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F6" w:rsidRDefault="00BB25F6">
      <w:r>
        <w:t>1.  Nie je zákonný. Podľa zákona o finančnom sprostredkovaní je finančný agent povinný informovať potenciálnych klientov o tom, že vykonáva finančné sprostredkovanie v takom rozsahu, aby profesionálny aj neprofesionálny  klient pochopili charakter poskytovaných služieb. (§33 186/2009)</w:t>
      </w:r>
    </w:p>
    <w:p w:rsidR="00BB25F6" w:rsidRDefault="00BB25F6">
      <w:r>
        <w:t>Tieto informácie majú byť</w:t>
      </w:r>
      <w:r w:rsidR="001219FE">
        <w:t xml:space="preserve"> úplné, presné, pravdivé, zrozumiteľné, jednoznačné, prehľadné a </w:t>
      </w:r>
      <w:r>
        <w:t>nezavádzajúce</w:t>
      </w:r>
      <w:r w:rsidR="001219FE">
        <w:t xml:space="preserve">. (§33 ods. 14 </w:t>
      </w:r>
      <w:r w:rsidR="001219FE">
        <w:t>186/2009</w:t>
      </w:r>
      <w:r w:rsidR="001219FE">
        <w:t>)</w:t>
      </w:r>
    </w:p>
    <w:p w:rsidR="001219FE" w:rsidRDefault="001219FE">
      <w:r>
        <w:t xml:space="preserve">Rovnako všetky informácie pochádzajúce z reklamy musia byť v súlade s ostatnými informáciami a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eklama a propagácia smerovaná finančným agentom alebo finančným poradcom vo vzťahu ku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klientom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musí byť vždy identifikovateľná ako reklama alebo propagácia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Iba vtedy by mohli využívať názov banka.</w:t>
      </w:r>
    </w:p>
    <w:p w:rsidR="00A31C61" w:rsidRDefault="00BB25F6">
      <w:r>
        <w:t xml:space="preserve">Podľa zákona o bankách sa môže </w:t>
      </w:r>
      <w:r w:rsidR="001219FE">
        <w:t>byť b</w:t>
      </w:r>
      <w:r w:rsidR="003A200E">
        <w:t xml:space="preserve">ankou </w:t>
      </w:r>
      <w:r w:rsidR="001D225D">
        <w:t xml:space="preserve">len </w:t>
      </w:r>
      <w:r w:rsidR="001D225D" w:rsidRPr="001D225D">
        <w:t>právnická osoba so sídlom na území Slovenskej republiky založená ako akciová spoločnosť, ktorá je úverovou inštitúciou podľa osobitného predpisu</w:t>
      </w:r>
      <w:bookmarkStart w:id="0" w:name="_GoBack"/>
      <w:bookmarkEnd w:id="0"/>
      <w:r w:rsidR="001D225D" w:rsidRPr="001D225D">
        <w:t> a ktorá má bankové povolenie. Iná právna forma banky sa zakazuje.</w:t>
      </w:r>
    </w:p>
    <w:p w:rsidR="00BB25F6" w:rsidRDefault="00BB25F6"/>
    <w:sectPr w:rsidR="00BB2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F6"/>
    <w:rsid w:val="001219FE"/>
    <w:rsid w:val="001D225D"/>
    <w:rsid w:val="003A200E"/>
    <w:rsid w:val="00A31C61"/>
    <w:rsid w:val="00B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B79F6"/>
  <w15:chartTrackingRefBased/>
  <w15:docId w15:val="{A55625DC-DBA7-4032-8C85-66DEF325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D22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FLAW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studovna</dc:creator>
  <cp:keywords/>
  <dc:description/>
  <cp:lastModifiedBy>studovna</cp:lastModifiedBy>
  <cp:revision>2</cp:revision>
  <dcterms:created xsi:type="dcterms:W3CDTF">2020-01-20T13:14:00Z</dcterms:created>
  <dcterms:modified xsi:type="dcterms:W3CDTF">2020-01-20T13:38:00Z</dcterms:modified>
</cp:coreProperties>
</file>