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C3" w:rsidRDefault="00551CC3">
      <w:pPr>
        <w:tabs>
          <w:tab w:val="left" w:pos="2500"/>
        </w:tabs>
        <w:rPr>
          <w:rFonts w:ascii="Arial Narrow" w:hAnsi="Arial Narrow" w:cs="Arial"/>
          <w:sz w:val="22"/>
          <w:szCs w:val="22"/>
        </w:rPr>
      </w:pPr>
    </w:p>
    <w:p w:rsidR="00551CC3" w:rsidRPr="003D6B39" w:rsidRDefault="00D84834">
      <w:pPr>
        <w:tabs>
          <w:tab w:val="left" w:pos="4395"/>
        </w:tabs>
        <w:jc w:val="both"/>
        <w:rPr>
          <w:lang w:val="pl-PL"/>
        </w:rPr>
      </w:pPr>
      <w:r w:rsidRPr="003D6B39">
        <w:rPr>
          <w:rFonts w:ascii="Arial Narrow" w:hAnsi="Arial Narrow" w:cs="Arial Narrow"/>
          <w:b/>
          <w:sz w:val="40"/>
          <w:szCs w:val="40"/>
          <w:lang w:val="pl-PL"/>
        </w:rPr>
        <w:t xml:space="preserve">Protokol o otevírání nabídek v elektronické podobě </w:t>
      </w:r>
    </w:p>
    <w:p w:rsidR="00551CC3" w:rsidRPr="003D6B39" w:rsidRDefault="00551CC3">
      <w:pPr>
        <w:jc w:val="both"/>
        <w:rPr>
          <w:rFonts w:ascii="Arial Narrow" w:hAnsi="Arial Narrow" w:cs="Arial Narrow"/>
          <w:b/>
          <w:bCs/>
          <w:sz w:val="22"/>
          <w:szCs w:val="22"/>
          <w:lang w:val="pl-PL"/>
        </w:rPr>
      </w:pPr>
    </w:p>
    <w:p w:rsidR="00551CC3" w:rsidRPr="003D6B39" w:rsidRDefault="00551CC3">
      <w:pPr>
        <w:jc w:val="both"/>
        <w:rPr>
          <w:b/>
          <w:bCs/>
          <w:sz w:val="22"/>
          <w:szCs w:val="22"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 Narrow"/>
          <w:b/>
          <w:u w:val="single"/>
          <w:lang w:val="pl-PL"/>
        </w:rPr>
        <w:t>Identifikační údaje zadavatele:</w:t>
      </w:r>
    </w:p>
    <w:p w:rsidR="00551CC3" w:rsidRPr="003D6B39" w:rsidRDefault="00551CC3">
      <w:pPr>
        <w:jc w:val="both"/>
        <w:rPr>
          <w:rFonts w:ascii="Arial Narrow" w:hAnsi="Arial Narrow" w:cs="Arial Narrow"/>
          <w:b/>
          <w:u w:val="single"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Zadavatel: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SK-NAR marketing - skgov-update35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se sídlem: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Ostravská 33, 70200, Ostrava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lang w:val="pl-PL"/>
        </w:rPr>
        <w:t>IČO:</w:t>
      </w:r>
      <w:r w:rsidRPr="003D6B39">
        <w:rPr>
          <w:rFonts w:ascii="Arial Narrow" w:hAnsi="Arial Narrow" w:cs="Arial"/>
          <w:lang w:val="pl-PL"/>
        </w:rPr>
        <w:tab/>
      </w:r>
      <w:r w:rsidRPr="003D6B39">
        <w:rPr>
          <w:rFonts w:ascii="Arial Narrow" w:hAnsi="Arial Narrow" w:cs="Arial"/>
          <w:lang w:val="pl-PL"/>
        </w:rPr>
        <w:tab/>
      </w:r>
      <w:r w:rsidRPr="003D6B39">
        <w:rPr>
          <w:rFonts w:ascii="Arial Narrow" w:hAnsi="Arial Narrow" w:cs="Arial"/>
          <w:lang w:val="pl-PL"/>
        </w:rPr>
        <w:tab/>
        <w:t>23132321321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lang w:val="pl-PL"/>
        </w:rPr>
        <w:t>zastoupen:</w:t>
      </w:r>
      <w:r w:rsidRPr="003D6B39">
        <w:rPr>
          <w:rFonts w:ascii="Arial Narrow" w:hAnsi="Arial Narrow" w:cs="Arial"/>
          <w:lang w:val="pl-PL"/>
        </w:rPr>
        <w:tab/>
      </w:r>
      <w:r w:rsidRPr="003D6B39">
        <w:rPr>
          <w:rFonts w:ascii="Arial Narrow" w:hAnsi="Arial Narrow" w:cs="Arial"/>
          <w:lang w:val="pl-PL"/>
        </w:rPr>
        <w:tab/>
        <w:t>SK František Seifried</w:t>
      </w:r>
    </w:p>
    <w:p w:rsidR="00551CC3" w:rsidRPr="003D6B39" w:rsidRDefault="00551CC3">
      <w:pPr>
        <w:jc w:val="both"/>
        <w:rPr>
          <w:rFonts w:ascii="Arial" w:hAnsi="Arial" w:cs="Arial"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 Narrow"/>
          <w:b/>
          <w:u w:val="single"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 Narrow"/>
          <w:b/>
          <w:u w:val="single"/>
          <w:lang w:val="pl-PL"/>
        </w:rPr>
        <w:t>Identifikační údaje veřejné zakázky:</w:t>
      </w:r>
    </w:p>
    <w:p w:rsidR="00551CC3" w:rsidRPr="003D6B39" w:rsidRDefault="00551CC3">
      <w:pPr>
        <w:ind w:firstLine="708"/>
        <w:jc w:val="both"/>
        <w:rPr>
          <w:rFonts w:ascii="Arial Narrow" w:hAnsi="Arial Narrow" w:cs="Arial Narrow"/>
          <w:b/>
          <w:sz w:val="22"/>
          <w:szCs w:val="22"/>
          <w:u w:val="single"/>
          <w:lang w:val="pl-PL"/>
        </w:rPr>
      </w:pPr>
    </w:p>
    <w:p w:rsidR="00551CC3" w:rsidRDefault="00D84834">
      <w:pPr>
        <w:tabs>
          <w:tab w:val="left" w:pos="0"/>
        </w:tabs>
        <w:jc w:val="both"/>
      </w:pPr>
      <w:r>
        <w:rPr>
          <w:rFonts w:ascii="Arial Narrow" w:hAnsi="Arial Narrow" w:cs="Arial"/>
          <w:bCs/>
        </w:rPr>
        <w:t>Název VZ: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/>
          <w:bCs/>
        </w:rPr>
        <w:t>Test přenesení výsledku e-aukce</w:t>
      </w:r>
    </w:p>
    <w:p w:rsidR="00551CC3" w:rsidRDefault="00D84834">
      <w:pPr>
        <w:tabs>
          <w:tab w:val="left" w:pos="0"/>
        </w:tabs>
        <w:jc w:val="both"/>
      </w:pPr>
      <w:r>
        <w:rPr>
          <w:rFonts w:ascii="Arial Narrow" w:hAnsi="Arial Narrow" w:cs="Arial"/>
          <w:bCs/>
        </w:rPr>
        <w:t>Ev. číslo VZ:</w:t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</w:rPr>
        <w:t>V321</w:t>
      </w: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>Druh zad. řízení:</w:t>
      </w:r>
      <w:r>
        <w:rPr>
          <w:rFonts w:ascii="Arial Narrow" w:hAnsi="Arial Narrow" w:cs="Arial"/>
          <w:bCs/>
        </w:rPr>
        <w:tab/>
        <w:t>Nadlimitné zákazky</w:t>
      </w: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>Druh VZ: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Tovar</w:t>
      </w: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Default="00D84834">
      <w:pPr>
        <w:jc w:val="both"/>
      </w:pPr>
      <w:r>
        <w:rPr>
          <w:rFonts w:ascii="Arial Narrow" w:hAnsi="Arial Narrow" w:cs="Arial"/>
          <w:b/>
          <w:bCs/>
        </w:rPr>
        <w:t>Lhůta pro podání nabídek: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13.08.2018 13:53:19 hod.</w:t>
      </w: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Default="00D84834">
      <w:pPr>
        <w:jc w:val="both"/>
      </w:pPr>
      <w:r>
        <w:rPr>
          <w:rFonts w:ascii="Arial Narrow" w:hAnsi="Arial Narrow" w:cs="Arial"/>
          <w:b/>
          <w:bCs/>
        </w:rPr>
        <w:t>Zahájení otevírání nabídek: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bookmarkStart w:id="0" w:name="__DdeLink__15080_4254212367"/>
      <w:r>
        <w:rPr>
          <w:rFonts w:ascii="Arial Narrow" w:hAnsi="Arial Narrow" w:cs="Arial"/>
          <w:bCs/>
        </w:rPr>
        <w:t>-</w:t>
      </w:r>
      <w:bookmarkEnd w:id="0"/>
      <w:r>
        <w:rPr>
          <w:rFonts w:ascii="Arial Narrow" w:hAnsi="Arial Narrow" w:cs="Arial"/>
          <w:bCs/>
        </w:rPr>
        <w:t xml:space="preserve"> - hod.</w:t>
      </w: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 xml:space="preserve">Osoby oprávněné k otevření a odšifrování nabídek v elektronické podobě: </w:t>
      </w:r>
    </w:p>
    <w:p w:rsidR="00551CC3" w:rsidRDefault="00D84834">
      <w:pPr>
        <w:numPr>
          <w:ilvl w:val="0"/>
          <w:numId w:val="1"/>
        </w:numPr>
        <w:jc w:val="both"/>
      </w:pPr>
      <w:r>
        <w:rPr>
          <w:rFonts w:ascii="Arial Narrow" w:hAnsi="Arial Narrow" w:cs="Arial"/>
          <w:bCs/>
        </w:rPr>
        <w:t xml:space="preserve">oprávněná osoba: 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  <w:highlight w:val="yellow"/>
        </w:rPr>
        <w:t>Mgr. David Salzmann</w:t>
      </w:r>
    </w:p>
    <w:p w:rsidR="00551CC3" w:rsidRDefault="00D84834">
      <w:pPr>
        <w:numPr>
          <w:ilvl w:val="0"/>
          <w:numId w:val="1"/>
        </w:numPr>
        <w:jc w:val="both"/>
      </w:pPr>
      <w:r>
        <w:rPr>
          <w:rFonts w:ascii="Arial Narrow" w:hAnsi="Arial Narrow" w:cs="Arial"/>
          <w:bCs/>
        </w:rPr>
        <w:t>oprávněná osoba: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  <w:highlight w:val="yellow"/>
        </w:rPr>
        <w:t>Ing. Peter Mikuláš</w:t>
      </w:r>
    </w:p>
    <w:p w:rsidR="00551CC3" w:rsidRDefault="00551CC3">
      <w:pPr>
        <w:jc w:val="both"/>
        <w:rPr>
          <w:rFonts w:ascii="Arial Narrow" w:hAnsi="Arial Narrow" w:cs="Arial"/>
          <w:bCs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 xml:space="preserve">Oprávněné osoby byly ustanoveny panem Markem Pieterem, který je zastoupenou osobou zadavatele. Obě </w:t>
      </w:r>
      <w:r w:rsidRPr="003D6B39">
        <w:rPr>
          <w:rFonts w:ascii="Arial Narrow" w:hAnsi="Arial Narrow" w:cs="Arial"/>
          <w:bCs/>
          <w:lang w:val="pl-PL"/>
        </w:rPr>
        <w:t>oprávněné osoby jsou zástupci společnosti NAR marketing s.r.o., která je na základě příkazní smlouvy pověřena výkonem činností ve výše uvedené veřejné zakázce. Žádné z oprávněných osob nevznikl důvod ke střetu zájmů, oprávněné osoby o této skutečnosti pode</w:t>
      </w:r>
      <w:r w:rsidRPr="003D6B39">
        <w:rPr>
          <w:rFonts w:ascii="Arial Narrow" w:hAnsi="Arial Narrow" w:cs="Arial"/>
          <w:bCs/>
          <w:lang w:val="pl-PL"/>
        </w:rPr>
        <w:t>psaly čestné prohlášení.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Oprávněné osoby byly seznámeny se seznamem elektronicky podaných nabídek a ve výše uvedeném čase přistoupily k jejich odšifrování a otevření. Otevírání nabídek proběhlo v prostorách společnosti NAR marketing s.r.o., ul. Opletalova</w:t>
      </w:r>
      <w:r w:rsidRPr="003D6B39">
        <w:rPr>
          <w:rFonts w:ascii="Arial Narrow" w:hAnsi="Arial Narrow" w:cs="Arial"/>
          <w:bCs/>
          <w:lang w:val="pl-PL"/>
        </w:rPr>
        <w:t xml:space="preserve"> 7, 111 44 Praha. Průběhu otevírání nabídek byl mimo oprávněné osoby přítomen také Ing. Karel Stoszek, zástupce Příkazníka, který podepsal čestné prohlášení ke střetu zájmů.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Ve stanové lhůtě, tj. do 13.08.2018 13:53:19 hod. byly podány 2 nabídky ur</w:t>
      </w:r>
      <w:r w:rsidRPr="003D6B39">
        <w:rPr>
          <w:rFonts w:ascii="Arial Narrow" w:hAnsi="Arial Narrow" w:cs="Arial"/>
          <w:bCs/>
          <w:lang w:val="pl-PL"/>
        </w:rPr>
        <w:t xml:space="preserve">čené k elektronickému otevření. </w:t>
      </w:r>
    </w:p>
    <w:p w:rsidR="00551CC3" w:rsidRPr="003D6B39" w:rsidRDefault="00551CC3">
      <w:pPr>
        <w:jc w:val="both"/>
        <w:rPr>
          <w:rFonts w:ascii="Arial Narrow" w:hAnsi="Arial Narrow" w:cs="Arial"/>
          <w:b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/>
          <w:bCs/>
          <w:lang w:val="pl-PL"/>
        </w:rPr>
        <w:t>Seznam elektronicky podaných nabídek</w:t>
      </w:r>
      <w:r w:rsidRPr="003D6B39">
        <w:rPr>
          <w:rFonts w:ascii="Arial Narrow" w:hAnsi="Arial Narrow" w:cs="Arial"/>
          <w:bCs/>
          <w:lang w:val="pl-PL"/>
        </w:rPr>
        <w:t xml:space="preserve"> je automatickým výstupem z elektronického systému JOSEPHINE a je nedílnou součástí Protokolu o otevírání nabídek v elektronické podobě (viz. Příloha – Seznam elektronicky podaných/staže</w:t>
      </w:r>
      <w:r w:rsidRPr="003D6B39">
        <w:rPr>
          <w:rFonts w:ascii="Arial Narrow" w:hAnsi="Arial Narrow" w:cs="Arial"/>
          <w:bCs/>
          <w:lang w:val="pl-PL"/>
        </w:rPr>
        <w:t xml:space="preserve">ných nabídek). 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Oprávněné osoby dále zaprotokolovaly následující údaje: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/>
          <w:bCs/>
          <w:sz w:val="28"/>
          <w:szCs w:val="28"/>
          <w:lang w:val="pl-PL"/>
        </w:rPr>
        <w:lastRenderedPageBreak/>
        <w:t>Nabídka č. 1: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Obchodní jméno: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/>
          <w:bCs/>
          <w:lang w:val="pl-PL"/>
        </w:rPr>
        <w:t>Jan Havel s.r.o.</w:t>
      </w: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>Sídlo: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</w:rPr>
        <w:t>Hlavní 26, 74698, Opava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Právní fo</w:t>
      </w:r>
      <w:r w:rsidRPr="003D6B39">
        <w:rPr>
          <w:rFonts w:ascii="Arial Narrow" w:hAnsi="Arial Narrow" w:cs="Arial"/>
          <w:bCs/>
          <w:lang w:val="pl-PL"/>
        </w:rPr>
        <w:t>rma: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společnost s ručením omezeným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IČO: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886987465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Účastník podal nabídku jak pro část 1, tak i pro část 2 veřejné zakázky.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Údaje odpovídající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číselně vyjádřitelným kritériím: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/>
          <w:bCs/>
          <w:lang w:val="pl-PL"/>
        </w:rPr>
        <w:t>-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1. položka - 85 ks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21,00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2. položka - 89 ks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25,00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3. položka - 99 PALET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66,00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Celková cena: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 xml:space="preserve">                                 112,00 EUR</w:t>
      </w:r>
    </w:p>
    <w:p w:rsidR="00551CC3" w:rsidRPr="003D6B39" w:rsidRDefault="00551CC3">
      <w:pPr>
        <w:ind w:firstLine="708"/>
        <w:jc w:val="both"/>
        <w:rPr>
          <w:rFonts w:ascii="Arial Narrow" w:hAnsi="Arial Narrow" w:cs="Arial"/>
          <w:b/>
          <w:bCs/>
          <w:highlight w:val="yellow"/>
          <w:lang w:val="pl-PL"/>
        </w:rPr>
      </w:pPr>
    </w:p>
    <w:p w:rsidR="00551CC3" w:rsidRDefault="00D84834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Interval 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98</w:t>
      </w:r>
    </w:p>
    <w:p w:rsidR="00551CC3" w:rsidRDefault="00D84834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Škála 2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11</w:t>
      </w:r>
    </w:p>
    <w:p w:rsidR="00551CC3" w:rsidRDefault="00551CC3">
      <w:pPr>
        <w:jc w:val="both"/>
        <w:rPr>
          <w:rFonts w:ascii="Arial Narrow" w:hAnsi="Arial Narrow" w:cs="Aria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/>
          <w:bCs/>
          <w:sz w:val="28"/>
          <w:szCs w:val="28"/>
          <w:lang w:val="pl-PL"/>
        </w:rPr>
        <w:lastRenderedPageBreak/>
        <w:t>Nabídka č. 2: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Obchodní jméno: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/>
          <w:bCs/>
          <w:lang w:val="pl-PL"/>
        </w:rPr>
        <w:t>Dodavatel pro Test</w:t>
      </w: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>Sídlo: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</w:rPr>
        <w:t>Vedlejší 25, 70200, Ostrava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Právní fo</w:t>
      </w:r>
      <w:r w:rsidRPr="003D6B39">
        <w:rPr>
          <w:rFonts w:ascii="Arial Narrow" w:hAnsi="Arial Narrow" w:cs="Arial"/>
          <w:bCs/>
          <w:lang w:val="pl-PL"/>
        </w:rPr>
        <w:t>rma: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společnost s ručením omezeným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IČO: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123654879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Účastník podal nabídku jak pro část 1, tak i pro část 2 veřejné zakázky.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Údaje odpovídající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číselně vyjádřitelným kritériím: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/>
          <w:bCs/>
          <w:lang w:val="pl-PL"/>
        </w:rPr>
        <w:t>-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1. položka - 85 ks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107,69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2. položka - 89 ks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1 165,23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3. položka - 99 PALET v EUR s DPH: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1 030,92 EUR</w:t>
      </w:r>
    </w:p>
    <w:p w:rsidR="00551CC3" w:rsidRPr="003D6B39" w:rsidRDefault="00D84834">
      <w:pPr>
        <w:ind w:firstLine="708"/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Celková cena: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 xml:space="preserve">                                 2 303,84 EUR</w:t>
      </w:r>
    </w:p>
    <w:p w:rsidR="00551CC3" w:rsidRPr="003D6B39" w:rsidRDefault="00551CC3">
      <w:pPr>
        <w:ind w:firstLine="708"/>
        <w:jc w:val="both"/>
        <w:rPr>
          <w:rFonts w:ascii="Arial Narrow" w:hAnsi="Arial Narrow" w:cs="Arial"/>
          <w:b/>
          <w:bCs/>
          <w:highlight w:val="yellow"/>
          <w:lang w:val="pl-PL"/>
        </w:rPr>
      </w:pPr>
    </w:p>
    <w:p w:rsidR="00551CC3" w:rsidRDefault="00D84834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Interval 1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11</w:t>
      </w:r>
    </w:p>
    <w:p w:rsidR="00551CC3" w:rsidRDefault="00D84834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Škála 2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25</w:t>
      </w:r>
    </w:p>
    <w:p w:rsidR="00551CC3" w:rsidRDefault="00551CC3">
      <w:pPr>
        <w:jc w:val="both"/>
        <w:rPr>
          <w:rFonts w:ascii="Arial Narrow" w:hAnsi="Arial Narrow" w:cs="Arial"/>
        </w:rPr>
      </w:pPr>
    </w:p>
    <w:p w:rsidR="00551CC3" w:rsidRDefault="00551CC3">
      <w:pPr>
        <w:jc w:val="both"/>
        <w:rPr>
          <w:rFonts w:ascii="Arial Narrow" w:hAnsi="Arial Narrow" w:cs="Arial"/>
          <w:b/>
          <w:bCs/>
        </w:rPr>
      </w:pPr>
    </w:p>
    <w:p w:rsidR="00551CC3" w:rsidRDefault="00551CC3">
      <w:pPr>
        <w:jc w:val="both"/>
        <w:rPr>
          <w:rFonts w:ascii="Arial Narrow" w:hAnsi="Arial Narrow" w:cs="Arial"/>
          <w:b/>
          <w:bCs/>
        </w:rPr>
      </w:pPr>
    </w:p>
    <w:p w:rsidR="00551CC3" w:rsidRDefault="00D84834">
      <w:pPr>
        <w:jc w:val="both"/>
      </w:pPr>
      <w:r>
        <w:rPr>
          <w:rFonts w:ascii="Arial Narrow" w:hAnsi="Arial Narrow" w:cs="Arial"/>
          <w:b/>
          <w:bCs/>
        </w:rPr>
        <w:t xml:space="preserve">Závěr: </w:t>
      </w:r>
    </w:p>
    <w:p w:rsidR="00551CC3" w:rsidRDefault="00D84834">
      <w:pPr>
        <w:jc w:val="both"/>
      </w:pPr>
      <w:r>
        <w:rPr>
          <w:rFonts w:ascii="Arial Narrow" w:hAnsi="Arial Narrow" w:cs="Arial"/>
          <w:bCs/>
        </w:rPr>
        <w:t xml:space="preserve">Do zadávacího řízení bylo ve lhůtě pro podání nabídek podáno a zadavateli elektronicky zpřístupněno: </w:t>
      </w:r>
    </w:p>
    <w:p w:rsidR="00551CC3" w:rsidRDefault="00D84834">
      <w:pPr>
        <w:numPr>
          <w:ilvl w:val="0"/>
          <w:numId w:val="2"/>
        </w:numPr>
        <w:jc w:val="both"/>
      </w:pPr>
      <w:r>
        <w:rPr>
          <w:rFonts w:ascii="Arial Narrow" w:eastAsia="Arial Narrow" w:hAnsi="Arial Narrow" w:cs="Arial Narrow"/>
          <w:bCs/>
        </w:rPr>
        <w:t xml:space="preserve"> </w:t>
      </w:r>
      <w:r>
        <w:rPr>
          <w:rFonts w:ascii="Arial Narrow" w:hAnsi="Arial Narrow" w:cs="Arial"/>
          <w:bCs/>
        </w:rPr>
        <w:t xml:space="preserve">v části 1 „Multifunkční tiskárny na chodbu“ 4 nabídky, </w:t>
      </w:r>
    </w:p>
    <w:p w:rsidR="00551CC3" w:rsidRPr="003D6B39" w:rsidRDefault="00D84834">
      <w:pPr>
        <w:numPr>
          <w:ilvl w:val="0"/>
          <w:numId w:val="2"/>
        </w:numPr>
        <w:jc w:val="both"/>
        <w:rPr>
          <w:lang w:val="pl-PL"/>
        </w:rPr>
      </w:pPr>
      <w:r>
        <w:rPr>
          <w:rFonts w:ascii="Arial Narrow" w:eastAsia="Arial Narrow" w:hAnsi="Arial Narrow" w:cs="Arial Narrow"/>
          <w:bCs/>
        </w:rPr>
        <w:t xml:space="preserve"> </w:t>
      </w:r>
      <w:r w:rsidRPr="003D6B39">
        <w:rPr>
          <w:rFonts w:ascii="Arial Narrow" w:hAnsi="Arial Narrow" w:cs="Arial"/>
          <w:bCs/>
          <w:lang w:val="pl-PL"/>
        </w:rPr>
        <w:t xml:space="preserve">v části 2 </w:t>
      </w:r>
      <w:r w:rsidRPr="003D6B39">
        <w:rPr>
          <w:rFonts w:ascii="Arial Narrow" w:hAnsi="Arial Narrow" w:cs="Arial"/>
          <w:bCs/>
          <w:lang w:val="pl-PL"/>
        </w:rPr>
        <w:t>„Rychlotiskárny na chodbu“ 4 nabídky.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Ze záznamu elektronického nástroje vyplývá, že zpřístupněné nabídky jsou autentické, byly podány osobou oprávněnou činit úkony v elektronickém systému JOSEPHINE a že s nabídkami nebylo před jejich otevřením manipulován</w:t>
      </w:r>
      <w:r w:rsidRPr="003D6B39">
        <w:rPr>
          <w:rFonts w:ascii="Arial Narrow" w:hAnsi="Arial Narrow" w:cs="Arial"/>
          <w:bCs/>
          <w:lang w:val="pl-PL"/>
        </w:rPr>
        <w:t>o.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Zapsal:  Mgr. David Salzmann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 xml:space="preserve">Svým podpisem stvrzuji, že tento protokol odpovídá průběhu otevírání nabídek v elektronické podobě. Otevírání nabídek v elektronické podobě bylo ukončeno dne </w:t>
      </w:r>
      <w:r w:rsidRPr="003D6B39">
        <w:rPr>
          <w:rFonts w:ascii="Arial Narrow" w:hAnsi="Arial Narrow" w:cs="Arial"/>
          <w:bCs/>
          <w:highlight w:val="yellow"/>
          <w:lang w:val="pl-PL"/>
        </w:rPr>
        <w:t>24.05.2018 v čase 11:10</w:t>
      </w:r>
      <w:r w:rsidRPr="003D6B39">
        <w:rPr>
          <w:rFonts w:ascii="Arial Narrow" w:hAnsi="Arial Narrow" w:cs="Arial"/>
          <w:bCs/>
          <w:lang w:val="pl-PL"/>
        </w:rPr>
        <w:t xml:space="preserve"> hod.  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Podpis oprávněné osoby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……………</w:t>
      </w:r>
      <w:r w:rsidRPr="003D6B39">
        <w:rPr>
          <w:rFonts w:ascii="Arial Narrow" w:hAnsi="Arial Narrow" w:cs="Arial"/>
          <w:bCs/>
          <w:lang w:val="pl-PL"/>
        </w:rPr>
        <w:t>…………………….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 xml:space="preserve">      </w:t>
      </w:r>
      <w:r w:rsidRPr="003D6B39">
        <w:rPr>
          <w:rFonts w:ascii="Arial Narrow" w:hAnsi="Arial Narrow" w:cs="Arial"/>
          <w:bCs/>
          <w:highlight w:val="yellow"/>
          <w:lang w:val="pl-PL"/>
        </w:rPr>
        <w:t>Mgr. David Salzmann</w:t>
      </w:r>
      <w:r w:rsidRPr="003D6B39">
        <w:rPr>
          <w:rFonts w:ascii="Arial Narrow" w:hAnsi="Arial Narrow" w:cs="Arial"/>
          <w:bCs/>
          <w:lang w:val="pl-PL"/>
        </w:rPr>
        <w:t xml:space="preserve"> 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>Podpis oprávněné osoby</w:t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>…………………………………</w:t>
      </w: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</w:r>
      <w:r w:rsidRPr="003D6B39">
        <w:rPr>
          <w:rFonts w:ascii="Arial Narrow" w:hAnsi="Arial Narrow" w:cs="Arial"/>
          <w:bCs/>
          <w:lang w:val="pl-PL"/>
        </w:rPr>
        <w:tab/>
        <w:t xml:space="preserve">      </w:t>
      </w:r>
      <w:r w:rsidRPr="003D6B39">
        <w:rPr>
          <w:rFonts w:ascii="Arial Narrow" w:hAnsi="Arial Narrow" w:cs="Arial"/>
          <w:bCs/>
          <w:highlight w:val="yellow"/>
          <w:lang w:val="pl-PL"/>
        </w:rPr>
        <w:t>Ing. Peter Mikuláš</w:t>
      </w:r>
      <w:r w:rsidRPr="003D6B39">
        <w:rPr>
          <w:rFonts w:ascii="Arial Narrow" w:hAnsi="Arial Narrow" w:cs="Arial"/>
          <w:bCs/>
          <w:lang w:val="pl-PL"/>
        </w:rPr>
        <w:t xml:space="preserve"> </w:t>
      </w: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551CC3">
      <w:pPr>
        <w:jc w:val="both"/>
        <w:rPr>
          <w:rFonts w:ascii="Arial Narrow" w:hAnsi="Arial Narrow" w:cs="Arial"/>
          <w:bCs/>
          <w:lang w:val="pl-PL"/>
        </w:rPr>
      </w:pPr>
    </w:p>
    <w:p w:rsidR="00551CC3" w:rsidRPr="003D6B39" w:rsidRDefault="00D84834">
      <w:pPr>
        <w:jc w:val="both"/>
        <w:rPr>
          <w:lang w:val="pl-PL"/>
        </w:rPr>
      </w:pPr>
      <w:r w:rsidRPr="003D6B39">
        <w:rPr>
          <w:rFonts w:ascii="Arial Narrow" w:hAnsi="Arial Narrow" w:cs="Arial"/>
          <w:bCs/>
          <w:color w:val="000000"/>
          <w:lang w:val="pl-PL" w:eastAsia="cs-CZ"/>
        </w:rPr>
        <w:t>Příloha – Seznam elektronicky podaných/stažených nabídek</w:t>
      </w:r>
    </w:p>
    <w:sectPr w:rsidR="00551CC3" w:rsidRPr="003D6B39">
      <w:headerReference w:type="default" r:id="rId8"/>
      <w:footerReference w:type="default" r:id="rId9"/>
      <w:pgSz w:w="11906" w:h="16838"/>
      <w:pgMar w:top="1418" w:right="1077" w:bottom="1418" w:left="1361" w:header="0" w:footer="709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34" w:rsidRDefault="00D84834">
      <w:r>
        <w:separator/>
      </w:r>
    </w:p>
  </w:endnote>
  <w:endnote w:type="continuationSeparator" w:id="0">
    <w:p w:rsidR="00D84834" w:rsidRDefault="00D8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362853"/>
      <w:docPartObj>
        <w:docPartGallery w:val="Page Numbers (Bottom of Page)"/>
        <w:docPartUnique/>
      </w:docPartObj>
    </w:sdtPr>
    <w:sdtEndPr/>
    <w:sdtContent>
      <w:p w:rsidR="00551CC3" w:rsidRDefault="00D84834">
        <w:pPr>
          <w:pStyle w:val="Zpat"/>
          <w:jc w:val="center"/>
        </w:pPr>
        <w:r>
          <w:rPr>
            <w:rFonts w:ascii="Calibri" w:hAnsi="Calibri" w:cs="Calibri"/>
            <w:sz w:val="18"/>
            <w:szCs w:val="18"/>
          </w:rPr>
          <w:fldChar w:fldCharType="begin"/>
        </w:r>
        <w:r>
          <w:rPr>
            <w:rFonts w:ascii="Calibri" w:hAnsi="Calibri" w:cs="Calibri"/>
            <w:sz w:val="18"/>
            <w:szCs w:val="18"/>
          </w:rPr>
          <w:instrText>PAGE</w:instrText>
        </w:r>
        <w:r>
          <w:rPr>
            <w:rFonts w:ascii="Calibri" w:hAnsi="Calibri" w:cs="Calibri"/>
            <w:sz w:val="18"/>
            <w:szCs w:val="18"/>
          </w:rPr>
          <w:fldChar w:fldCharType="separate"/>
        </w:r>
        <w:r w:rsidR="004C05CA">
          <w:rPr>
            <w:rFonts w:ascii="Calibri" w:hAnsi="Calibri" w:cs="Calibri"/>
            <w:noProof/>
            <w:sz w:val="18"/>
            <w:szCs w:val="18"/>
          </w:rPr>
          <w:t>1</w:t>
        </w:r>
        <w:r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34" w:rsidRDefault="00D84834">
      <w:r>
        <w:separator/>
      </w:r>
    </w:p>
  </w:footnote>
  <w:footnote w:type="continuationSeparator" w:id="0">
    <w:p w:rsidR="00D84834" w:rsidRDefault="00D8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3" w:rsidRDefault="00D84834">
    <w:pPr>
      <w:tabs>
        <w:tab w:val="center" w:pos="47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D1F"/>
    <w:multiLevelType w:val="multilevel"/>
    <w:tmpl w:val="57E8B456"/>
    <w:lvl w:ilvl="0">
      <w:start w:val="1"/>
      <w:numFmt w:val="decimal"/>
      <w:lvlText w:val="%1)"/>
      <w:lvlJc w:val="left"/>
      <w:pPr>
        <w:ind w:left="720" w:hanging="360"/>
      </w:pPr>
      <w:rPr>
        <w:rFonts w:cs="Arial Narrow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131EB3"/>
    <w:multiLevelType w:val="multilevel"/>
    <w:tmpl w:val="CC66D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274E1C"/>
    <w:multiLevelType w:val="multilevel"/>
    <w:tmpl w:val="80048A2C"/>
    <w:lvl w:ilvl="0">
      <w:start w:val="111"/>
      <w:numFmt w:val="bullet"/>
      <w:lvlText w:val="-"/>
      <w:lvlJc w:val="left"/>
      <w:pPr>
        <w:ind w:left="1065" w:hanging="360"/>
      </w:pPr>
      <w:rPr>
        <w:rFonts w:ascii="Arial Narrow" w:hAnsi="Arial Narrow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C3"/>
    <w:rsid w:val="003D6B39"/>
    <w:rsid w:val="004C05CA"/>
    <w:rsid w:val="00551CC3"/>
    <w:rsid w:val="00D8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6">
    <w:name w:val="ListLabel 6"/>
    <w:qFormat/>
    <w:rPr>
      <w:rFonts w:cs="Arial Narrow"/>
      <w:bCs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 Narrow"/>
      <w:bCs/>
    </w:rPr>
  </w:style>
  <w:style w:type="character" w:customStyle="1" w:styleId="ListLabel9">
    <w:name w:val="ListLabel 9"/>
    <w:qFormat/>
    <w:rPr>
      <w:rFonts w:cs="Aria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6">
    <w:name w:val="ListLabel 6"/>
    <w:qFormat/>
    <w:rPr>
      <w:rFonts w:cs="Arial Narrow"/>
      <w:bCs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cs="Arial Narrow"/>
      <w:bCs/>
    </w:rPr>
  </w:style>
  <w:style w:type="character" w:customStyle="1" w:styleId="ListLabel9">
    <w:name w:val="ListLabel 9"/>
    <w:qFormat/>
    <w:rPr>
      <w:rFonts w:cs="Aria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Seifried</dc:creator>
  <cp:lastModifiedBy>František Seifried</cp:lastModifiedBy>
  <cp:revision>2</cp:revision>
  <dcterms:created xsi:type="dcterms:W3CDTF">2018-08-13T13:13:00Z</dcterms:created>
  <dcterms:modified xsi:type="dcterms:W3CDTF">2018-08-13T13:13:00Z</dcterms:modified>
  <dc:language>en-US</dc:language>
</cp:coreProperties>
</file>