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E1A" w:rsidRDefault="00307E1A" w:rsidP="007722CA">
      <w:pPr>
        <w:pBdr>
          <w:bottom w:val="single" w:sz="6" w:space="1" w:color="auto"/>
        </w:pBdr>
        <w:jc w:val="center"/>
        <w:rPr>
          <w:rFonts w:ascii="Tahoma" w:hAnsi="Tahoma" w:cs="Tahoma"/>
          <w:spacing w:val="5"/>
          <w:kern w:val="28"/>
        </w:rPr>
      </w:pPr>
    </w:p>
    <w:p w:rsidR="00DA3D63" w:rsidRPr="004F4EEE" w:rsidRDefault="00F60831" w:rsidP="007722CA">
      <w:pPr>
        <w:pBdr>
          <w:bottom w:val="single" w:sz="6" w:space="1" w:color="auto"/>
        </w:pBdr>
        <w:jc w:val="center"/>
        <w:rPr>
          <w:rFonts w:ascii="Tahoma" w:hAnsi="Tahoma" w:cs="Tahoma"/>
          <w:b/>
          <w:spacing w:val="5"/>
          <w:kern w:val="28"/>
        </w:rPr>
      </w:pPr>
      <w:r w:rsidRPr="004F4EEE">
        <w:rPr>
          <w:rFonts w:ascii="Tahoma" w:hAnsi="Tahoma" w:cs="Tahoma"/>
          <w:b/>
          <w:spacing w:val="5"/>
          <w:kern w:val="28"/>
        </w:rPr>
        <w:t>VÝZVA K PODÁNÍ NABÍDKY</w:t>
      </w:r>
    </w:p>
    <w:p w:rsidR="007722CA" w:rsidRPr="00C448B9" w:rsidRDefault="007722CA" w:rsidP="00DA3D63">
      <w:pPr>
        <w:jc w:val="both"/>
        <w:rPr>
          <w:rFonts w:ascii="Tahoma" w:hAnsi="Tahoma" w:cs="Tahoma"/>
          <w:sz w:val="20"/>
          <w:szCs w:val="20"/>
        </w:rPr>
      </w:pPr>
    </w:p>
    <w:p w:rsidR="007722CA" w:rsidRPr="00C448B9" w:rsidRDefault="00D40F25" w:rsidP="007722CA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Moravskoslezský kraj</w:t>
      </w:r>
      <w:r w:rsidR="007722CA" w:rsidRPr="00C448B9">
        <w:rPr>
          <w:rFonts w:ascii="Tahoma" w:hAnsi="Tahoma" w:cs="Tahoma"/>
          <w:sz w:val="20"/>
          <w:szCs w:val="20"/>
        </w:rPr>
        <w:t xml:space="preserve"> si Vás dovoluje vyzvat v souladu s Vnitřní směrnicí o zadávání veřejných zakázek, k předložení nabídky. Jedná se o veřejnou </w:t>
      </w:r>
      <w:bookmarkStart w:id="0" w:name="_GoBack"/>
      <w:bookmarkEnd w:id="0"/>
      <w:r w:rsidR="007722CA" w:rsidRPr="00C448B9">
        <w:rPr>
          <w:rFonts w:ascii="Tahoma" w:hAnsi="Tahoma" w:cs="Tahoma"/>
          <w:sz w:val="20"/>
          <w:szCs w:val="20"/>
        </w:rPr>
        <w:t xml:space="preserve">zakázku malého rozsahu na </w:t>
      </w:r>
      <w:r w:rsidR="003C67D3" w:rsidRPr="00D40F25">
        <w:rPr>
          <w:rFonts w:ascii="Tahoma" w:hAnsi="Tahoma" w:cs="Tahoma"/>
          <w:b/>
          <w:sz w:val="20"/>
          <w:szCs w:val="20"/>
        </w:rPr>
        <w:t>Dodávky</w:t>
      </w:r>
      <w:r w:rsidR="00EB678F" w:rsidRPr="00C448B9">
        <w:rPr>
          <w:rFonts w:ascii="Tahoma" w:hAnsi="Tahoma" w:cs="Tahoma"/>
          <w:sz w:val="20"/>
          <w:szCs w:val="20"/>
        </w:rPr>
        <w:t xml:space="preserve"> </w:t>
      </w:r>
      <w:r w:rsidR="007722CA" w:rsidRPr="00C448B9">
        <w:rPr>
          <w:rFonts w:ascii="Tahoma" w:hAnsi="Tahoma" w:cs="Tahoma"/>
          <w:sz w:val="20"/>
          <w:szCs w:val="20"/>
        </w:rPr>
        <w:t>zadávanou mimo režim zákona č. 134/2016 Sb., o zadávání veřejných zakázek v platném znění.</w:t>
      </w:r>
    </w:p>
    <w:p w:rsidR="007722CA" w:rsidRPr="00C448B9" w:rsidRDefault="007722CA" w:rsidP="00DA3D63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342"/>
      </w:tblGrid>
      <w:tr w:rsidR="007722CA" w:rsidRPr="00C448B9" w:rsidTr="00186470">
        <w:tc>
          <w:tcPr>
            <w:tcW w:w="1838" w:type="dxa"/>
          </w:tcPr>
          <w:p w:rsidR="007722CA" w:rsidRPr="00C448B9" w:rsidRDefault="007722CA" w:rsidP="007722C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448B9">
              <w:rPr>
                <w:rFonts w:ascii="Tahoma" w:hAnsi="Tahoma" w:cs="Tahoma"/>
                <w:b/>
                <w:sz w:val="20"/>
                <w:szCs w:val="20"/>
              </w:rPr>
              <w:t>Název zakázky:</w:t>
            </w:r>
          </w:p>
          <w:p w:rsidR="007722CA" w:rsidRPr="00C448B9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2" w:type="dxa"/>
          </w:tcPr>
          <w:p w:rsidR="007722CA" w:rsidRPr="00C448B9" w:rsidRDefault="003C67D3" w:rsidP="00DA3D6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448B9">
              <w:rPr>
                <w:rFonts w:ascii="Tahoma" w:hAnsi="Tahoma" w:cs="Tahoma"/>
                <w:b/>
                <w:sz w:val="20"/>
                <w:szCs w:val="20"/>
              </w:rPr>
              <w:t>Nákup deseti horských jízdních kol pro Městskou policii</w:t>
            </w:r>
          </w:p>
        </w:tc>
      </w:tr>
      <w:tr w:rsidR="007722CA" w:rsidRPr="00C448B9" w:rsidTr="00186470">
        <w:tc>
          <w:tcPr>
            <w:tcW w:w="1838" w:type="dxa"/>
          </w:tcPr>
          <w:p w:rsidR="007722CA" w:rsidRPr="00C448B9" w:rsidRDefault="004E6812" w:rsidP="007722C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448B9">
              <w:rPr>
                <w:rFonts w:ascii="Tahoma" w:hAnsi="Tahoma" w:cs="Tahoma"/>
                <w:b/>
                <w:sz w:val="20"/>
                <w:szCs w:val="20"/>
              </w:rPr>
              <w:t>Zadavatel:</w:t>
            </w:r>
          </w:p>
          <w:p w:rsidR="007722CA" w:rsidRPr="00C448B9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2" w:type="dxa"/>
          </w:tcPr>
          <w:p w:rsidR="005E62DE" w:rsidRDefault="005E62DE" w:rsidP="00653B1A">
            <w:pPr>
              <w:rPr>
                <w:rFonts w:ascii="Tahoma" w:hAnsi="Tahoma" w:cs="Tahoma"/>
                <w:sz w:val="20"/>
                <w:szCs w:val="20"/>
              </w:rPr>
            </w:pPr>
            <w:r w:rsidRPr="005E62DE">
              <w:rPr>
                <w:rFonts w:ascii="Tahoma" w:hAnsi="Tahoma" w:cs="Tahoma"/>
                <w:sz w:val="20"/>
                <w:szCs w:val="20"/>
              </w:rPr>
              <w:t>Nemocnice Nové Město na Moravě, příspěvková organizace</w:t>
            </w:r>
          </w:p>
          <w:p w:rsidR="005E62DE" w:rsidRDefault="005E62DE" w:rsidP="00653B1A">
            <w:pPr>
              <w:rPr>
                <w:rFonts w:ascii="Tahoma" w:hAnsi="Tahoma" w:cs="Tahoma"/>
                <w:sz w:val="20"/>
                <w:szCs w:val="20"/>
              </w:rPr>
            </w:pPr>
            <w:r w:rsidRPr="005E62DE">
              <w:rPr>
                <w:rFonts w:ascii="Tahoma" w:hAnsi="Tahoma" w:cs="Tahoma"/>
                <w:sz w:val="20"/>
                <w:szCs w:val="20"/>
              </w:rPr>
              <w:t>Žďárská 610</w:t>
            </w:r>
          </w:p>
          <w:p w:rsidR="005E62DE" w:rsidRDefault="005E62DE" w:rsidP="00653B1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592 31</w:t>
            </w:r>
            <w:r w:rsidR="00D40F25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5E62DE">
              <w:rPr>
                <w:rFonts w:ascii="Tahoma" w:hAnsi="Tahoma" w:cs="Tahoma"/>
                <w:sz w:val="20"/>
                <w:szCs w:val="20"/>
              </w:rPr>
              <w:t>Nové Město na Moravě</w:t>
            </w:r>
          </w:p>
          <w:p w:rsidR="007722CA" w:rsidRDefault="00653B1A" w:rsidP="00653B1A">
            <w:pPr>
              <w:rPr>
                <w:rFonts w:ascii="Tahoma" w:hAnsi="Tahoma" w:cs="Tahoma"/>
                <w:sz w:val="20"/>
                <w:szCs w:val="20"/>
              </w:rPr>
            </w:pPr>
            <w:r w:rsidRPr="00C448B9">
              <w:rPr>
                <w:rFonts w:ascii="Tahoma" w:hAnsi="Tahoma" w:cs="Tahoma"/>
                <w:sz w:val="20"/>
                <w:szCs w:val="20"/>
              </w:rPr>
              <w:t>Česká republika</w:t>
            </w:r>
            <w:r w:rsidR="007722CA" w:rsidRPr="00C448B9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C448B9" w:rsidRPr="00C448B9" w:rsidRDefault="00C448B9" w:rsidP="00653B1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22CA" w:rsidRPr="00C448B9" w:rsidTr="00186470">
        <w:tc>
          <w:tcPr>
            <w:tcW w:w="1838" w:type="dxa"/>
          </w:tcPr>
          <w:p w:rsidR="007722CA" w:rsidRPr="00C448B9" w:rsidRDefault="007722CA" w:rsidP="00C448B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448B9">
              <w:rPr>
                <w:rFonts w:ascii="Tahoma" w:hAnsi="Tahoma" w:cs="Tahoma"/>
                <w:b/>
                <w:sz w:val="20"/>
                <w:szCs w:val="20"/>
              </w:rPr>
              <w:t xml:space="preserve">Kontaktní osoba </w:t>
            </w:r>
            <w:r w:rsidR="00A524C6" w:rsidRPr="00C448B9">
              <w:rPr>
                <w:rFonts w:ascii="Tahoma" w:hAnsi="Tahoma" w:cs="Tahoma"/>
                <w:b/>
                <w:sz w:val="20"/>
                <w:szCs w:val="20"/>
              </w:rPr>
              <w:t>z</w:t>
            </w:r>
            <w:r w:rsidRPr="00C448B9">
              <w:rPr>
                <w:rFonts w:ascii="Tahoma" w:hAnsi="Tahoma" w:cs="Tahoma"/>
                <w:b/>
                <w:sz w:val="20"/>
                <w:szCs w:val="20"/>
              </w:rPr>
              <w:t>adavatele:</w:t>
            </w:r>
          </w:p>
        </w:tc>
        <w:tc>
          <w:tcPr>
            <w:tcW w:w="7342" w:type="dxa"/>
          </w:tcPr>
          <w:p w:rsidR="007722CA" w:rsidRPr="00C448B9" w:rsidRDefault="00186470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448B9">
              <w:rPr>
                <w:rFonts w:ascii="Tahoma" w:hAnsi="Tahoma" w:cs="Tahoma"/>
                <w:sz w:val="20"/>
                <w:szCs w:val="20"/>
              </w:rPr>
              <w:t xml:space="preserve">Jan </w:t>
            </w:r>
            <w:proofErr w:type="spellStart"/>
            <w:r w:rsidRPr="00C448B9">
              <w:rPr>
                <w:rFonts w:ascii="Tahoma" w:hAnsi="Tahoma" w:cs="Tahoma"/>
                <w:sz w:val="20"/>
                <w:szCs w:val="20"/>
              </w:rPr>
              <w:t>Cudlín</w:t>
            </w:r>
            <w:proofErr w:type="spellEnd"/>
          </w:p>
          <w:p w:rsidR="00186470" w:rsidRPr="00C448B9" w:rsidRDefault="00186470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448B9">
              <w:rPr>
                <w:rFonts w:ascii="Tahoma" w:hAnsi="Tahoma" w:cs="Tahoma"/>
                <w:sz w:val="20"/>
                <w:szCs w:val="20"/>
              </w:rPr>
              <w:t>jan.cudlin@proebiz.com</w:t>
            </w:r>
          </w:p>
          <w:p w:rsidR="00186470" w:rsidRPr="00C448B9" w:rsidRDefault="00186470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448B9">
              <w:rPr>
                <w:rFonts w:ascii="Tahoma" w:hAnsi="Tahoma" w:cs="Tahoma"/>
                <w:sz w:val="20"/>
                <w:szCs w:val="20"/>
              </w:rPr>
              <w:t>+420</w:t>
            </w:r>
            <w:r w:rsidR="00D40F25">
              <w:rPr>
                <w:rFonts w:ascii="Tahoma" w:hAnsi="Tahoma" w:cs="Tahoma"/>
                <w:sz w:val="20"/>
                <w:szCs w:val="20"/>
              </w:rPr>
              <w:t> </w:t>
            </w:r>
            <w:r w:rsidRPr="00C448B9">
              <w:rPr>
                <w:rFonts w:ascii="Tahoma" w:hAnsi="Tahoma" w:cs="Tahoma"/>
                <w:sz w:val="20"/>
                <w:szCs w:val="20"/>
              </w:rPr>
              <w:t>725</w:t>
            </w:r>
            <w:r w:rsidR="00D40F2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448B9">
              <w:rPr>
                <w:rFonts w:ascii="Tahoma" w:hAnsi="Tahoma" w:cs="Tahoma"/>
                <w:sz w:val="20"/>
                <w:szCs w:val="20"/>
              </w:rPr>
              <w:t>880</w:t>
            </w:r>
            <w:r w:rsidR="00D40F2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448B9">
              <w:rPr>
                <w:rFonts w:ascii="Tahoma" w:hAnsi="Tahoma" w:cs="Tahoma"/>
                <w:sz w:val="20"/>
                <w:szCs w:val="20"/>
              </w:rPr>
              <w:t>844</w:t>
            </w:r>
          </w:p>
          <w:p w:rsidR="00186470" w:rsidRPr="00C448B9" w:rsidRDefault="00186470" w:rsidP="00B31D36">
            <w:pPr>
              <w:jc w:val="both"/>
              <w:rPr>
                <w:rFonts w:ascii="Tahoma" w:eastAsiaTheme="minorHAnsi" w:hAnsi="Tahoma" w:cs="Tahoma"/>
                <w:i/>
                <w:sz w:val="20"/>
                <w:szCs w:val="20"/>
                <w:lang w:eastAsia="en-US"/>
              </w:rPr>
            </w:pPr>
          </w:p>
        </w:tc>
      </w:tr>
      <w:tr w:rsidR="007722CA" w:rsidRPr="00C448B9" w:rsidTr="00186470">
        <w:tc>
          <w:tcPr>
            <w:tcW w:w="1838" w:type="dxa"/>
          </w:tcPr>
          <w:p w:rsidR="007722CA" w:rsidRPr="00C448B9" w:rsidRDefault="007722CA" w:rsidP="00C448B9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448B9">
              <w:rPr>
                <w:rFonts w:ascii="Tahoma" w:hAnsi="Tahoma" w:cs="Tahoma"/>
                <w:b/>
                <w:sz w:val="20"/>
                <w:szCs w:val="20"/>
              </w:rPr>
              <w:t xml:space="preserve">Specifikace předmětu veřejné zakázky: </w:t>
            </w:r>
          </w:p>
        </w:tc>
        <w:tc>
          <w:tcPr>
            <w:tcW w:w="7342" w:type="dxa"/>
          </w:tcPr>
          <w:p w:rsidR="007722CA" w:rsidRPr="00C448B9" w:rsidRDefault="003C67D3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448B9">
              <w:rPr>
                <w:rFonts w:ascii="Tahoma" w:hAnsi="Tahoma" w:cs="Tahoma"/>
                <w:sz w:val="20"/>
                <w:szCs w:val="20"/>
              </w:rPr>
              <w:t>Nákup deseti horských jízdních kol pro Městskou policii včetně</w:t>
            </w:r>
            <w:r w:rsidR="00C01EBE">
              <w:rPr>
                <w:rFonts w:ascii="Tahoma" w:hAnsi="Tahoma" w:cs="Tahoma"/>
                <w:sz w:val="20"/>
                <w:szCs w:val="20"/>
              </w:rPr>
              <w:t xml:space="preserve"> speciálního policejního</w:t>
            </w:r>
            <w:r w:rsidRPr="00C448B9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31D36" w:rsidRPr="00C448B9">
              <w:rPr>
                <w:rFonts w:ascii="Tahoma" w:hAnsi="Tahoma" w:cs="Tahoma"/>
                <w:sz w:val="20"/>
                <w:szCs w:val="20"/>
              </w:rPr>
              <w:t>vybavení</w:t>
            </w:r>
            <w:r w:rsidRPr="00C448B9">
              <w:rPr>
                <w:rFonts w:ascii="Tahoma" w:hAnsi="Tahoma" w:cs="Tahoma"/>
                <w:sz w:val="20"/>
                <w:szCs w:val="20"/>
              </w:rPr>
              <w:t xml:space="preserve"> a zbarvení</w:t>
            </w:r>
            <w:r w:rsidR="00C01EBE">
              <w:rPr>
                <w:rFonts w:ascii="Tahoma" w:hAnsi="Tahoma" w:cs="Tahoma"/>
                <w:sz w:val="20"/>
                <w:szCs w:val="20"/>
              </w:rPr>
              <w:t xml:space="preserve"> v motivech MP</w:t>
            </w:r>
            <w:r w:rsidRPr="00C448B9">
              <w:rPr>
                <w:rFonts w:ascii="Tahoma" w:hAnsi="Tahoma" w:cs="Tahoma"/>
                <w:sz w:val="20"/>
                <w:szCs w:val="20"/>
              </w:rPr>
              <w:t>.</w:t>
            </w:r>
            <w:r w:rsidR="00AB6353">
              <w:rPr>
                <w:rFonts w:ascii="Tahoma" w:hAnsi="Tahoma" w:cs="Tahoma"/>
                <w:sz w:val="20"/>
                <w:szCs w:val="20"/>
              </w:rPr>
              <w:t xml:space="preserve"> Všechny informace k předmětu jsou blíže uvedeny v Zadávací dokumentaci. </w:t>
            </w:r>
          </w:p>
          <w:p w:rsidR="00186470" w:rsidRPr="00C448B9" w:rsidRDefault="00186470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B678F" w:rsidRPr="00C448B9" w:rsidTr="00186470">
        <w:tc>
          <w:tcPr>
            <w:tcW w:w="1838" w:type="dxa"/>
          </w:tcPr>
          <w:p w:rsidR="00EB678F" w:rsidRPr="00C448B9" w:rsidRDefault="00EB678F" w:rsidP="007722C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448B9">
              <w:rPr>
                <w:rFonts w:ascii="Tahoma" w:hAnsi="Tahoma" w:cs="Tahoma"/>
                <w:b/>
                <w:sz w:val="20"/>
                <w:szCs w:val="20"/>
              </w:rPr>
              <w:t>Klasifikace předmětu veřejné zakázky (CPV):</w:t>
            </w:r>
          </w:p>
        </w:tc>
        <w:tc>
          <w:tcPr>
            <w:tcW w:w="734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47"/>
            </w:tblGrid>
            <w:tr w:rsidR="00186470" w:rsidRPr="00C448B9" w:rsidTr="00C01EBE">
              <w:trPr>
                <w:trHeight w:val="841"/>
              </w:trPr>
              <w:tc>
                <w:tcPr>
                  <w:tcW w:w="4647" w:type="dxa"/>
                  <w:vAlign w:val="center"/>
                </w:tcPr>
                <w:p w:rsidR="00186470" w:rsidRPr="00C448B9" w:rsidRDefault="00186470" w:rsidP="00F42652">
                  <w:pPr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</w:pPr>
                  <w:r w:rsidRPr="00C448B9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>34430000-0</w:t>
                  </w:r>
                  <w:r w:rsidR="00C01EBE">
                    <w:rPr>
                      <w:rFonts w:ascii="Tahoma" w:hAnsi="Tahoma" w:cs="Tahoma"/>
                      <w:color w:val="000000"/>
                      <w:sz w:val="20"/>
                      <w:szCs w:val="20"/>
                    </w:rPr>
                    <w:t xml:space="preserve"> –Jízdní kola</w:t>
                  </w:r>
                </w:p>
                <w:p w:rsidR="00B31D36" w:rsidRPr="00C448B9" w:rsidRDefault="00C01EBE" w:rsidP="00F42652">
                  <w:pPr>
                    <w:rPr>
                      <w:rFonts w:ascii="Tahoma" w:hAnsi="Tahoma" w:cs="Tahoma"/>
                      <w:color w:val="FF0000"/>
                      <w:sz w:val="20"/>
                      <w:szCs w:val="20"/>
                    </w:rPr>
                  </w:pPr>
                  <w:r w:rsidRPr="00C01EBE">
                    <w:rPr>
                      <w:rFonts w:ascii="Tahoma" w:hAnsi="Tahoma" w:cs="Tahoma"/>
                      <w:sz w:val="20"/>
                      <w:szCs w:val="20"/>
                    </w:rPr>
                    <w:t>35200000-6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 – Policejní vybavení</w:t>
                  </w:r>
                </w:p>
              </w:tc>
            </w:tr>
          </w:tbl>
          <w:p w:rsidR="00EB678F" w:rsidRPr="00C448B9" w:rsidRDefault="00EB678F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22CA" w:rsidRPr="00C448B9" w:rsidTr="00186470">
        <w:tc>
          <w:tcPr>
            <w:tcW w:w="1838" w:type="dxa"/>
          </w:tcPr>
          <w:p w:rsidR="007722CA" w:rsidRPr="00C448B9" w:rsidRDefault="007722CA" w:rsidP="00C01EBE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448B9">
              <w:rPr>
                <w:rFonts w:ascii="Tahoma" w:hAnsi="Tahoma" w:cs="Tahoma"/>
                <w:b/>
                <w:sz w:val="20"/>
                <w:szCs w:val="20"/>
              </w:rPr>
              <w:t>Předpokládaná hodnota</w:t>
            </w:r>
            <w:r w:rsidR="00C01EBE">
              <w:rPr>
                <w:rFonts w:ascii="Tahoma" w:hAnsi="Tahoma" w:cs="Tahoma"/>
                <w:b/>
                <w:sz w:val="20"/>
                <w:szCs w:val="20"/>
              </w:rPr>
              <w:t xml:space="preserve"> VZ</w:t>
            </w:r>
            <w:r w:rsidRPr="00C448B9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7342" w:type="dxa"/>
          </w:tcPr>
          <w:p w:rsidR="00B31D36" w:rsidRPr="00C448B9" w:rsidRDefault="00B31D36" w:rsidP="007722CA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12791B" w:rsidRPr="00C01EBE" w:rsidRDefault="00B31D36" w:rsidP="007722CA">
            <w:pPr>
              <w:rPr>
                <w:rFonts w:ascii="Tahoma" w:hAnsi="Tahoma" w:cs="Tahoma"/>
                <w:sz w:val="20"/>
                <w:szCs w:val="20"/>
              </w:rPr>
            </w:pPr>
            <w:r w:rsidRPr="00C01EBE">
              <w:rPr>
                <w:rFonts w:ascii="Tahoma" w:hAnsi="Tahoma" w:cs="Tahoma"/>
                <w:sz w:val="20"/>
                <w:szCs w:val="20"/>
              </w:rPr>
              <w:t>72</w:t>
            </w:r>
            <w:r w:rsidR="003C67D3" w:rsidRPr="00C01EBE">
              <w:rPr>
                <w:rFonts w:ascii="Tahoma" w:hAnsi="Tahoma" w:cs="Tahoma"/>
                <w:sz w:val="20"/>
                <w:szCs w:val="20"/>
              </w:rPr>
              <w:t xml:space="preserve">0 000,00 </w:t>
            </w:r>
            <w:r w:rsidR="0012791B" w:rsidRPr="00C01EBE">
              <w:rPr>
                <w:rFonts w:ascii="Tahoma" w:hAnsi="Tahoma" w:cs="Tahoma"/>
                <w:sz w:val="20"/>
                <w:szCs w:val="20"/>
              </w:rPr>
              <w:t xml:space="preserve">Kč bez DPH </w:t>
            </w:r>
          </w:p>
          <w:p w:rsidR="007722CA" w:rsidRPr="00C448B9" w:rsidRDefault="007722CA" w:rsidP="00B31D3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722CA" w:rsidRPr="00C448B9" w:rsidTr="00C448B9">
        <w:tc>
          <w:tcPr>
            <w:tcW w:w="1838" w:type="dxa"/>
          </w:tcPr>
          <w:p w:rsidR="004E6812" w:rsidRPr="00C448B9" w:rsidRDefault="004E6812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448B9">
              <w:rPr>
                <w:rFonts w:ascii="Tahoma" w:hAnsi="Tahoma" w:cs="Tahoma"/>
                <w:b/>
                <w:sz w:val="20"/>
                <w:szCs w:val="20"/>
              </w:rPr>
              <w:t>Požadavky na prokázání splnění kvalifikace:</w:t>
            </w:r>
          </w:p>
          <w:p w:rsidR="007722CA" w:rsidRPr="00C448B9" w:rsidRDefault="007722CA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2" w:type="dxa"/>
          </w:tcPr>
          <w:p w:rsidR="004E6812" w:rsidRPr="00C448B9" w:rsidRDefault="004E6812" w:rsidP="004E681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448B9">
              <w:rPr>
                <w:rFonts w:ascii="Tahoma" w:hAnsi="Tahoma" w:cs="Tahoma"/>
                <w:sz w:val="20"/>
                <w:szCs w:val="20"/>
              </w:rPr>
              <w:t>K prokázání své kvalifikace uchazeč předloží:</w:t>
            </w:r>
          </w:p>
          <w:p w:rsidR="004E6812" w:rsidRPr="00C01EBE" w:rsidRDefault="004E6812" w:rsidP="004E6812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01EBE">
              <w:rPr>
                <w:rFonts w:ascii="Tahoma" w:hAnsi="Tahoma" w:cs="Tahoma"/>
                <w:b/>
                <w:sz w:val="20"/>
                <w:szCs w:val="20"/>
              </w:rPr>
              <w:t>základní kvalifikační předpoklady</w:t>
            </w:r>
          </w:p>
          <w:p w:rsidR="004E6812" w:rsidRPr="00C01EBE" w:rsidRDefault="004E6812" w:rsidP="004E6812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C01EBE">
              <w:rPr>
                <w:rFonts w:ascii="Tahoma" w:hAnsi="Tahoma" w:cs="Tahoma"/>
                <w:b/>
                <w:sz w:val="20"/>
                <w:szCs w:val="20"/>
              </w:rPr>
              <w:t>profesní kvalifikační předpoklady</w:t>
            </w:r>
          </w:p>
          <w:p w:rsidR="00C448B9" w:rsidRPr="00C01EBE" w:rsidRDefault="004E6812" w:rsidP="00D40F25">
            <w:pPr>
              <w:pStyle w:val="Odstavecseseznamem"/>
              <w:numPr>
                <w:ilvl w:val="0"/>
                <w:numId w:val="4"/>
              </w:numPr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</w:pPr>
            <w:r w:rsidRPr="00C01EBE"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>technické kvalifikační předpoklady</w:t>
            </w:r>
          </w:p>
          <w:p w:rsidR="00D40F25" w:rsidRPr="00D40F25" w:rsidRDefault="00D40F25" w:rsidP="00D40F25">
            <w:pPr>
              <w:ind w:left="360"/>
              <w:rPr>
                <w:rFonts w:ascii="Tahoma" w:eastAsiaTheme="minorHAnsi" w:hAnsi="Tahoma" w:cs="Tahoma"/>
                <w:b/>
                <w:i/>
                <w:sz w:val="20"/>
                <w:szCs w:val="20"/>
                <w:lang w:eastAsia="en-US"/>
              </w:rPr>
            </w:pPr>
          </w:p>
        </w:tc>
      </w:tr>
      <w:tr w:rsidR="007722CA" w:rsidRPr="00C448B9" w:rsidTr="00C448B9">
        <w:tc>
          <w:tcPr>
            <w:tcW w:w="1838" w:type="dxa"/>
          </w:tcPr>
          <w:p w:rsidR="007722CA" w:rsidRPr="00C448B9" w:rsidRDefault="004E6812" w:rsidP="004E681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448B9">
              <w:rPr>
                <w:rFonts w:ascii="Tahoma" w:hAnsi="Tahoma" w:cs="Tahoma"/>
                <w:b/>
                <w:sz w:val="20"/>
                <w:szCs w:val="20"/>
              </w:rPr>
              <w:t>Hodnotící kritéria, způsob hodnocení nabídek:</w:t>
            </w:r>
          </w:p>
        </w:tc>
        <w:tc>
          <w:tcPr>
            <w:tcW w:w="7342" w:type="dxa"/>
          </w:tcPr>
          <w:p w:rsidR="0031325C" w:rsidRDefault="0031325C" w:rsidP="00A524C6">
            <w:pPr>
              <w:overflowPunct w:val="0"/>
              <w:adjustRightInd w:val="0"/>
              <w:jc w:val="both"/>
              <w:textAlignment w:val="baseline"/>
              <w:rPr>
                <w:rFonts w:ascii="Tahoma" w:eastAsia="Arial" w:hAnsi="Tahoma" w:cs="Tahoma"/>
                <w:sz w:val="20"/>
                <w:szCs w:val="20"/>
              </w:rPr>
            </w:pPr>
            <w:r>
              <w:rPr>
                <w:rFonts w:ascii="Tahoma" w:eastAsia="Arial" w:hAnsi="Tahoma" w:cs="Tahoma"/>
                <w:sz w:val="20"/>
                <w:szCs w:val="20"/>
              </w:rPr>
              <w:t>Nabídky budou hodnoceny na základě nejvýhodnějšího poměru nabídkové ceny a kvality. Základní hodnotící kritéria jsou určena v poměru:</w:t>
            </w:r>
          </w:p>
          <w:p w:rsidR="0031325C" w:rsidRDefault="0031325C" w:rsidP="00A524C6">
            <w:pPr>
              <w:overflowPunct w:val="0"/>
              <w:adjustRightInd w:val="0"/>
              <w:jc w:val="both"/>
              <w:textAlignment w:val="baseline"/>
              <w:rPr>
                <w:rFonts w:ascii="Tahoma" w:eastAsia="Arial" w:hAnsi="Tahoma" w:cs="Tahoma"/>
                <w:sz w:val="20"/>
                <w:szCs w:val="20"/>
              </w:rPr>
            </w:pPr>
          </w:p>
          <w:p w:rsidR="0031325C" w:rsidRPr="001D5B79" w:rsidRDefault="0031325C" w:rsidP="00A524C6">
            <w:pPr>
              <w:overflowPunct w:val="0"/>
              <w:adjustRightInd w:val="0"/>
              <w:jc w:val="both"/>
              <w:textAlignment w:val="baseline"/>
              <w:rPr>
                <w:rFonts w:ascii="Tahoma" w:eastAsia="Arial" w:hAnsi="Tahoma" w:cs="Tahoma"/>
                <w:b/>
                <w:sz w:val="20"/>
                <w:szCs w:val="20"/>
              </w:rPr>
            </w:pPr>
            <w:r w:rsidRPr="001D5B79">
              <w:rPr>
                <w:rFonts w:ascii="Tahoma" w:eastAsia="Arial" w:hAnsi="Tahoma" w:cs="Tahoma"/>
                <w:b/>
                <w:sz w:val="20"/>
                <w:szCs w:val="20"/>
              </w:rPr>
              <w:t>90% - Celková nabídková cena v Kč bez DPH</w:t>
            </w:r>
          </w:p>
          <w:p w:rsidR="0031325C" w:rsidRPr="001D5B79" w:rsidRDefault="0031325C" w:rsidP="00A524C6">
            <w:pPr>
              <w:overflowPunct w:val="0"/>
              <w:adjustRightInd w:val="0"/>
              <w:jc w:val="both"/>
              <w:textAlignment w:val="baseline"/>
              <w:rPr>
                <w:rFonts w:ascii="Tahoma" w:eastAsia="Arial" w:hAnsi="Tahoma" w:cs="Tahoma"/>
                <w:b/>
                <w:sz w:val="20"/>
                <w:szCs w:val="20"/>
              </w:rPr>
            </w:pPr>
            <w:r w:rsidRPr="001D5B79">
              <w:rPr>
                <w:rFonts w:ascii="Tahoma" w:eastAsia="Arial" w:hAnsi="Tahoma" w:cs="Tahoma"/>
                <w:b/>
                <w:sz w:val="20"/>
                <w:szCs w:val="20"/>
              </w:rPr>
              <w:t>10% - Doba dodání (ve dnech)</w:t>
            </w:r>
          </w:p>
          <w:p w:rsidR="0031325C" w:rsidRDefault="0031325C" w:rsidP="00A524C6">
            <w:pPr>
              <w:overflowPunct w:val="0"/>
              <w:adjustRightInd w:val="0"/>
              <w:jc w:val="both"/>
              <w:textAlignment w:val="baseline"/>
              <w:rPr>
                <w:rFonts w:ascii="Tahoma" w:eastAsia="Arial" w:hAnsi="Tahoma" w:cs="Tahoma"/>
                <w:sz w:val="20"/>
                <w:szCs w:val="20"/>
              </w:rPr>
            </w:pPr>
          </w:p>
          <w:p w:rsidR="00E47E58" w:rsidRPr="00C448B9" w:rsidRDefault="00E47E58" w:rsidP="00E47E58">
            <w:pPr>
              <w:jc w:val="both"/>
              <w:rPr>
                <w:rFonts w:ascii="Tahoma" w:eastAsia="Arial" w:hAnsi="Tahoma" w:cs="Tahoma"/>
                <w:sz w:val="20"/>
                <w:szCs w:val="20"/>
              </w:rPr>
            </w:pPr>
            <w:r w:rsidRPr="00C448B9">
              <w:rPr>
                <w:rFonts w:ascii="Tahoma" w:eastAsia="Arial" w:hAnsi="Tahoma" w:cs="Tahoma"/>
                <w:sz w:val="20"/>
                <w:szCs w:val="20"/>
              </w:rPr>
              <w:t xml:space="preserve">V případě rovnosti </w:t>
            </w:r>
            <w:r w:rsidR="0031325C">
              <w:rPr>
                <w:rFonts w:ascii="Tahoma" w:eastAsia="Arial" w:hAnsi="Tahoma" w:cs="Tahoma"/>
                <w:sz w:val="20"/>
                <w:szCs w:val="20"/>
              </w:rPr>
              <w:t>nabídek</w:t>
            </w:r>
            <w:r w:rsidRPr="00C448B9">
              <w:rPr>
                <w:rFonts w:ascii="Tahoma" w:eastAsia="Arial" w:hAnsi="Tahoma" w:cs="Tahoma"/>
                <w:sz w:val="20"/>
                <w:szCs w:val="20"/>
              </w:rPr>
              <w:t xml:space="preserve"> uchazečů, bude rozhodující pro výběr vítězného d</w:t>
            </w:r>
            <w:r w:rsidR="00C448B9">
              <w:rPr>
                <w:rFonts w:ascii="Tahoma" w:eastAsia="Arial" w:hAnsi="Tahoma" w:cs="Tahoma"/>
                <w:sz w:val="20"/>
                <w:szCs w:val="20"/>
              </w:rPr>
              <w:t xml:space="preserve">odavatele cena </w:t>
            </w:r>
            <w:r w:rsidR="0031325C">
              <w:rPr>
                <w:rFonts w:ascii="Tahoma" w:eastAsia="Arial" w:hAnsi="Tahoma" w:cs="Tahoma"/>
                <w:sz w:val="20"/>
                <w:szCs w:val="20"/>
              </w:rPr>
              <w:t xml:space="preserve">jednoho </w:t>
            </w:r>
            <w:r w:rsidR="00ED19C6">
              <w:rPr>
                <w:rFonts w:ascii="Tahoma" w:eastAsia="Arial" w:hAnsi="Tahoma" w:cs="Tahoma"/>
                <w:sz w:val="20"/>
                <w:szCs w:val="20"/>
              </w:rPr>
              <w:t>speciálního</w:t>
            </w:r>
            <w:r w:rsidR="00C448B9">
              <w:rPr>
                <w:rFonts w:ascii="Tahoma" w:eastAsia="Arial" w:hAnsi="Tahoma" w:cs="Tahoma"/>
                <w:sz w:val="20"/>
                <w:szCs w:val="20"/>
              </w:rPr>
              <w:t xml:space="preserve"> policejního klaksonu</w:t>
            </w:r>
            <w:r w:rsidR="00ED19C6">
              <w:rPr>
                <w:rFonts w:ascii="Tahoma" w:eastAsia="Arial" w:hAnsi="Tahoma" w:cs="Tahoma"/>
                <w:sz w:val="20"/>
                <w:szCs w:val="20"/>
              </w:rPr>
              <w:t xml:space="preserve"> na sundávání koček ze stromů</w:t>
            </w:r>
            <w:r w:rsidR="00C448B9">
              <w:rPr>
                <w:rFonts w:ascii="Tahoma" w:eastAsia="Arial" w:hAnsi="Tahoma" w:cs="Tahoma"/>
                <w:sz w:val="20"/>
                <w:szCs w:val="20"/>
              </w:rPr>
              <w:t xml:space="preserve">, jenž </w:t>
            </w:r>
            <w:r w:rsidR="00ED19C6">
              <w:rPr>
                <w:rFonts w:ascii="Tahoma" w:eastAsia="Arial" w:hAnsi="Tahoma" w:cs="Tahoma"/>
                <w:sz w:val="20"/>
                <w:szCs w:val="20"/>
              </w:rPr>
              <w:t xml:space="preserve">však </w:t>
            </w:r>
            <w:r w:rsidR="00C448B9">
              <w:rPr>
                <w:rFonts w:ascii="Tahoma" w:eastAsia="Arial" w:hAnsi="Tahoma" w:cs="Tahoma"/>
                <w:sz w:val="20"/>
                <w:szCs w:val="20"/>
              </w:rPr>
              <w:t xml:space="preserve">není započítán do celkové nabídkové ceny. </w:t>
            </w:r>
          </w:p>
          <w:p w:rsidR="00E47E58" w:rsidRPr="00C448B9" w:rsidRDefault="00E47E58" w:rsidP="00A524C6">
            <w:pPr>
              <w:overflowPunct w:val="0"/>
              <w:adjustRightInd w:val="0"/>
              <w:jc w:val="both"/>
              <w:textAlignment w:val="baseline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2599" w:rsidRPr="00C448B9" w:rsidTr="00DF2599">
        <w:trPr>
          <w:trHeight w:val="1371"/>
        </w:trPr>
        <w:tc>
          <w:tcPr>
            <w:tcW w:w="1838" w:type="dxa"/>
          </w:tcPr>
          <w:p w:rsidR="00DF2599" w:rsidRPr="00C448B9" w:rsidRDefault="00DF2599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448B9">
              <w:rPr>
                <w:rFonts w:ascii="Tahoma" w:hAnsi="Tahoma" w:cs="Tahoma"/>
                <w:b/>
                <w:sz w:val="20"/>
                <w:szCs w:val="20"/>
              </w:rPr>
              <w:t>Lhůta pro podání nabídky:</w:t>
            </w:r>
          </w:p>
          <w:p w:rsidR="00DF2599" w:rsidRPr="00C448B9" w:rsidRDefault="00DF2599" w:rsidP="00DA3D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2" w:type="dxa"/>
          </w:tcPr>
          <w:p w:rsidR="00DF2599" w:rsidRPr="00C448B9" w:rsidRDefault="00DF2599" w:rsidP="00204C8A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C448B9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Lhůta pro podání nabídky skončí dne </w:t>
            </w:r>
            <w:proofErr w:type="gramStart"/>
            <w:r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>05</w:t>
            </w:r>
            <w:r w:rsidRPr="00C448B9"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>.0</w:t>
            </w:r>
            <w:r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>2</w:t>
            </w:r>
            <w:r w:rsidRPr="00C448B9"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>.20</w:t>
            </w:r>
            <w:r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>20</w:t>
            </w:r>
            <w:proofErr w:type="gramEnd"/>
            <w:r w:rsidRPr="00C448B9"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 xml:space="preserve"> v</w:t>
            </w:r>
            <w:r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 xml:space="preserve"> 10</w:t>
            </w:r>
            <w:r w:rsidRPr="00C448B9"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>:</w:t>
            </w:r>
            <w:r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>0</w:t>
            </w:r>
            <w:r w:rsidRPr="00C448B9"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>0</w:t>
            </w:r>
            <w:r>
              <w:rPr>
                <w:rFonts w:ascii="Tahoma" w:eastAsiaTheme="minorHAnsi" w:hAnsi="Tahoma" w:cs="Tahoma"/>
                <w:b/>
                <w:sz w:val="20"/>
                <w:szCs w:val="20"/>
                <w:lang w:eastAsia="en-US"/>
              </w:rPr>
              <w:t xml:space="preserve"> hod.</w:t>
            </w:r>
          </w:p>
          <w:p w:rsidR="00DF2599" w:rsidRPr="00C448B9" w:rsidRDefault="00DF2599" w:rsidP="00204C8A">
            <w:pPr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</w:p>
          <w:p w:rsidR="00DF2599" w:rsidRPr="00C448B9" w:rsidRDefault="00DF2599" w:rsidP="00C050F6">
            <w:pPr>
              <w:jc w:val="both"/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</w:pPr>
            <w:r w:rsidRPr="00C448B9">
              <w:rPr>
                <w:rFonts w:ascii="Tahoma" w:eastAsiaTheme="minorHAnsi" w:hAnsi="Tahoma" w:cs="Tahoma"/>
                <w:sz w:val="20"/>
                <w:szCs w:val="20"/>
                <w:lang w:eastAsia="en-US"/>
              </w:rPr>
              <w:t xml:space="preserve">Nabídka podaná po uplynutí lhůty pro podání nabídek bude systémem přijata jako nabídka podaná po lhůtě podání nabídek; tato nabídka nebude zařazena mezi nabídky určené k otevírání nabídek a zadavateli nebude zpřístupněna. </w:t>
            </w:r>
          </w:p>
          <w:p w:rsidR="00DF2599" w:rsidRPr="00C448B9" w:rsidRDefault="00DF2599" w:rsidP="00DF259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2599" w:rsidRPr="00C448B9" w:rsidTr="00DF2599">
        <w:trPr>
          <w:trHeight w:val="627"/>
        </w:trPr>
        <w:tc>
          <w:tcPr>
            <w:tcW w:w="1838" w:type="dxa"/>
          </w:tcPr>
          <w:p w:rsidR="00DF2599" w:rsidRPr="00C448B9" w:rsidRDefault="00DF2599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Zadávací lhůta:</w:t>
            </w:r>
          </w:p>
        </w:tc>
        <w:tc>
          <w:tcPr>
            <w:tcW w:w="7342" w:type="dxa"/>
          </w:tcPr>
          <w:p w:rsidR="00DF2599" w:rsidRPr="00DF2599" w:rsidRDefault="00DF2599" w:rsidP="00DF259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448B9">
              <w:rPr>
                <w:rFonts w:ascii="Tahoma" w:hAnsi="Tahoma" w:cs="Tahoma"/>
                <w:sz w:val="20"/>
                <w:szCs w:val="20"/>
              </w:rPr>
              <w:t>Zadávací lhůtou je lhůta, po kterou j</w:t>
            </w:r>
            <w:r>
              <w:rPr>
                <w:rFonts w:ascii="Tahoma" w:hAnsi="Tahoma" w:cs="Tahoma"/>
                <w:sz w:val="20"/>
                <w:szCs w:val="20"/>
              </w:rPr>
              <w:t xml:space="preserve">e uchazeč svojí nabídkou vázán. </w:t>
            </w:r>
            <w:r w:rsidRPr="00C448B9">
              <w:rPr>
                <w:rFonts w:ascii="Tahoma" w:hAnsi="Tahoma" w:cs="Tahoma"/>
                <w:sz w:val="20"/>
                <w:szCs w:val="20"/>
              </w:rPr>
              <w:t xml:space="preserve">Délka zadávací lhůty činí </w:t>
            </w:r>
            <w:r w:rsidRPr="00C448B9">
              <w:rPr>
                <w:rFonts w:ascii="Tahoma" w:hAnsi="Tahoma" w:cs="Tahoma"/>
                <w:b/>
                <w:sz w:val="20"/>
                <w:szCs w:val="20"/>
              </w:rPr>
              <w:t>90</w:t>
            </w:r>
            <w:r w:rsidRPr="00C448B9">
              <w:rPr>
                <w:rFonts w:ascii="Tahoma" w:hAnsi="Tahoma" w:cs="Tahoma"/>
                <w:sz w:val="20"/>
                <w:szCs w:val="20"/>
              </w:rPr>
              <w:t xml:space="preserve"> kalendářních dnů. </w:t>
            </w:r>
          </w:p>
        </w:tc>
      </w:tr>
      <w:tr w:rsidR="004E6812" w:rsidRPr="00C448B9" w:rsidTr="00C448B9">
        <w:tc>
          <w:tcPr>
            <w:tcW w:w="1838" w:type="dxa"/>
          </w:tcPr>
          <w:p w:rsidR="004E6812" w:rsidRPr="00C448B9" w:rsidRDefault="004E6812" w:rsidP="004E681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C448B9">
              <w:rPr>
                <w:rFonts w:ascii="Tahoma" w:hAnsi="Tahoma" w:cs="Tahoma"/>
                <w:b/>
                <w:sz w:val="20"/>
                <w:szCs w:val="20"/>
              </w:rPr>
              <w:t>Přílohy:</w:t>
            </w:r>
          </w:p>
          <w:p w:rsidR="004E6812" w:rsidRPr="00C448B9" w:rsidRDefault="004E6812" w:rsidP="00DA3D63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7342" w:type="dxa"/>
          </w:tcPr>
          <w:p w:rsidR="002B7070" w:rsidRPr="00C448B9" w:rsidRDefault="004E6812" w:rsidP="004E6812">
            <w:pPr>
              <w:rPr>
                <w:rFonts w:ascii="Tahoma" w:hAnsi="Tahoma" w:cs="Tahoma"/>
                <w:sz w:val="20"/>
                <w:szCs w:val="20"/>
              </w:rPr>
            </w:pPr>
            <w:r w:rsidRPr="00C448B9">
              <w:rPr>
                <w:rFonts w:ascii="Tahoma" w:hAnsi="Tahoma" w:cs="Tahoma"/>
                <w:sz w:val="20"/>
                <w:szCs w:val="20"/>
              </w:rPr>
              <w:t xml:space="preserve">Příloha č. </w:t>
            </w:r>
            <w:r w:rsidR="000A6E08" w:rsidRPr="00C448B9">
              <w:rPr>
                <w:rFonts w:ascii="Tahoma" w:hAnsi="Tahoma" w:cs="Tahoma"/>
                <w:sz w:val="20"/>
                <w:szCs w:val="20"/>
              </w:rPr>
              <w:t>1</w:t>
            </w:r>
            <w:r w:rsidR="002B7070" w:rsidRPr="00C448B9">
              <w:rPr>
                <w:rFonts w:ascii="Tahoma" w:hAnsi="Tahoma" w:cs="Tahoma"/>
                <w:sz w:val="20"/>
                <w:szCs w:val="20"/>
              </w:rPr>
              <w:t xml:space="preserve"> - Požadavky na e</w:t>
            </w:r>
            <w:r w:rsidR="003A0041">
              <w:rPr>
                <w:rFonts w:ascii="Tahoma" w:hAnsi="Tahoma" w:cs="Tahoma"/>
                <w:sz w:val="20"/>
                <w:szCs w:val="20"/>
              </w:rPr>
              <w:t>lektronickou komunikaci</w:t>
            </w:r>
          </w:p>
          <w:p w:rsidR="004E6812" w:rsidRPr="00C448B9" w:rsidRDefault="004E6812" w:rsidP="00653B1A">
            <w:pPr>
              <w:rPr>
                <w:rFonts w:ascii="Tahoma" w:hAnsi="Tahoma" w:cs="Tahoma"/>
                <w:sz w:val="20"/>
                <w:szCs w:val="20"/>
              </w:rPr>
            </w:pPr>
            <w:r w:rsidRPr="00C448B9">
              <w:rPr>
                <w:rFonts w:ascii="Tahoma" w:hAnsi="Tahoma" w:cs="Tahoma"/>
                <w:sz w:val="20"/>
                <w:szCs w:val="20"/>
              </w:rPr>
              <w:t xml:space="preserve">Příloha č. </w:t>
            </w:r>
            <w:r w:rsidR="00653B1A" w:rsidRPr="00C448B9">
              <w:rPr>
                <w:rFonts w:ascii="Tahoma" w:hAnsi="Tahoma" w:cs="Tahoma"/>
                <w:sz w:val="20"/>
                <w:szCs w:val="20"/>
              </w:rPr>
              <w:t>2 – Čestné prohlášení</w:t>
            </w:r>
          </w:p>
        </w:tc>
      </w:tr>
      <w:tr w:rsidR="004E6812" w:rsidRPr="00C448B9" w:rsidTr="00C448B9">
        <w:tc>
          <w:tcPr>
            <w:tcW w:w="1838" w:type="dxa"/>
          </w:tcPr>
          <w:p w:rsidR="004E6812" w:rsidRPr="00C448B9" w:rsidRDefault="004E6812" w:rsidP="00AA72E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342" w:type="dxa"/>
          </w:tcPr>
          <w:p w:rsidR="004E6812" w:rsidRPr="00C448B9" w:rsidRDefault="004E6812" w:rsidP="00AA72ED">
            <w:pPr>
              <w:rPr>
                <w:rFonts w:ascii="Tahoma" w:eastAsia="Arial" w:hAnsi="Tahoma" w:cs="Tahoma"/>
                <w:sz w:val="20"/>
                <w:szCs w:val="20"/>
              </w:rPr>
            </w:pPr>
            <w:r w:rsidRPr="00C448B9">
              <w:rPr>
                <w:rFonts w:ascii="Tahoma" w:eastAsia="Arial" w:hAnsi="Tahoma" w:cs="Tahoma"/>
                <w:sz w:val="20"/>
                <w:szCs w:val="20"/>
              </w:rPr>
              <w:t>V </w:t>
            </w:r>
            <w:r w:rsidR="00653B1A" w:rsidRPr="00C448B9">
              <w:rPr>
                <w:rFonts w:ascii="Tahoma" w:eastAsia="Arial" w:hAnsi="Tahoma" w:cs="Tahoma"/>
                <w:sz w:val="20"/>
                <w:szCs w:val="20"/>
              </w:rPr>
              <w:t>Ostravě</w:t>
            </w:r>
            <w:r w:rsidRPr="00C448B9">
              <w:rPr>
                <w:rFonts w:ascii="Tahoma" w:eastAsia="Arial" w:hAnsi="Tahoma" w:cs="Tahoma"/>
                <w:sz w:val="20"/>
                <w:szCs w:val="20"/>
              </w:rPr>
              <w:t xml:space="preserve"> dne</w:t>
            </w:r>
            <w:r w:rsidR="007958A0" w:rsidRPr="00C448B9">
              <w:rPr>
                <w:rFonts w:ascii="Tahoma" w:eastAsia="Arial" w:hAnsi="Tahoma" w:cs="Tahoma"/>
                <w:sz w:val="20"/>
                <w:szCs w:val="20"/>
              </w:rPr>
              <w:t xml:space="preserve"> </w:t>
            </w:r>
            <w:proofErr w:type="gramStart"/>
            <w:r w:rsidR="00DF2599">
              <w:rPr>
                <w:rFonts w:ascii="Tahoma" w:eastAsia="Arial" w:hAnsi="Tahoma" w:cs="Tahoma"/>
                <w:sz w:val="20"/>
                <w:szCs w:val="20"/>
              </w:rPr>
              <w:t>05.02</w:t>
            </w:r>
            <w:r w:rsidR="007958A0" w:rsidRPr="00C448B9">
              <w:rPr>
                <w:rFonts w:ascii="Tahoma" w:eastAsia="Arial" w:hAnsi="Tahoma" w:cs="Tahoma"/>
                <w:sz w:val="20"/>
                <w:szCs w:val="20"/>
              </w:rPr>
              <w:t>.20</w:t>
            </w:r>
            <w:r w:rsidR="00DF2599">
              <w:rPr>
                <w:rFonts w:ascii="Tahoma" w:eastAsia="Arial" w:hAnsi="Tahoma" w:cs="Tahoma"/>
                <w:sz w:val="20"/>
                <w:szCs w:val="20"/>
              </w:rPr>
              <w:t>20</w:t>
            </w:r>
            <w:proofErr w:type="gramEnd"/>
          </w:p>
          <w:p w:rsidR="004E6812" w:rsidRPr="00C448B9" w:rsidRDefault="004E6812" w:rsidP="00AA72ED">
            <w:pPr>
              <w:rPr>
                <w:rFonts w:ascii="Tahoma" w:eastAsia="Arial" w:hAnsi="Tahoma" w:cs="Tahoma"/>
                <w:sz w:val="20"/>
                <w:szCs w:val="20"/>
              </w:rPr>
            </w:pPr>
          </w:p>
          <w:p w:rsidR="004E6812" w:rsidRPr="00C448B9" w:rsidRDefault="004E6812" w:rsidP="00AA72ED">
            <w:pPr>
              <w:rPr>
                <w:rFonts w:ascii="Tahoma" w:eastAsia="Arial" w:hAnsi="Tahoma" w:cs="Tahoma"/>
                <w:sz w:val="20"/>
                <w:szCs w:val="20"/>
              </w:rPr>
            </w:pPr>
            <w:r w:rsidRPr="00C448B9">
              <w:rPr>
                <w:rFonts w:ascii="Tahoma" w:eastAsia="Arial" w:hAnsi="Tahoma" w:cs="Tahoma"/>
                <w:sz w:val="20"/>
                <w:szCs w:val="20"/>
              </w:rPr>
              <w:t>……………………………</w:t>
            </w:r>
          </w:p>
          <w:p w:rsidR="004E6812" w:rsidRPr="00C448B9" w:rsidRDefault="007958A0" w:rsidP="00AA72ED">
            <w:pPr>
              <w:rPr>
                <w:rFonts w:ascii="Tahoma" w:hAnsi="Tahoma" w:cs="Tahoma"/>
                <w:sz w:val="20"/>
                <w:szCs w:val="20"/>
              </w:rPr>
            </w:pPr>
            <w:r w:rsidRPr="00C448B9">
              <w:rPr>
                <w:rFonts w:ascii="Tahoma" w:eastAsia="Arial" w:hAnsi="Tahoma" w:cs="Tahoma"/>
                <w:sz w:val="20"/>
                <w:szCs w:val="20"/>
              </w:rPr>
              <w:t>Jan Cudlín</w:t>
            </w:r>
          </w:p>
        </w:tc>
      </w:tr>
    </w:tbl>
    <w:p w:rsidR="00F60831" w:rsidRPr="00C448B9" w:rsidRDefault="00F60831" w:rsidP="00A41267">
      <w:pPr>
        <w:jc w:val="both"/>
        <w:rPr>
          <w:rFonts w:ascii="Tahoma" w:hAnsi="Tahoma" w:cs="Tahoma"/>
          <w:sz w:val="20"/>
          <w:szCs w:val="20"/>
        </w:rPr>
      </w:pPr>
    </w:p>
    <w:sectPr w:rsidR="00F60831" w:rsidRPr="00C448B9" w:rsidSect="00CD7C76">
      <w:headerReference w:type="first" r:id="rId8"/>
      <w:pgSz w:w="11906" w:h="16838"/>
      <w:pgMar w:top="568" w:right="1417" w:bottom="0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9BC" w:rsidRDefault="007739BC" w:rsidP="00902155">
      <w:r>
        <w:separator/>
      </w:r>
    </w:p>
  </w:endnote>
  <w:endnote w:type="continuationSeparator" w:id="0">
    <w:p w:rsidR="007739BC" w:rsidRDefault="007739BC" w:rsidP="0090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9BC" w:rsidRDefault="007739BC" w:rsidP="00902155">
      <w:r>
        <w:separator/>
      </w:r>
    </w:p>
  </w:footnote>
  <w:footnote w:type="continuationSeparator" w:id="0">
    <w:p w:rsidR="007739BC" w:rsidRDefault="007739BC" w:rsidP="00902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267" w:rsidRPr="00AA72ED" w:rsidRDefault="00AA72ED" w:rsidP="00AA72ED">
    <w:pPr>
      <w:pStyle w:val="Zhlav"/>
      <w:jc w:val="center"/>
    </w:pPr>
    <w:r>
      <w:rPr>
        <w:b/>
        <w:noProof/>
        <w:color w:val="595959"/>
        <w:lang w:eastAsia="cs-CZ"/>
      </w:rPr>
      <w:drawing>
        <wp:inline distT="0" distB="0" distL="0" distR="0" wp14:anchorId="4A4DA42A" wp14:editId="1F9FB6ED">
          <wp:extent cx="676615" cy="691764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s bílým střed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7290" cy="692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1FCB"/>
    <w:multiLevelType w:val="hybridMultilevel"/>
    <w:tmpl w:val="8D5C7E54"/>
    <w:lvl w:ilvl="0" w:tplc="BFCECAA4">
      <w:start w:val="1"/>
      <w:numFmt w:val="lowerLetter"/>
      <w:lvlText w:val="%1)"/>
      <w:lvlJc w:val="left"/>
      <w:pPr>
        <w:ind w:left="735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55" w:hanging="360"/>
      </w:pPr>
    </w:lvl>
    <w:lvl w:ilvl="2" w:tplc="0405001B" w:tentative="1">
      <w:start w:val="1"/>
      <w:numFmt w:val="lowerRoman"/>
      <w:lvlText w:val="%3."/>
      <w:lvlJc w:val="right"/>
      <w:pPr>
        <w:ind w:left="2175" w:hanging="180"/>
      </w:pPr>
    </w:lvl>
    <w:lvl w:ilvl="3" w:tplc="0405000F" w:tentative="1">
      <w:start w:val="1"/>
      <w:numFmt w:val="decimal"/>
      <w:lvlText w:val="%4."/>
      <w:lvlJc w:val="left"/>
      <w:pPr>
        <w:ind w:left="2895" w:hanging="360"/>
      </w:pPr>
    </w:lvl>
    <w:lvl w:ilvl="4" w:tplc="04050019" w:tentative="1">
      <w:start w:val="1"/>
      <w:numFmt w:val="lowerLetter"/>
      <w:lvlText w:val="%5."/>
      <w:lvlJc w:val="left"/>
      <w:pPr>
        <w:ind w:left="3615" w:hanging="360"/>
      </w:pPr>
    </w:lvl>
    <w:lvl w:ilvl="5" w:tplc="0405001B" w:tentative="1">
      <w:start w:val="1"/>
      <w:numFmt w:val="lowerRoman"/>
      <w:lvlText w:val="%6."/>
      <w:lvlJc w:val="right"/>
      <w:pPr>
        <w:ind w:left="4335" w:hanging="180"/>
      </w:pPr>
    </w:lvl>
    <w:lvl w:ilvl="6" w:tplc="0405000F" w:tentative="1">
      <w:start w:val="1"/>
      <w:numFmt w:val="decimal"/>
      <w:lvlText w:val="%7."/>
      <w:lvlJc w:val="left"/>
      <w:pPr>
        <w:ind w:left="5055" w:hanging="360"/>
      </w:pPr>
    </w:lvl>
    <w:lvl w:ilvl="7" w:tplc="04050019" w:tentative="1">
      <w:start w:val="1"/>
      <w:numFmt w:val="lowerLetter"/>
      <w:lvlText w:val="%8."/>
      <w:lvlJc w:val="left"/>
      <w:pPr>
        <w:ind w:left="5775" w:hanging="360"/>
      </w:pPr>
    </w:lvl>
    <w:lvl w:ilvl="8" w:tplc="040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E29385B"/>
    <w:multiLevelType w:val="hybridMultilevel"/>
    <w:tmpl w:val="45E4B210"/>
    <w:lvl w:ilvl="0" w:tplc="781A0F60">
      <w:start w:val="1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51E4D"/>
    <w:multiLevelType w:val="hybridMultilevel"/>
    <w:tmpl w:val="FA7268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2E3327"/>
    <w:multiLevelType w:val="hybridMultilevel"/>
    <w:tmpl w:val="EA0212B8"/>
    <w:lvl w:ilvl="0" w:tplc="9E12A6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47FB1"/>
    <w:multiLevelType w:val="hybridMultilevel"/>
    <w:tmpl w:val="05D4D8A0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9254D"/>
    <w:multiLevelType w:val="hybridMultilevel"/>
    <w:tmpl w:val="C0786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21240"/>
    <w:multiLevelType w:val="hybridMultilevel"/>
    <w:tmpl w:val="CA000E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50244A"/>
    <w:multiLevelType w:val="hybridMultilevel"/>
    <w:tmpl w:val="C9D43F78"/>
    <w:lvl w:ilvl="0" w:tplc="8320DE3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454"/>
    <w:rsid w:val="0003042E"/>
    <w:rsid w:val="00081C18"/>
    <w:rsid w:val="000A6E08"/>
    <w:rsid w:val="000B03F0"/>
    <w:rsid w:val="000B695E"/>
    <w:rsid w:val="0012791B"/>
    <w:rsid w:val="00143A26"/>
    <w:rsid w:val="00155227"/>
    <w:rsid w:val="00186470"/>
    <w:rsid w:val="001B3759"/>
    <w:rsid w:val="001C6ACA"/>
    <w:rsid w:val="001D5B79"/>
    <w:rsid w:val="00201F49"/>
    <w:rsid w:val="00204C8A"/>
    <w:rsid w:val="00241081"/>
    <w:rsid w:val="0027268F"/>
    <w:rsid w:val="0028144B"/>
    <w:rsid w:val="00293F0C"/>
    <w:rsid w:val="002B19F9"/>
    <w:rsid w:val="002B7070"/>
    <w:rsid w:val="002E322F"/>
    <w:rsid w:val="00307E1A"/>
    <w:rsid w:val="0031325C"/>
    <w:rsid w:val="00357732"/>
    <w:rsid w:val="003A0041"/>
    <w:rsid w:val="003A1485"/>
    <w:rsid w:val="003B046A"/>
    <w:rsid w:val="003C67D3"/>
    <w:rsid w:val="003F69B3"/>
    <w:rsid w:val="00416DF8"/>
    <w:rsid w:val="00495D22"/>
    <w:rsid w:val="004B58B3"/>
    <w:rsid w:val="004B6CE0"/>
    <w:rsid w:val="004E6812"/>
    <w:rsid w:val="004F4EEE"/>
    <w:rsid w:val="00555769"/>
    <w:rsid w:val="005D1BA8"/>
    <w:rsid w:val="005D3EBE"/>
    <w:rsid w:val="005E55A1"/>
    <w:rsid w:val="005E62DE"/>
    <w:rsid w:val="005E6772"/>
    <w:rsid w:val="00641A5D"/>
    <w:rsid w:val="0064651A"/>
    <w:rsid w:val="00653B1A"/>
    <w:rsid w:val="006965AB"/>
    <w:rsid w:val="00731428"/>
    <w:rsid w:val="00735D21"/>
    <w:rsid w:val="00750F04"/>
    <w:rsid w:val="00752037"/>
    <w:rsid w:val="007722CA"/>
    <w:rsid w:val="007739BC"/>
    <w:rsid w:val="007958A0"/>
    <w:rsid w:val="00842F57"/>
    <w:rsid w:val="00847CB7"/>
    <w:rsid w:val="0086624B"/>
    <w:rsid w:val="008A4B02"/>
    <w:rsid w:val="009018DD"/>
    <w:rsid w:val="00902155"/>
    <w:rsid w:val="00906ED2"/>
    <w:rsid w:val="00997FAC"/>
    <w:rsid w:val="009C024C"/>
    <w:rsid w:val="00A41267"/>
    <w:rsid w:val="00A524C6"/>
    <w:rsid w:val="00A52DF8"/>
    <w:rsid w:val="00AA2201"/>
    <w:rsid w:val="00AA72ED"/>
    <w:rsid w:val="00AB293F"/>
    <w:rsid w:val="00AB6353"/>
    <w:rsid w:val="00B10782"/>
    <w:rsid w:val="00B31D36"/>
    <w:rsid w:val="00B414E3"/>
    <w:rsid w:val="00B760A3"/>
    <w:rsid w:val="00B85B24"/>
    <w:rsid w:val="00B87DA8"/>
    <w:rsid w:val="00BA254E"/>
    <w:rsid w:val="00BA7A97"/>
    <w:rsid w:val="00C01EBE"/>
    <w:rsid w:val="00C04D3A"/>
    <w:rsid w:val="00C050F6"/>
    <w:rsid w:val="00C327D5"/>
    <w:rsid w:val="00C406AE"/>
    <w:rsid w:val="00C448B9"/>
    <w:rsid w:val="00C8559C"/>
    <w:rsid w:val="00C96450"/>
    <w:rsid w:val="00CC549F"/>
    <w:rsid w:val="00CD7C76"/>
    <w:rsid w:val="00D1209F"/>
    <w:rsid w:val="00D20BD8"/>
    <w:rsid w:val="00D40F25"/>
    <w:rsid w:val="00D57850"/>
    <w:rsid w:val="00D80318"/>
    <w:rsid w:val="00DA3D63"/>
    <w:rsid w:val="00DA59E3"/>
    <w:rsid w:val="00DD3076"/>
    <w:rsid w:val="00DF2599"/>
    <w:rsid w:val="00E02EE6"/>
    <w:rsid w:val="00E0580E"/>
    <w:rsid w:val="00E177EF"/>
    <w:rsid w:val="00E41A55"/>
    <w:rsid w:val="00E47E58"/>
    <w:rsid w:val="00E53B12"/>
    <w:rsid w:val="00E65FF2"/>
    <w:rsid w:val="00EA4784"/>
    <w:rsid w:val="00EB353D"/>
    <w:rsid w:val="00EB58FD"/>
    <w:rsid w:val="00EB678F"/>
    <w:rsid w:val="00ED19C6"/>
    <w:rsid w:val="00F42652"/>
    <w:rsid w:val="00F43D11"/>
    <w:rsid w:val="00F60831"/>
    <w:rsid w:val="00F6675D"/>
    <w:rsid w:val="00FB5454"/>
    <w:rsid w:val="00FD1320"/>
    <w:rsid w:val="00FD54C7"/>
    <w:rsid w:val="00FF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7C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2155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02155"/>
  </w:style>
  <w:style w:type="paragraph" w:styleId="Zpat">
    <w:name w:val="footer"/>
    <w:basedOn w:val="Normln"/>
    <w:link w:val="ZpatChar"/>
    <w:uiPriority w:val="99"/>
    <w:unhideWhenUsed/>
    <w:rsid w:val="00902155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02155"/>
  </w:style>
  <w:style w:type="table" w:styleId="Mkatabulky">
    <w:name w:val="Table Grid"/>
    <w:basedOn w:val="Normlntabulka"/>
    <w:uiPriority w:val="59"/>
    <w:rsid w:val="00847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557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03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3F0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22CA"/>
    <w:rPr>
      <w:color w:val="0563C1" w:themeColor="hyperlink"/>
      <w:u w:val="single"/>
    </w:rPr>
  </w:style>
  <w:style w:type="paragraph" w:styleId="Normlnweb">
    <w:name w:val="Normal (Web)"/>
    <w:basedOn w:val="Normln"/>
    <w:rsid w:val="001B3759"/>
    <w:pPr>
      <w:suppressAutoHyphens/>
      <w:autoSpaceDE/>
      <w:autoSpaceDN/>
    </w:pPr>
    <w:rPr>
      <w:rFonts w:ascii="Times New Roman" w:hAnsi="Times New Roman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7CB7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2155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02155"/>
  </w:style>
  <w:style w:type="paragraph" w:styleId="Zpat">
    <w:name w:val="footer"/>
    <w:basedOn w:val="Normln"/>
    <w:link w:val="ZpatChar"/>
    <w:uiPriority w:val="99"/>
    <w:unhideWhenUsed/>
    <w:rsid w:val="00902155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902155"/>
  </w:style>
  <w:style w:type="table" w:styleId="Mkatabulky">
    <w:name w:val="Table Grid"/>
    <w:basedOn w:val="Normlntabulka"/>
    <w:uiPriority w:val="59"/>
    <w:rsid w:val="00847C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557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B03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03F0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722CA"/>
    <w:rPr>
      <w:color w:val="0563C1" w:themeColor="hyperlink"/>
      <w:u w:val="single"/>
    </w:rPr>
  </w:style>
  <w:style w:type="paragraph" w:styleId="Normlnweb">
    <w:name w:val="Normal (Web)"/>
    <w:basedOn w:val="Normln"/>
    <w:rsid w:val="001B3759"/>
    <w:pPr>
      <w:suppressAutoHyphens/>
      <w:autoSpaceDE/>
      <w:autoSpaceDN/>
    </w:pPr>
    <w:rPr>
      <w:rFonts w:ascii="Times New Roman" w:hAnsi="Times New Roman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Wagnerová Lucie</dc:creator>
  <cp:lastModifiedBy>jan.cudlin</cp:lastModifiedBy>
  <cp:revision>2</cp:revision>
  <cp:lastPrinted>2020-01-30T09:06:00Z</cp:lastPrinted>
  <dcterms:created xsi:type="dcterms:W3CDTF">2020-01-30T09:07:00Z</dcterms:created>
  <dcterms:modified xsi:type="dcterms:W3CDTF">2020-01-30T09:07:00Z</dcterms:modified>
</cp:coreProperties>
</file>