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F71" w:rsidRPr="00AB1F55" w:rsidRDefault="00DF6F71" w:rsidP="00DF6F71">
      <w:pPr>
        <w:ind w:right="568"/>
        <w:rPr>
          <w:rFonts w:cs="Arial"/>
          <w:b/>
          <w:sz w:val="28"/>
          <w:szCs w:val="32"/>
        </w:rPr>
      </w:pPr>
      <w:r w:rsidRPr="00AB1F55">
        <w:rPr>
          <w:rFonts w:ascii="Times New Roman" w:hAnsi="Times New Roman"/>
          <w:b/>
          <w:sz w:val="24"/>
        </w:rPr>
        <w:t xml:space="preserve">    </w:t>
      </w:r>
      <w:r w:rsidRPr="00AB1F55">
        <w:rPr>
          <w:rFonts w:cs="Arial"/>
          <w:b/>
          <w:noProof/>
          <w:sz w:val="28"/>
          <w:szCs w:val="32"/>
        </w:rPr>
        <w:drawing>
          <wp:anchor distT="0" distB="0" distL="114300" distR="114300" simplePos="0" relativeHeight="251659264" behindDoc="0" locked="0" layoutInCell="1" allowOverlap="1">
            <wp:simplePos x="0" y="0"/>
            <wp:positionH relativeFrom="column">
              <wp:posOffset>109855</wp:posOffset>
            </wp:positionH>
            <wp:positionV relativeFrom="paragraph">
              <wp:posOffset>-109220</wp:posOffset>
            </wp:positionV>
            <wp:extent cx="923925" cy="923925"/>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clrChange>
                        <a:clrFrom>
                          <a:srgbClr val="DADADA"/>
                        </a:clrFrom>
                        <a:clrTo>
                          <a:srgbClr val="DADADA">
                            <a:alpha val="0"/>
                          </a:srgbClr>
                        </a:clrTo>
                      </a:clrChange>
                    </a:blip>
                    <a:srcRect/>
                    <a:stretch>
                      <a:fillRect/>
                    </a:stretch>
                  </pic:blipFill>
                  <pic:spPr bwMode="auto">
                    <a:xfrm>
                      <a:off x="0" y="0"/>
                      <a:ext cx="923925" cy="923925"/>
                    </a:xfrm>
                    <a:prstGeom prst="rect">
                      <a:avLst/>
                    </a:prstGeom>
                    <a:noFill/>
                    <a:ln w="9525">
                      <a:noFill/>
                      <a:miter lim="800000"/>
                      <a:headEnd/>
                      <a:tailEnd/>
                    </a:ln>
                  </pic:spPr>
                </pic:pic>
              </a:graphicData>
            </a:graphic>
          </wp:anchor>
        </w:drawing>
      </w:r>
      <w:r w:rsidRPr="00AB1F55">
        <w:rPr>
          <w:rFonts w:cs="Arial"/>
          <w:b/>
          <w:sz w:val="28"/>
          <w:szCs w:val="32"/>
        </w:rPr>
        <w:t xml:space="preserve"> Fakultná nemocnica s poliklinikou Nové Zámky</w:t>
      </w:r>
    </w:p>
    <w:p w:rsidR="00DF6F71" w:rsidRPr="00AB1F55" w:rsidRDefault="00DF6F71" w:rsidP="00DF6F71">
      <w:pPr>
        <w:spacing w:after="40"/>
        <w:ind w:left="1985" w:right="567"/>
        <w:rPr>
          <w:rFonts w:cs="Arial"/>
          <w:spacing w:val="6"/>
          <w:szCs w:val="16"/>
        </w:rPr>
      </w:pPr>
      <w:r w:rsidRPr="00AB1F55">
        <w:rPr>
          <w:rFonts w:cs="Arial"/>
          <w:spacing w:val="6"/>
          <w:szCs w:val="16"/>
        </w:rPr>
        <w:t xml:space="preserve">                   Slovenská ulica 11 A, 940 34 Nové Zámky</w:t>
      </w:r>
    </w:p>
    <w:p w:rsidR="00DF6F71" w:rsidRPr="00AB1F55" w:rsidRDefault="00DF6F71" w:rsidP="00DF6F71">
      <w:pPr>
        <w:ind w:right="568"/>
        <w:rPr>
          <w:rFonts w:ascii="Arial Narrow" w:hAnsi="Arial Narrow" w:cs="Arial"/>
          <w:spacing w:val="6"/>
          <w:sz w:val="16"/>
          <w:szCs w:val="16"/>
        </w:rPr>
      </w:pPr>
      <w:r w:rsidRPr="00AB1F55">
        <w:rPr>
          <w:rFonts w:ascii="Arial Narrow" w:hAnsi="Arial Narrow" w:cs="Arial"/>
          <w:spacing w:val="6"/>
          <w:sz w:val="16"/>
          <w:szCs w:val="16"/>
        </w:rPr>
        <w:t xml:space="preserve">                     Tel: +421 (0) 35 691 2111     E-mail: email@nspnz.sk     Web: </w:t>
      </w:r>
      <w:proofErr w:type="spellStart"/>
      <w:r w:rsidRPr="00AB1F55">
        <w:rPr>
          <w:rFonts w:ascii="Arial Narrow" w:hAnsi="Arial Narrow" w:cs="Arial"/>
          <w:spacing w:val="6"/>
          <w:sz w:val="16"/>
          <w:szCs w:val="16"/>
        </w:rPr>
        <w:t>www.nspnz.sk</w:t>
      </w:r>
      <w:proofErr w:type="spellEnd"/>
    </w:p>
    <w:p w:rsidR="00831544" w:rsidRPr="00AB1F55" w:rsidRDefault="00831544" w:rsidP="00DC15A1">
      <w:pPr>
        <w:tabs>
          <w:tab w:val="left" w:pos="3544"/>
          <w:tab w:val="right" w:leader="dot" w:pos="10080"/>
        </w:tabs>
        <w:jc w:val="center"/>
        <w:rPr>
          <w:rFonts w:cs="Arial"/>
          <w:szCs w:val="20"/>
        </w:rPr>
      </w:pPr>
    </w:p>
    <w:p w:rsidR="00831544" w:rsidRPr="00AB1F55" w:rsidRDefault="00A360EB" w:rsidP="00831544">
      <w:pPr>
        <w:rPr>
          <w:rFonts w:cs="Arial"/>
          <w:sz w:val="24"/>
        </w:rPr>
      </w:pPr>
      <w:r w:rsidRPr="00A360EB">
        <w:rPr>
          <w:rFonts w:cs="Arial"/>
          <w:sz w:val="24"/>
        </w:rPr>
        <w:pict>
          <v:rect id="_x0000_i1025" style="width:0;height:1.5pt" o:hralign="center" o:hrstd="t" o:hr="t" fillcolor="#a0a0a0" stroked="f"/>
        </w:pict>
      </w:r>
    </w:p>
    <w:p w:rsidR="00831544" w:rsidRPr="00AB1F55" w:rsidRDefault="00831544" w:rsidP="00831544">
      <w:pPr>
        <w:tabs>
          <w:tab w:val="right" w:leader="dot" w:pos="10080"/>
        </w:tabs>
        <w:jc w:val="left"/>
        <w:rPr>
          <w:rFonts w:cs="Arial"/>
          <w:sz w:val="24"/>
        </w:rPr>
      </w:pPr>
    </w:p>
    <w:p w:rsidR="00831544" w:rsidRPr="00AB1F55" w:rsidRDefault="00831544" w:rsidP="00831544">
      <w:pPr>
        <w:tabs>
          <w:tab w:val="left" w:pos="7371"/>
          <w:tab w:val="right" w:leader="dot" w:pos="10080"/>
        </w:tabs>
        <w:jc w:val="left"/>
        <w:rPr>
          <w:rFonts w:cs="Arial"/>
          <w:szCs w:val="20"/>
        </w:rPr>
      </w:pPr>
      <w:r w:rsidRPr="00AB1F55">
        <w:rPr>
          <w:rFonts w:cs="Arial"/>
          <w:sz w:val="24"/>
        </w:rPr>
        <w:tab/>
      </w:r>
      <w:r w:rsidRPr="00AB1F55">
        <w:rPr>
          <w:rFonts w:cs="Arial"/>
          <w:szCs w:val="20"/>
        </w:rPr>
        <w:t>Výtlačok jediný</w:t>
      </w:r>
    </w:p>
    <w:p w:rsidR="00831544" w:rsidRPr="00AB1F55" w:rsidRDefault="00831544" w:rsidP="00831544">
      <w:pPr>
        <w:tabs>
          <w:tab w:val="left" w:pos="7371"/>
        </w:tabs>
        <w:jc w:val="left"/>
        <w:rPr>
          <w:rFonts w:cs="Arial"/>
          <w:szCs w:val="20"/>
        </w:rPr>
      </w:pPr>
      <w:r w:rsidRPr="00AB1F55">
        <w:rPr>
          <w:rFonts w:cs="Arial"/>
          <w:szCs w:val="20"/>
        </w:rPr>
        <w:tab/>
        <w:t>Počet listov</w:t>
      </w:r>
      <w:r w:rsidRPr="001D436B">
        <w:rPr>
          <w:rFonts w:cs="Arial"/>
          <w:szCs w:val="20"/>
        </w:rPr>
        <w:t xml:space="preserve">:  </w:t>
      </w:r>
      <w:r w:rsidR="0032799B" w:rsidRPr="001D436B">
        <w:rPr>
          <w:rFonts w:cs="Arial"/>
          <w:szCs w:val="20"/>
        </w:rPr>
        <w:t>7</w:t>
      </w:r>
      <w:r w:rsidR="001D436B" w:rsidRPr="001D436B">
        <w:rPr>
          <w:rFonts w:cs="Arial"/>
          <w:szCs w:val="20"/>
        </w:rPr>
        <w:t>3</w:t>
      </w:r>
    </w:p>
    <w:p w:rsidR="00831544" w:rsidRPr="00AB1F55" w:rsidRDefault="00831544" w:rsidP="00831544">
      <w:pPr>
        <w:tabs>
          <w:tab w:val="right" w:leader="dot" w:pos="10080"/>
        </w:tabs>
        <w:jc w:val="left"/>
        <w:rPr>
          <w:rFonts w:cs="Arial"/>
          <w:sz w:val="24"/>
        </w:rPr>
      </w:pPr>
    </w:p>
    <w:p w:rsidR="00831544" w:rsidRPr="00AB1F55" w:rsidRDefault="00831544" w:rsidP="00831544">
      <w:pPr>
        <w:jc w:val="center"/>
        <w:rPr>
          <w:rFonts w:cs="Arial"/>
          <w:sz w:val="22"/>
          <w:szCs w:val="22"/>
        </w:rPr>
      </w:pPr>
    </w:p>
    <w:p w:rsidR="00831544" w:rsidRPr="00AB1F55" w:rsidRDefault="00831544" w:rsidP="00831544">
      <w:pPr>
        <w:jc w:val="center"/>
        <w:rPr>
          <w:rFonts w:cs="Arial"/>
          <w:sz w:val="22"/>
          <w:szCs w:val="22"/>
        </w:rPr>
      </w:pPr>
    </w:p>
    <w:p w:rsidR="00831544" w:rsidRPr="00AB1F55" w:rsidRDefault="00831544" w:rsidP="00831544">
      <w:pPr>
        <w:jc w:val="center"/>
        <w:rPr>
          <w:rFonts w:cs="Arial"/>
          <w:b/>
          <w:sz w:val="22"/>
          <w:szCs w:val="22"/>
        </w:rPr>
      </w:pPr>
      <w:r w:rsidRPr="00AB1F55">
        <w:rPr>
          <w:rFonts w:cs="Arial"/>
          <w:b/>
          <w:sz w:val="22"/>
          <w:szCs w:val="22"/>
        </w:rPr>
        <w:t xml:space="preserve">NADLIMITNÁ </w:t>
      </w:r>
      <w:r w:rsidR="00701E7F" w:rsidRPr="00AB1F55">
        <w:rPr>
          <w:rFonts w:cs="Arial"/>
          <w:b/>
          <w:sz w:val="22"/>
          <w:szCs w:val="22"/>
        </w:rPr>
        <w:t xml:space="preserve">REVERZNÁ JEDNOOBÁLKOVÁ </w:t>
      </w:r>
      <w:r w:rsidRPr="00AB1F55">
        <w:rPr>
          <w:rFonts w:cs="Arial"/>
          <w:b/>
          <w:sz w:val="22"/>
          <w:szCs w:val="22"/>
        </w:rPr>
        <w:t>VEREJNÁ SÚŤAŽ podľa § 66 ods.7 zákona č. 343/2015 Z. z. o verejnom obstarávaní a o zmene a doplnení niektorých zákonov v znení neskorších predpisov</w:t>
      </w:r>
    </w:p>
    <w:p w:rsidR="00831544" w:rsidRPr="00AB1F55" w:rsidRDefault="00831544" w:rsidP="00831544">
      <w:pPr>
        <w:jc w:val="center"/>
        <w:rPr>
          <w:rFonts w:cs="Arial"/>
          <w:bCs/>
          <w:sz w:val="22"/>
          <w:szCs w:val="22"/>
        </w:rPr>
      </w:pPr>
      <w:r w:rsidRPr="00AB1F55">
        <w:rPr>
          <w:rFonts w:cs="Arial"/>
          <w:bCs/>
          <w:sz w:val="22"/>
          <w:szCs w:val="22"/>
        </w:rPr>
        <w:t>(</w:t>
      </w:r>
      <w:r w:rsidR="00503F1C" w:rsidRPr="00AB1F55">
        <w:rPr>
          <w:rFonts w:cs="Arial"/>
          <w:bCs/>
          <w:sz w:val="22"/>
          <w:szCs w:val="22"/>
        </w:rPr>
        <w:t>TOVARY</w:t>
      </w:r>
      <w:r w:rsidRPr="00AB1F55">
        <w:rPr>
          <w:rFonts w:cs="Arial"/>
          <w:bCs/>
          <w:sz w:val="22"/>
          <w:szCs w:val="22"/>
        </w:rPr>
        <w:t>)</w:t>
      </w:r>
    </w:p>
    <w:p w:rsidR="00831544" w:rsidRPr="00AB1F55" w:rsidRDefault="00831544" w:rsidP="00831544">
      <w:pPr>
        <w:jc w:val="center"/>
        <w:rPr>
          <w:rFonts w:cs="Arial"/>
          <w:sz w:val="22"/>
          <w:szCs w:val="22"/>
        </w:rPr>
      </w:pPr>
    </w:p>
    <w:p w:rsidR="001E041D" w:rsidRPr="00AB1F55" w:rsidRDefault="001E041D" w:rsidP="00831544">
      <w:pPr>
        <w:jc w:val="center"/>
        <w:rPr>
          <w:rFonts w:cs="Arial"/>
          <w:b/>
          <w:sz w:val="22"/>
          <w:szCs w:val="22"/>
        </w:rPr>
      </w:pPr>
    </w:p>
    <w:p w:rsidR="001E041D" w:rsidRPr="00AB1F55" w:rsidRDefault="001E041D" w:rsidP="00831544">
      <w:pPr>
        <w:jc w:val="center"/>
        <w:rPr>
          <w:rFonts w:cs="Arial"/>
          <w:b/>
          <w:sz w:val="22"/>
          <w:szCs w:val="22"/>
        </w:rPr>
      </w:pPr>
    </w:p>
    <w:p w:rsidR="00831544" w:rsidRPr="00AB1F55" w:rsidRDefault="00831544" w:rsidP="00831544">
      <w:pPr>
        <w:jc w:val="center"/>
        <w:rPr>
          <w:rFonts w:cs="Arial"/>
          <w:b/>
          <w:sz w:val="22"/>
          <w:szCs w:val="22"/>
        </w:rPr>
      </w:pPr>
      <w:r w:rsidRPr="00AB1F55">
        <w:rPr>
          <w:rFonts w:cs="Arial"/>
          <w:b/>
          <w:sz w:val="22"/>
          <w:szCs w:val="22"/>
        </w:rPr>
        <w:t>SÚŤAŽNÉ  PODKLADY</w:t>
      </w:r>
    </w:p>
    <w:p w:rsidR="001E041D" w:rsidRPr="00AB1F55" w:rsidRDefault="001E041D" w:rsidP="00831544">
      <w:pPr>
        <w:tabs>
          <w:tab w:val="left" w:pos="3000"/>
        </w:tabs>
        <w:jc w:val="left"/>
        <w:rPr>
          <w:rFonts w:cs="Arial"/>
          <w:b/>
          <w:sz w:val="22"/>
          <w:szCs w:val="22"/>
        </w:rPr>
      </w:pPr>
    </w:p>
    <w:p w:rsidR="001E041D" w:rsidRPr="00AB1F55" w:rsidRDefault="001E041D" w:rsidP="00831544">
      <w:pPr>
        <w:tabs>
          <w:tab w:val="left" w:pos="3000"/>
        </w:tabs>
        <w:jc w:val="left"/>
        <w:rPr>
          <w:rFonts w:cs="Arial"/>
          <w:b/>
          <w:sz w:val="22"/>
          <w:szCs w:val="22"/>
        </w:rPr>
      </w:pPr>
    </w:p>
    <w:p w:rsidR="00DC15A1" w:rsidRPr="00AB1F55" w:rsidRDefault="00DC15A1" w:rsidP="00DC15A1">
      <w:pPr>
        <w:spacing w:before="120"/>
        <w:ind w:left="2127" w:hanging="2127"/>
        <w:rPr>
          <w:rFonts w:cs="Arial"/>
          <w:b/>
          <w:i/>
          <w:sz w:val="24"/>
        </w:rPr>
      </w:pPr>
      <w:r w:rsidRPr="00AB1F55">
        <w:rPr>
          <w:rFonts w:cs="Arial"/>
          <w:sz w:val="22"/>
        </w:rPr>
        <w:t>Predmet zákazky:</w:t>
      </w:r>
      <w:r w:rsidRPr="00AB1F55">
        <w:rPr>
          <w:rFonts w:cs="Arial"/>
          <w:b/>
          <w:bCs/>
          <w:sz w:val="22"/>
        </w:rPr>
        <w:t xml:space="preserve"> </w:t>
      </w:r>
      <w:r w:rsidRPr="00AB1F55">
        <w:rPr>
          <w:rFonts w:cs="Arial"/>
          <w:b/>
          <w:bCs/>
        </w:rPr>
        <w:tab/>
      </w:r>
      <w:r w:rsidRPr="00AB1F55">
        <w:rPr>
          <w:rStyle w:val="FontStyle15"/>
          <w:rFonts w:cs="Arial"/>
          <w:b/>
          <w:sz w:val="24"/>
        </w:rPr>
        <w:t>„</w:t>
      </w:r>
      <w:r w:rsidRPr="00AB1F55">
        <w:rPr>
          <w:rFonts w:cs="Arial"/>
          <w:b/>
          <w:sz w:val="24"/>
        </w:rPr>
        <w:t>Komplexný informačný systém pre zabezpečenie ekonomickej a prevádzkovej agendy</w:t>
      </w:r>
      <w:r w:rsidRPr="00AB1F55">
        <w:rPr>
          <w:rStyle w:val="FontStyle15"/>
          <w:rFonts w:cs="Arial"/>
          <w:b/>
          <w:sz w:val="24"/>
        </w:rPr>
        <w:t>“ (</w:t>
      </w:r>
      <w:r w:rsidRPr="00AB1F55">
        <w:rPr>
          <w:rFonts w:cs="Arial"/>
          <w:b/>
          <w:sz w:val="24"/>
        </w:rPr>
        <w:t>ďalej len „KIS“)</w:t>
      </w:r>
    </w:p>
    <w:p w:rsidR="00831544" w:rsidRPr="00AB1F55" w:rsidRDefault="00831544" w:rsidP="00831544">
      <w:pPr>
        <w:tabs>
          <w:tab w:val="left" w:pos="2715"/>
        </w:tabs>
        <w:jc w:val="left"/>
        <w:rPr>
          <w:rFonts w:cs="Arial"/>
          <w:sz w:val="24"/>
        </w:rPr>
      </w:pPr>
    </w:p>
    <w:p w:rsidR="001E041D" w:rsidRPr="00AB1F55" w:rsidRDefault="001E041D" w:rsidP="00831544">
      <w:pPr>
        <w:rPr>
          <w:rFonts w:cs="Arial"/>
          <w:szCs w:val="20"/>
        </w:rPr>
      </w:pPr>
    </w:p>
    <w:p w:rsidR="00DC15A1" w:rsidRPr="00AB1F55" w:rsidRDefault="00DC15A1" w:rsidP="00DC15A1">
      <w:pPr>
        <w:pStyle w:val="Textbody"/>
        <w:rPr>
          <w:sz w:val="20"/>
        </w:rPr>
      </w:pPr>
      <w:r w:rsidRPr="00AB1F55">
        <w:rPr>
          <w:sz w:val="20"/>
        </w:rPr>
        <w:t xml:space="preserve">Verejný obstarávateľ zastúpený: </w:t>
      </w:r>
    </w:p>
    <w:p w:rsidR="00DC15A1" w:rsidRPr="00AB1F55" w:rsidRDefault="00DC15A1" w:rsidP="00DC15A1">
      <w:pPr>
        <w:pStyle w:val="Standard"/>
        <w:rPr>
          <w:rFonts w:ascii="Arial" w:hAnsi="Arial" w:cs="Arial"/>
          <w:sz w:val="18"/>
        </w:rPr>
      </w:pPr>
    </w:p>
    <w:p w:rsidR="00DC15A1" w:rsidRPr="00AB1F55" w:rsidRDefault="00DC15A1" w:rsidP="00DC15A1">
      <w:pPr>
        <w:pStyle w:val="Standard"/>
        <w:rPr>
          <w:rFonts w:ascii="Arial" w:hAnsi="Arial" w:cs="Arial"/>
          <w:sz w:val="20"/>
          <w:szCs w:val="20"/>
        </w:rPr>
      </w:pPr>
      <w:r w:rsidRPr="00AB1F55">
        <w:rPr>
          <w:rFonts w:ascii="Arial" w:hAnsi="Arial" w:cs="Arial"/>
          <w:sz w:val="20"/>
          <w:szCs w:val="20"/>
        </w:rPr>
        <w:t xml:space="preserve">V  Nových </w:t>
      </w:r>
      <w:r w:rsidRPr="00B17562">
        <w:rPr>
          <w:rFonts w:ascii="Arial" w:hAnsi="Arial" w:cs="Arial"/>
          <w:sz w:val="20"/>
          <w:szCs w:val="20"/>
        </w:rPr>
        <w:t xml:space="preserve">Zámkoch, dňa  </w:t>
      </w:r>
      <w:r w:rsidR="00C856E4">
        <w:rPr>
          <w:rFonts w:ascii="Arial" w:hAnsi="Arial" w:cs="Arial"/>
          <w:sz w:val="20"/>
          <w:szCs w:val="20"/>
        </w:rPr>
        <w:t>26</w:t>
      </w:r>
      <w:r w:rsidR="00295E65" w:rsidRPr="00B17562">
        <w:rPr>
          <w:rFonts w:ascii="Arial" w:hAnsi="Arial" w:cs="Arial"/>
          <w:sz w:val="20"/>
          <w:szCs w:val="20"/>
        </w:rPr>
        <w:t>.</w:t>
      </w:r>
      <w:r w:rsidR="00C856E4">
        <w:rPr>
          <w:rFonts w:ascii="Arial" w:hAnsi="Arial" w:cs="Arial"/>
          <w:sz w:val="20"/>
          <w:szCs w:val="20"/>
        </w:rPr>
        <w:t>11</w:t>
      </w:r>
      <w:r w:rsidR="00295E65" w:rsidRPr="00B17562">
        <w:rPr>
          <w:rFonts w:ascii="Arial" w:hAnsi="Arial" w:cs="Arial"/>
          <w:sz w:val="20"/>
          <w:szCs w:val="20"/>
        </w:rPr>
        <w:t>.2018</w:t>
      </w:r>
      <w:r w:rsidRPr="00AB1F55">
        <w:rPr>
          <w:rFonts w:ascii="Arial" w:hAnsi="Arial" w:cs="Arial"/>
          <w:sz w:val="20"/>
          <w:szCs w:val="20"/>
        </w:rPr>
        <w:t xml:space="preserve">      </w:t>
      </w:r>
    </w:p>
    <w:p w:rsidR="00DC15A1" w:rsidRPr="00AB1F55" w:rsidRDefault="00DC15A1" w:rsidP="00DC15A1">
      <w:pPr>
        <w:pStyle w:val="Standard"/>
        <w:rPr>
          <w:rFonts w:ascii="Arial" w:hAnsi="Arial" w:cs="Arial"/>
        </w:rPr>
      </w:pPr>
      <w:r w:rsidRPr="00AB1F55">
        <w:rPr>
          <w:rFonts w:ascii="Arial" w:hAnsi="Arial" w:cs="Arial"/>
        </w:rPr>
        <w:t xml:space="preserve">    </w:t>
      </w:r>
    </w:p>
    <w:p w:rsidR="00DC15A1" w:rsidRDefault="00DC15A1" w:rsidP="00DC15A1">
      <w:pPr>
        <w:pStyle w:val="Standard"/>
        <w:rPr>
          <w:rFonts w:ascii="Arial" w:hAnsi="Arial" w:cs="Arial"/>
        </w:rPr>
      </w:pPr>
      <w:r w:rsidRPr="00AB1F55">
        <w:rPr>
          <w:rFonts w:ascii="Arial" w:hAnsi="Arial" w:cs="Arial"/>
        </w:rPr>
        <w:t xml:space="preserve">   </w:t>
      </w:r>
    </w:p>
    <w:p w:rsidR="001D436B" w:rsidRPr="00AB1F55" w:rsidRDefault="001D436B" w:rsidP="00DC15A1">
      <w:pPr>
        <w:pStyle w:val="Standard"/>
      </w:pPr>
    </w:p>
    <w:p w:rsidR="00DC15A1" w:rsidRPr="00AB1F55" w:rsidRDefault="00DC15A1" w:rsidP="00DC15A1">
      <w:pPr>
        <w:pStyle w:val="Standard"/>
        <w:rPr>
          <w:rFonts w:ascii="Arial" w:hAnsi="Arial" w:cs="Arial"/>
          <w:color w:val="000000"/>
          <w:sz w:val="16"/>
        </w:rPr>
      </w:pPr>
    </w:p>
    <w:p w:rsidR="00DC15A1" w:rsidRPr="00AB1F55" w:rsidRDefault="00DC15A1" w:rsidP="00DC15A1">
      <w:pPr>
        <w:suppressAutoHyphens/>
        <w:textAlignment w:val="baseline"/>
        <w:rPr>
          <w:rFonts w:cs="Arial"/>
          <w:kern w:val="3"/>
          <w:lang w:eastAsia="zh-CN"/>
        </w:rPr>
      </w:pPr>
      <w:r w:rsidRPr="00AB1F55">
        <w:rPr>
          <w:rFonts w:cs="Arial"/>
          <w:kern w:val="3"/>
          <w:lang w:eastAsia="zh-CN"/>
        </w:rPr>
        <w:t>.........................................................                                             .........................................................</w:t>
      </w:r>
    </w:p>
    <w:p w:rsidR="00DC15A1" w:rsidRPr="00AB1F55" w:rsidRDefault="00DC15A1" w:rsidP="00DC15A1">
      <w:pPr>
        <w:suppressAutoHyphens/>
        <w:textAlignment w:val="baseline"/>
        <w:rPr>
          <w:kern w:val="3"/>
          <w:lang w:eastAsia="zh-CN"/>
        </w:rPr>
      </w:pPr>
      <w:r w:rsidRPr="00AB1F55">
        <w:rPr>
          <w:rFonts w:cs="Arial"/>
          <w:color w:val="000000"/>
          <w:kern w:val="3"/>
          <w:lang w:eastAsia="zh-CN"/>
        </w:rPr>
        <w:t xml:space="preserve">             MUDr. Zoltán </w:t>
      </w:r>
      <w:proofErr w:type="spellStart"/>
      <w:r w:rsidRPr="00AB1F55">
        <w:rPr>
          <w:rFonts w:cs="Arial"/>
          <w:color w:val="000000"/>
          <w:kern w:val="3"/>
          <w:lang w:eastAsia="zh-CN"/>
        </w:rPr>
        <w:t>Danczi</w:t>
      </w:r>
      <w:proofErr w:type="spellEnd"/>
      <w:r w:rsidRPr="00AB1F55">
        <w:rPr>
          <w:rFonts w:cs="Arial"/>
          <w:color w:val="000000"/>
          <w:kern w:val="3"/>
          <w:lang w:eastAsia="zh-CN"/>
        </w:rPr>
        <w:t xml:space="preserve">                                                             MUDr. Ľubica Bartošová</w:t>
      </w:r>
    </w:p>
    <w:p w:rsidR="00DC15A1" w:rsidRPr="00AB1F55" w:rsidRDefault="00DC15A1" w:rsidP="00DC15A1">
      <w:pPr>
        <w:suppressAutoHyphens/>
        <w:textAlignment w:val="baseline"/>
        <w:rPr>
          <w:kern w:val="3"/>
          <w:lang w:eastAsia="zh-CN"/>
        </w:rPr>
      </w:pPr>
      <w:r w:rsidRPr="00AB1F55">
        <w:rPr>
          <w:rFonts w:cs="Arial"/>
          <w:color w:val="000000"/>
          <w:kern w:val="3"/>
          <w:lang w:eastAsia="zh-CN"/>
        </w:rPr>
        <w:t xml:space="preserve">          medicínsky riaditeľ </w:t>
      </w:r>
      <w:proofErr w:type="spellStart"/>
      <w:r w:rsidRPr="00AB1F55">
        <w:rPr>
          <w:rFonts w:cs="Arial"/>
          <w:color w:val="000000"/>
          <w:kern w:val="3"/>
          <w:lang w:eastAsia="zh-CN"/>
        </w:rPr>
        <w:t>FNsP</w:t>
      </w:r>
      <w:proofErr w:type="spellEnd"/>
      <w:r w:rsidRPr="00AB1F55">
        <w:rPr>
          <w:rFonts w:cs="Arial"/>
          <w:color w:val="000000"/>
          <w:kern w:val="3"/>
          <w:lang w:eastAsia="zh-CN"/>
        </w:rPr>
        <w:t xml:space="preserve">                                                      ekonomická riaditeľka </w:t>
      </w:r>
      <w:proofErr w:type="spellStart"/>
      <w:r w:rsidRPr="00AB1F55">
        <w:rPr>
          <w:rFonts w:cs="Arial"/>
          <w:color w:val="000000"/>
          <w:kern w:val="3"/>
          <w:lang w:eastAsia="zh-CN"/>
        </w:rPr>
        <w:t>FNsP</w:t>
      </w:r>
      <w:proofErr w:type="spellEnd"/>
      <w:r w:rsidRPr="00AB1F55">
        <w:rPr>
          <w:rFonts w:cs="Arial"/>
          <w:color w:val="000000"/>
          <w:kern w:val="3"/>
          <w:lang w:eastAsia="zh-CN"/>
        </w:rPr>
        <w:t xml:space="preserve">                                                                                         </w:t>
      </w:r>
    </w:p>
    <w:p w:rsidR="00DC15A1" w:rsidRPr="00AB1F55" w:rsidRDefault="00DC15A1" w:rsidP="00DC15A1">
      <w:pPr>
        <w:pStyle w:val="Nadpis5"/>
        <w:spacing w:before="120"/>
        <w:ind w:right="16"/>
        <w:jc w:val="both"/>
        <w:rPr>
          <w:rFonts w:ascii="Arial" w:hAnsi="Arial" w:cs="Arial"/>
          <w:sz w:val="20"/>
        </w:rPr>
      </w:pPr>
    </w:p>
    <w:p w:rsidR="00DC15A1" w:rsidRPr="00AB1F55" w:rsidRDefault="00DC15A1" w:rsidP="00DC15A1"/>
    <w:p w:rsidR="00DC15A1" w:rsidRPr="00AB1F55" w:rsidRDefault="00DC15A1" w:rsidP="00DC15A1">
      <w:pPr>
        <w:rPr>
          <w:rFonts w:cs="Arial"/>
        </w:rPr>
      </w:pPr>
      <w:r w:rsidRPr="00AB1F55">
        <w:rPr>
          <w:rFonts w:cs="Arial"/>
        </w:rPr>
        <w:t xml:space="preserve">Osoba zodpovedná za špecifikáciu predmetu obstarania:           </w:t>
      </w:r>
    </w:p>
    <w:p w:rsidR="00CC1110" w:rsidRPr="00AB1F55" w:rsidRDefault="00DC15A1" w:rsidP="00CC1110">
      <w:pPr>
        <w:ind w:left="5664"/>
        <w:rPr>
          <w:rFonts w:cs="Arial"/>
        </w:rPr>
      </w:pPr>
      <w:r w:rsidRPr="00AB1F55">
        <w:rPr>
          <w:rFonts w:cs="Arial"/>
        </w:rPr>
        <w:t xml:space="preserve">                                                                                                                                                                                             </w:t>
      </w:r>
      <w:r w:rsidR="00CC1110" w:rsidRPr="00AB1F55">
        <w:rPr>
          <w:rFonts w:cs="Arial"/>
        </w:rPr>
        <w:t xml:space="preserve">                     </w:t>
      </w:r>
    </w:p>
    <w:p w:rsidR="00CC1110" w:rsidRPr="00AB1F55" w:rsidRDefault="00CC1110" w:rsidP="00DC15A1">
      <w:pPr>
        <w:rPr>
          <w:rFonts w:cs="Arial"/>
        </w:rPr>
      </w:pPr>
    </w:p>
    <w:p w:rsidR="00CC1110" w:rsidRPr="00AB1F55" w:rsidRDefault="00CC1110" w:rsidP="00DC15A1">
      <w:pPr>
        <w:rPr>
          <w:rFonts w:cs="Arial"/>
        </w:rPr>
      </w:pPr>
    </w:p>
    <w:p w:rsidR="00CC1110" w:rsidRPr="00AB1F55" w:rsidRDefault="00CC1110" w:rsidP="00CC1110">
      <w:pPr>
        <w:rPr>
          <w:rFonts w:cs="Arial"/>
        </w:rPr>
      </w:pPr>
      <w:r w:rsidRPr="00AB1F55">
        <w:rPr>
          <w:rFonts w:cs="Arial"/>
        </w:rPr>
        <w:t xml:space="preserve">......................................................... </w:t>
      </w:r>
      <w:r w:rsidRPr="00AB1F55">
        <w:rPr>
          <w:rFonts w:cs="Arial"/>
        </w:rPr>
        <w:tab/>
      </w:r>
      <w:r w:rsidRPr="00AB1F55">
        <w:rPr>
          <w:rFonts w:cs="Arial"/>
        </w:rPr>
        <w:tab/>
      </w:r>
      <w:r w:rsidRPr="00AB1F55">
        <w:rPr>
          <w:rFonts w:cs="Arial"/>
        </w:rPr>
        <w:tab/>
      </w:r>
      <w:r w:rsidRPr="00AB1F55">
        <w:rPr>
          <w:rFonts w:cs="Arial"/>
        </w:rPr>
        <w:tab/>
        <w:t xml:space="preserve"> ....................................................</w:t>
      </w:r>
      <w:r w:rsidR="00D20C57" w:rsidRPr="00AB1F55">
        <w:rPr>
          <w:rFonts w:cs="Arial"/>
        </w:rPr>
        <w:t>..</w:t>
      </w:r>
      <w:r w:rsidRPr="00AB1F55">
        <w:rPr>
          <w:rFonts w:cs="Arial"/>
        </w:rPr>
        <w:t xml:space="preserve">. </w:t>
      </w:r>
    </w:p>
    <w:p w:rsidR="00CC1110" w:rsidRPr="00AB1F55" w:rsidRDefault="00CC1110" w:rsidP="00CC1110">
      <w:pPr>
        <w:rPr>
          <w:rFonts w:cs="Arial"/>
          <w:highlight w:val="yellow"/>
        </w:rPr>
      </w:pPr>
      <w:r w:rsidRPr="00AB1F55">
        <w:rPr>
          <w:rFonts w:cs="Arial"/>
        </w:rPr>
        <w:t xml:space="preserve">        Ing. Ladislav Sloboda  </w:t>
      </w:r>
      <w:r w:rsidR="00D20C57" w:rsidRPr="00AB1F55">
        <w:rPr>
          <w:rFonts w:cs="Arial"/>
        </w:rPr>
        <w:tab/>
      </w:r>
      <w:r w:rsidR="00D20C57" w:rsidRPr="00AB1F55">
        <w:rPr>
          <w:rFonts w:cs="Arial"/>
        </w:rPr>
        <w:tab/>
      </w:r>
      <w:r w:rsidR="00D20C57" w:rsidRPr="00AB1F55">
        <w:rPr>
          <w:rFonts w:cs="Arial"/>
        </w:rPr>
        <w:tab/>
      </w:r>
      <w:r w:rsidR="00D20C57" w:rsidRPr="00AB1F55">
        <w:rPr>
          <w:rFonts w:cs="Arial"/>
        </w:rPr>
        <w:tab/>
      </w:r>
      <w:r w:rsidR="00D20C57" w:rsidRPr="00AB1F55">
        <w:rPr>
          <w:rFonts w:cs="Arial"/>
        </w:rPr>
        <w:tab/>
        <w:t xml:space="preserve">         </w:t>
      </w:r>
      <w:r w:rsidRPr="00AB1F55">
        <w:rPr>
          <w:rFonts w:cs="Arial"/>
        </w:rPr>
        <w:t xml:space="preserve">Ing. Andrea </w:t>
      </w:r>
      <w:proofErr w:type="spellStart"/>
      <w:r w:rsidRPr="00AB1F55">
        <w:rPr>
          <w:rFonts w:cs="Arial"/>
        </w:rPr>
        <w:t>Szabóová</w:t>
      </w:r>
      <w:proofErr w:type="spellEnd"/>
      <w:r w:rsidRPr="00AB1F55">
        <w:rPr>
          <w:rFonts w:cs="Arial"/>
        </w:rPr>
        <w:t xml:space="preserve">      </w:t>
      </w:r>
      <w:r w:rsidRPr="00AB1F55">
        <w:rPr>
          <w:rFonts w:cs="Arial"/>
        </w:rPr>
        <w:tab/>
      </w:r>
    </w:p>
    <w:p w:rsidR="00CC1110" w:rsidRPr="00AB1F55" w:rsidRDefault="00D20C57" w:rsidP="00CC1110">
      <w:pPr>
        <w:ind w:left="5670" w:hanging="5670"/>
        <w:jc w:val="center"/>
        <w:rPr>
          <w:rFonts w:cs="Arial"/>
        </w:rPr>
      </w:pPr>
      <w:r w:rsidRPr="00AB1F55">
        <w:rPr>
          <w:rFonts w:cs="Arial"/>
        </w:rPr>
        <w:t xml:space="preserve"> </w:t>
      </w:r>
      <w:r w:rsidR="0012055B" w:rsidRPr="00AB1F55">
        <w:rPr>
          <w:rFonts w:cs="Arial"/>
        </w:rPr>
        <w:t>vedúci odboru informatiky</w:t>
      </w:r>
      <w:r w:rsidRPr="00AB1F55">
        <w:rPr>
          <w:rFonts w:cs="Arial"/>
        </w:rPr>
        <w:t xml:space="preserve">                                                          </w:t>
      </w:r>
      <w:r w:rsidR="00CC1110" w:rsidRPr="00AB1F55">
        <w:rPr>
          <w:rFonts w:cs="Arial"/>
        </w:rPr>
        <w:t>vedúca odd. účtovníctva a operatívnej evidencie</w:t>
      </w:r>
    </w:p>
    <w:p w:rsidR="00DC15A1" w:rsidRPr="00AB1F55" w:rsidRDefault="00DC15A1" w:rsidP="00DC15A1">
      <w:pPr>
        <w:rPr>
          <w:rFonts w:cs="Arial"/>
        </w:rPr>
      </w:pPr>
      <w:r w:rsidRPr="00AB1F55">
        <w:rPr>
          <w:rFonts w:cs="Arial"/>
        </w:rPr>
        <w:t xml:space="preserve">            </w:t>
      </w:r>
    </w:p>
    <w:p w:rsidR="00DC15A1" w:rsidRPr="00AB1F55" w:rsidRDefault="00DC15A1" w:rsidP="00DC15A1">
      <w:pPr>
        <w:pStyle w:val="Zkladntext3"/>
        <w:jc w:val="both"/>
        <w:rPr>
          <w:rFonts w:ascii="Arial" w:hAnsi="Arial" w:cs="Arial"/>
          <w:noProof w:val="0"/>
          <w:color w:val="auto"/>
        </w:rPr>
      </w:pPr>
      <w:r w:rsidRPr="00AB1F55">
        <w:rPr>
          <w:rFonts w:ascii="Arial" w:hAnsi="Arial" w:cs="Arial"/>
          <w:noProof w:val="0"/>
          <w:color w:val="auto"/>
        </w:rPr>
        <w:t>Súlad súťažných podkladov so zákonom č. 343/2015 Z. z. o verejnom obstarávaní a o zmene a doplnení niektorých zákonov (ďalej len „zákon o verejnom obstarávaní“) potvrdzuje:</w:t>
      </w:r>
    </w:p>
    <w:p w:rsidR="00DC15A1" w:rsidRPr="00AB1F55" w:rsidRDefault="00DC15A1" w:rsidP="00DC15A1">
      <w:pPr>
        <w:rPr>
          <w:color w:val="000000"/>
        </w:rPr>
      </w:pPr>
    </w:p>
    <w:p w:rsidR="00DC15A1" w:rsidRPr="00AB1F55" w:rsidRDefault="00DC15A1" w:rsidP="00DC15A1">
      <w:pPr>
        <w:rPr>
          <w:rFonts w:cs="Arial"/>
        </w:rPr>
      </w:pPr>
      <w:r w:rsidRPr="00B17562">
        <w:rPr>
          <w:rFonts w:cs="Arial"/>
        </w:rPr>
        <w:t xml:space="preserve">V Nových Zámkoch, dňa </w:t>
      </w:r>
      <w:r w:rsidR="00C856E4">
        <w:rPr>
          <w:rFonts w:cs="Arial"/>
        </w:rPr>
        <w:t>26</w:t>
      </w:r>
      <w:r w:rsidR="00295E65" w:rsidRPr="00B17562">
        <w:rPr>
          <w:rFonts w:cs="Arial"/>
        </w:rPr>
        <w:t>.</w:t>
      </w:r>
      <w:r w:rsidR="00C856E4">
        <w:rPr>
          <w:rFonts w:cs="Arial"/>
        </w:rPr>
        <w:t>11</w:t>
      </w:r>
      <w:r w:rsidR="00295E65" w:rsidRPr="00B17562">
        <w:rPr>
          <w:rFonts w:cs="Arial"/>
        </w:rPr>
        <w:t>.2018</w:t>
      </w:r>
    </w:p>
    <w:p w:rsidR="00DC15A1" w:rsidRPr="00AB1F55" w:rsidRDefault="00DC15A1" w:rsidP="00DC15A1">
      <w:pPr>
        <w:rPr>
          <w:rFonts w:cs="Arial"/>
        </w:rPr>
      </w:pPr>
    </w:p>
    <w:p w:rsidR="001D436B" w:rsidRDefault="00DC15A1" w:rsidP="00DC15A1">
      <w:pPr>
        <w:rPr>
          <w:rFonts w:cs="Arial"/>
        </w:rPr>
      </w:pPr>
      <w:r w:rsidRPr="00AB1F55">
        <w:rPr>
          <w:rFonts w:cs="Arial"/>
        </w:rPr>
        <w:t xml:space="preserve">             </w:t>
      </w:r>
    </w:p>
    <w:p w:rsidR="00DC15A1" w:rsidRPr="00AB1F55" w:rsidRDefault="00DC15A1" w:rsidP="00DC15A1">
      <w:pPr>
        <w:rPr>
          <w:rFonts w:cs="Arial"/>
        </w:rPr>
      </w:pPr>
      <w:r w:rsidRPr="00AB1F55">
        <w:rPr>
          <w:rFonts w:cs="Arial"/>
        </w:rPr>
        <w:t xml:space="preserve">                    </w:t>
      </w:r>
    </w:p>
    <w:p w:rsidR="00DC15A1" w:rsidRPr="00AB1F55" w:rsidRDefault="00DC15A1" w:rsidP="00DC15A1">
      <w:pPr>
        <w:pStyle w:val="Nadpis5"/>
        <w:spacing w:before="120"/>
        <w:ind w:right="16"/>
        <w:jc w:val="both"/>
        <w:rPr>
          <w:rFonts w:ascii="Arial" w:hAnsi="Arial" w:cs="Arial"/>
          <w:sz w:val="20"/>
        </w:rPr>
      </w:pPr>
    </w:p>
    <w:p w:rsidR="00DC15A1" w:rsidRPr="00AB1F55" w:rsidRDefault="00DC15A1" w:rsidP="00DC15A1">
      <w:pPr>
        <w:suppressAutoHyphens/>
        <w:textAlignment w:val="baseline"/>
        <w:rPr>
          <w:rFonts w:cs="Arial"/>
          <w:kern w:val="3"/>
          <w:lang w:eastAsia="zh-CN"/>
        </w:rPr>
      </w:pPr>
      <w:r w:rsidRPr="00AB1F55">
        <w:rPr>
          <w:rFonts w:cs="Arial"/>
          <w:kern w:val="3"/>
          <w:lang w:eastAsia="zh-CN"/>
        </w:rPr>
        <w:t>.........................................................                                             .........................................................</w:t>
      </w:r>
    </w:p>
    <w:p w:rsidR="00DC15A1" w:rsidRPr="00AB1F55" w:rsidRDefault="00DC15A1" w:rsidP="00DC15A1">
      <w:pPr>
        <w:rPr>
          <w:rFonts w:cs="Arial"/>
        </w:rPr>
      </w:pPr>
      <w:r w:rsidRPr="00AB1F55">
        <w:rPr>
          <w:rFonts w:cs="Arial"/>
          <w:lang w:eastAsia="en-US"/>
        </w:rPr>
        <w:t xml:space="preserve">        </w:t>
      </w:r>
      <w:r w:rsidRPr="00AB1F55">
        <w:rPr>
          <w:rFonts w:cs="Arial"/>
        </w:rPr>
        <w:t>Ing. Vladimír Lipovský                                                                    Mgr. Linda Prutkayová</w:t>
      </w:r>
    </w:p>
    <w:p w:rsidR="00DC15A1" w:rsidRPr="00AB1F55" w:rsidRDefault="00DC15A1" w:rsidP="00DC15A1">
      <w:pPr>
        <w:rPr>
          <w:rFonts w:cs="Arial"/>
        </w:rPr>
      </w:pPr>
      <w:r w:rsidRPr="00AB1F55">
        <w:rPr>
          <w:rFonts w:cs="Arial"/>
        </w:rPr>
        <w:t xml:space="preserve">          referent obstarávania                                                             vedúca referátu obstarávania</w:t>
      </w:r>
    </w:p>
    <w:p w:rsidR="00CC1110" w:rsidRPr="00AB1F55" w:rsidRDefault="00CC1110" w:rsidP="00DC15A1">
      <w:pPr>
        <w:rPr>
          <w:rFonts w:cs="Arial"/>
        </w:rPr>
      </w:pPr>
    </w:p>
    <w:p w:rsidR="00504D71" w:rsidRPr="00AB1F55" w:rsidRDefault="00504D71" w:rsidP="00D20C57">
      <w:pPr>
        <w:tabs>
          <w:tab w:val="left" w:pos="5670"/>
          <w:tab w:val="left" w:pos="5954"/>
        </w:tabs>
        <w:rPr>
          <w:rFonts w:cs="Arial"/>
        </w:rPr>
      </w:pPr>
    </w:p>
    <w:p w:rsidR="00DC15A1" w:rsidRPr="00AB1F55" w:rsidRDefault="00DC15A1" w:rsidP="00DC15A1">
      <w:pPr>
        <w:rPr>
          <w:rFonts w:cs="Arial"/>
        </w:rPr>
      </w:pPr>
    </w:p>
    <w:p w:rsidR="00100F41" w:rsidRPr="00AB1F55" w:rsidRDefault="00100F41" w:rsidP="00E72586">
      <w:pPr>
        <w:rPr>
          <w:rFonts w:cs="Arial"/>
          <w:b/>
          <w:sz w:val="24"/>
        </w:rPr>
      </w:pPr>
      <w:r w:rsidRPr="00634E47">
        <w:rPr>
          <w:rFonts w:cs="Arial"/>
          <w:b/>
          <w:sz w:val="24"/>
        </w:rPr>
        <w:lastRenderedPageBreak/>
        <w:t>Obsah</w:t>
      </w:r>
    </w:p>
    <w:p w:rsidR="005D0CB3" w:rsidRPr="005D0CB3" w:rsidRDefault="00A360EB" w:rsidP="005D0CB3">
      <w:pPr>
        <w:pStyle w:val="Obsah1"/>
        <w:spacing w:line="276" w:lineRule="auto"/>
        <w:rPr>
          <w:rFonts w:asciiTheme="minorHAnsi" w:eastAsiaTheme="minorEastAsia" w:hAnsiTheme="minorHAnsi" w:cstheme="minorBidi"/>
          <w:b w:val="0"/>
          <w:sz w:val="19"/>
          <w:szCs w:val="19"/>
        </w:rPr>
      </w:pPr>
      <w:r w:rsidRPr="00A360EB">
        <w:rPr>
          <w:rFonts w:cs="Arial"/>
          <w:noProof w:val="0"/>
          <w:sz w:val="19"/>
          <w:szCs w:val="19"/>
        </w:rPr>
        <w:fldChar w:fldCharType="begin"/>
      </w:r>
      <w:r w:rsidR="00100F41" w:rsidRPr="005D0CB3">
        <w:rPr>
          <w:rFonts w:cs="Arial"/>
          <w:noProof w:val="0"/>
          <w:sz w:val="19"/>
          <w:szCs w:val="19"/>
        </w:rPr>
        <w:instrText xml:space="preserve"> TOC \o "1-3" \h \z \u </w:instrText>
      </w:r>
      <w:r w:rsidRPr="00A360EB">
        <w:rPr>
          <w:rFonts w:cs="Arial"/>
          <w:noProof w:val="0"/>
          <w:sz w:val="19"/>
          <w:szCs w:val="19"/>
        </w:rPr>
        <w:fldChar w:fldCharType="separate"/>
      </w:r>
      <w:hyperlink w:anchor="_Toc527355880" w:history="1">
        <w:r w:rsidR="005D0CB3" w:rsidRPr="005D0CB3">
          <w:rPr>
            <w:rStyle w:val="Hypertextovprepojenie"/>
            <w:rFonts w:cs="Arial"/>
            <w:sz w:val="19"/>
            <w:szCs w:val="19"/>
          </w:rPr>
          <w:t>A.1 Pokyny pre záujemcov a uchádzačov</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_Toc527355880 \h </w:instrText>
        </w:r>
        <w:r w:rsidRPr="005D0CB3">
          <w:rPr>
            <w:webHidden/>
            <w:sz w:val="19"/>
            <w:szCs w:val="19"/>
          </w:rPr>
        </w:r>
        <w:r w:rsidRPr="005D0CB3">
          <w:rPr>
            <w:webHidden/>
            <w:sz w:val="19"/>
            <w:szCs w:val="19"/>
          </w:rPr>
          <w:fldChar w:fldCharType="separate"/>
        </w:r>
        <w:r w:rsidR="00EA134F">
          <w:rPr>
            <w:webHidden/>
            <w:sz w:val="19"/>
            <w:szCs w:val="19"/>
          </w:rPr>
          <w:t>3</w:t>
        </w:r>
        <w:r w:rsidRPr="005D0CB3">
          <w:rPr>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83" w:history="1">
        <w:r w:rsidR="005D0CB3" w:rsidRPr="005D0CB3">
          <w:rPr>
            <w:rStyle w:val="Hypertextovprepojenie"/>
            <w:noProof/>
            <w:sz w:val="19"/>
            <w:szCs w:val="19"/>
          </w:rPr>
          <w:t>1</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Identifikácia verejného obstarávateľa</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_Toc527355883 \h </w:instrText>
        </w:r>
        <w:r w:rsidRPr="005D0CB3">
          <w:rPr>
            <w:noProof/>
            <w:webHidden/>
            <w:sz w:val="19"/>
            <w:szCs w:val="19"/>
          </w:rPr>
        </w:r>
        <w:r w:rsidRPr="005D0CB3">
          <w:rPr>
            <w:noProof/>
            <w:webHidden/>
            <w:sz w:val="19"/>
            <w:szCs w:val="19"/>
          </w:rPr>
          <w:fldChar w:fldCharType="separate"/>
        </w:r>
        <w:r w:rsidR="00EA134F">
          <w:rPr>
            <w:noProof/>
            <w:webHidden/>
            <w:sz w:val="19"/>
            <w:szCs w:val="19"/>
          </w:rPr>
          <w:t>4</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84" w:history="1">
        <w:r w:rsidR="005D0CB3" w:rsidRPr="005D0CB3">
          <w:rPr>
            <w:rStyle w:val="Hypertextovprepojenie"/>
            <w:noProof/>
            <w:sz w:val="19"/>
            <w:szCs w:val="19"/>
          </w:rPr>
          <w:t>2</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Predmet zákazky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_Toc527355884 \h </w:instrText>
        </w:r>
        <w:r w:rsidRPr="005D0CB3">
          <w:rPr>
            <w:noProof/>
            <w:webHidden/>
            <w:sz w:val="19"/>
            <w:szCs w:val="19"/>
          </w:rPr>
        </w:r>
        <w:r w:rsidRPr="005D0CB3">
          <w:rPr>
            <w:noProof/>
            <w:webHidden/>
            <w:sz w:val="19"/>
            <w:szCs w:val="19"/>
          </w:rPr>
          <w:fldChar w:fldCharType="separate"/>
        </w:r>
        <w:r w:rsidR="00EA134F">
          <w:rPr>
            <w:noProof/>
            <w:webHidden/>
            <w:sz w:val="19"/>
            <w:szCs w:val="19"/>
          </w:rPr>
          <w:t>4</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85" w:history="1">
        <w:r w:rsidR="005D0CB3" w:rsidRPr="005D0CB3">
          <w:rPr>
            <w:rStyle w:val="Hypertextovprepojenie"/>
            <w:noProof/>
            <w:sz w:val="19"/>
            <w:szCs w:val="19"/>
          </w:rPr>
          <w:t>3</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Rozdelenie predmetu zákazky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_Toc527355885 \h </w:instrText>
        </w:r>
        <w:r w:rsidRPr="005D0CB3">
          <w:rPr>
            <w:noProof/>
            <w:webHidden/>
            <w:sz w:val="19"/>
            <w:szCs w:val="19"/>
          </w:rPr>
        </w:r>
        <w:r w:rsidRPr="005D0CB3">
          <w:rPr>
            <w:noProof/>
            <w:webHidden/>
            <w:sz w:val="19"/>
            <w:szCs w:val="19"/>
          </w:rPr>
          <w:fldChar w:fldCharType="separate"/>
        </w:r>
        <w:r w:rsidR="00EA134F">
          <w:rPr>
            <w:noProof/>
            <w:webHidden/>
            <w:sz w:val="19"/>
            <w:szCs w:val="19"/>
          </w:rPr>
          <w:t>5</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86" w:history="1">
        <w:r w:rsidR="005D0CB3" w:rsidRPr="005D0CB3">
          <w:rPr>
            <w:rStyle w:val="Hypertextovprepojenie"/>
            <w:noProof/>
            <w:sz w:val="19"/>
            <w:szCs w:val="19"/>
          </w:rPr>
          <w:t>4</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Variantné riešenie, Ekvivalentné riešenie</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_Toc527355886 \h </w:instrText>
        </w:r>
        <w:r w:rsidRPr="005D0CB3">
          <w:rPr>
            <w:noProof/>
            <w:webHidden/>
            <w:sz w:val="19"/>
            <w:szCs w:val="19"/>
          </w:rPr>
        </w:r>
        <w:r w:rsidRPr="005D0CB3">
          <w:rPr>
            <w:noProof/>
            <w:webHidden/>
            <w:sz w:val="19"/>
            <w:szCs w:val="19"/>
          </w:rPr>
          <w:fldChar w:fldCharType="separate"/>
        </w:r>
        <w:r w:rsidR="00EA134F">
          <w:rPr>
            <w:noProof/>
            <w:webHidden/>
            <w:sz w:val="19"/>
            <w:szCs w:val="19"/>
          </w:rPr>
          <w:t>5</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87" w:history="1">
        <w:r w:rsidR="005D0CB3" w:rsidRPr="005D0CB3">
          <w:rPr>
            <w:rStyle w:val="Hypertextovprepojenie"/>
            <w:noProof/>
            <w:sz w:val="19"/>
            <w:szCs w:val="19"/>
          </w:rPr>
          <w:t>5</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Miesto a termín dodania predmetu zákazky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_Toc527355887 \h </w:instrText>
        </w:r>
        <w:r w:rsidRPr="005D0CB3">
          <w:rPr>
            <w:noProof/>
            <w:webHidden/>
            <w:sz w:val="19"/>
            <w:szCs w:val="19"/>
          </w:rPr>
        </w:r>
        <w:r w:rsidRPr="005D0CB3">
          <w:rPr>
            <w:noProof/>
            <w:webHidden/>
            <w:sz w:val="19"/>
            <w:szCs w:val="19"/>
          </w:rPr>
          <w:fldChar w:fldCharType="separate"/>
        </w:r>
        <w:r w:rsidR="00EA134F">
          <w:rPr>
            <w:noProof/>
            <w:webHidden/>
            <w:sz w:val="19"/>
            <w:szCs w:val="19"/>
          </w:rPr>
          <w:t>5</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88" w:history="1">
        <w:r w:rsidR="005D0CB3" w:rsidRPr="005D0CB3">
          <w:rPr>
            <w:rStyle w:val="Hypertextovprepojenie"/>
            <w:noProof/>
            <w:sz w:val="19"/>
            <w:szCs w:val="19"/>
          </w:rPr>
          <w:t>6</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Zdroj finančných prostriedkov</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_Toc527355888 \h </w:instrText>
        </w:r>
        <w:r w:rsidRPr="005D0CB3">
          <w:rPr>
            <w:noProof/>
            <w:webHidden/>
            <w:sz w:val="19"/>
            <w:szCs w:val="19"/>
          </w:rPr>
        </w:r>
        <w:r w:rsidRPr="005D0CB3">
          <w:rPr>
            <w:noProof/>
            <w:webHidden/>
            <w:sz w:val="19"/>
            <w:szCs w:val="19"/>
          </w:rPr>
          <w:fldChar w:fldCharType="separate"/>
        </w:r>
        <w:r w:rsidR="00EA134F">
          <w:rPr>
            <w:noProof/>
            <w:webHidden/>
            <w:sz w:val="19"/>
            <w:szCs w:val="19"/>
          </w:rPr>
          <w:t>5</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89" w:history="1">
        <w:r w:rsidR="005D0CB3" w:rsidRPr="005D0CB3">
          <w:rPr>
            <w:rStyle w:val="Hypertextovprepojenie"/>
            <w:noProof/>
            <w:sz w:val="19"/>
            <w:szCs w:val="19"/>
          </w:rPr>
          <w:t>7</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Typ zmluvného vzťahu</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_Toc527355889 \h </w:instrText>
        </w:r>
        <w:r w:rsidRPr="005D0CB3">
          <w:rPr>
            <w:noProof/>
            <w:webHidden/>
            <w:sz w:val="19"/>
            <w:szCs w:val="19"/>
          </w:rPr>
        </w:r>
        <w:r w:rsidRPr="005D0CB3">
          <w:rPr>
            <w:noProof/>
            <w:webHidden/>
            <w:sz w:val="19"/>
            <w:szCs w:val="19"/>
          </w:rPr>
          <w:fldChar w:fldCharType="separate"/>
        </w:r>
        <w:r w:rsidR="00EA134F">
          <w:rPr>
            <w:noProof/>
            <w:webHidden/>
            <w:sz w:val="19"/>
            <w:szCs w:val="19"/>
          </w:rPr>
          <w:t>6</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90" w:history="1">
        <w:r w:rsidR="005D0CB3" w:rsidRPr="005D0CB3">
          <w:rPr>
            <w:rStyle w:val="Hypertextovprepojenie"/>
            <w:noProof/>
            <w:sz w:val="19"/>
            <w:szCs w:val="19"/>
          </w:rPr>
          <w:t>8</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Lehota viazanosti ponuky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_Toc527355890 \h </w:instrText>
        </w:r>
        <w:r w:rsidRPr="005D0CB3">
          <w:rPr>
            <w:noProof/>
            <w:webHidden/>
            <w:sz w:val="19"/>
            <w:szCs w:val="19"/>
          </w:rPr>
        </w:r>
        <w:r w:rsidRPr="005D0CB3">
          <w:rPr>
            <w:noProof/>
            <w:webHidden/>
            <w:sz w:val="19"/>
            <w:szCs w:val="19"/>
          </w:rPr>
          <w:fldChar w:fldCharType="separate"/>
        </w:r>
        <w:r w:rsidR="00EA134F">
          <w:rPr>
            <w:noProof/>
            <w:webHidden/>
            <w:sz w:val="19"/>
            <w:szCs w:val="19"/>
          </w:rPr>
          <w:t>6</w:t>
        </w:r>
        <w:r w:rsidRPr="005D0CB3">
          <w:rPr>
            <w:noProof/>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892" w:history="1">
        <w:r w:rsidR="005D0CB3" w:rsidRPr="005D0CB3">
          <w:rPr>
            <w:rStyle w:val="Hypertextovprepojenie"/>
            <w:rFonts w:cs="Arial"/>
            <w:sz w:val="19"/>
            <w:szCs w:val="19"/>
          </w:rPr>
          <w:t>Komunikácia a vysvetlenie</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_Toc527355892 \h </w:instrText>
        </w:r>
        <w:r w:rsidRPr="005D0CB3">
          <w:rPr>
            <w:webHidden/>
            <w:sz w:val="19"/>
            <w:szCs w:val="19"/>
          </w:rPr>
        </w:r>
        <w:r w:rsidRPr="005D0CB3">
          <w:rPr>
            <w:webHidden/>
            <w:sz w:val="19"/>
            <w:szCs w:val="19"/>
          </w:rPr>
          <w:fldChar w:fldCharType="separate"/>
        </w:r>
        <w:r w:rsidR="00EA134F">
          <w:rPr>
            <w:webHidden/>
            <w:sz w:val="19"/>
            <w:szCs w:val="19"/>
          </w:rPr>
          <w:t>6</w:t>
        </w:r>
        <w:r w:rsidRPr="005D0CB3">
          <w:rPr>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93" w:history="1">
        <w:r w:rsidR="005D0CB3" w:rsidRPr="005D0CB3">
          <w:rPr>
            <w:rStyle w:val="Hypertextovprepojenie"/>
            <w:noProof/>
            <w:sz w:val="19"/>
            <w:szCs w:val="19"/>
          </w:rPr>
          <w:t>9</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Komunikácia medzi verejným obstarávateľom, záujemcami alebo uchádzačmi</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_Toc527355893 \h </w:instrText>
        </w:r>
        <w:r w:rsidRPr="005D0CB3">
          <w:rPr>
            <w:noProof/>
            <w:webHidden/>
            <w:sz w:val="19"/>
            <w:szCs w:val="19"/>
          </w:rPr>
        </w:r>
        <w:r w:rsidRPr="005D0CB3">
          <w:rPr>
            <w:noProof/>
            <w:webHidden/>
            <w:sz w:val="19"/>
            <w:szCs w:val="19"/>
          </w:rPr>
          <w:fldChar w:fldCharType="separate"/>
        </w:r>
        <w:r w:rsidR="00EA134F">
          <w:rPr>
            <w:noProof/>
            <w:webHidden/>
            <w:sz w:val="19"/>
            <w:szCs w:val="19"/>
          </w:rPr>
          <w:t>6</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94" w:history="1">
        <w:r w:rsidR="005D0CB3" w:rsidRPr="005D0CB3">
          <w:rPr>
            <w:rStyle w:val="Hypertextovprepojenie"/>
            <w:noProof/>
            <w:sz w:val="19"/>
            <w:szCs w:val="19"/>
          </w:rPr>
          <w:t>10</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Vysvetlenie a doplnenie súťažných podkladov</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_Toc527355894 \h </w:instrText>
        </w:r>
        <w:r w:rsidRPr="005D0CB3">
          <w:rPr>
            <w:noProof/>
            <w:webHidden/>
            <w:sz w:val="19"/>
            <w:szCs w:val="19"/>
          </w:rPr>
        </w:r>
        <w:r w:rsidRPr="005D0CB3">
          <w:rPr>
            <w:noProof/>
            <w:webHidden/>
            <w:sz w:val="19"/>
            <w:szCs w:val="19"/>
          </w:rPr>
          <w:fldChar w:fldCharType="separate"/>
        </w:r>
        <w:r w:rsidR="00EA134F">
          <w:rPr>
            <w:noProof/>
            <w:webHidden/>
            <w:sz w:val="19"/>
            <w:szCs w:val="19"/>
          </w:rPr>
          <w:t>7</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95" w:history="1">
        <w:r w:rsidR="005D0CB3" w:rsidRPr="005D0CB3">
          <w:rPr>
            <w:rStyle w:val="Hypertextovprepojenie"/>
            <w:noProof/>
            <w:sz w:val="19"/>
            <w:szCs w:val="19"/>
          </w:rPr>
          <w:t>11</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Obhliadka miesta realizácie predmetu zákazky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_Toc527355895 \h </w:instrText>
        </w:r>
        <w:r w:rsidRPr="005D0CB3">
          <w:rPr>
            <w:noProof/>
            <w:webHidden/>
            <w:sz w:val="19"/>
            <w:szCs w:val="19"/>
          </w:rPr>
        </w:r>
        <w:r w:rsidRPr="005D0CB3">
          <w:rPr>
            <w:noProof/>
            <w:webHidden/>
            <w:sz w:val="19"/>
            <w:szCs w:val="19"/>
          </w:rPr>
          <w:fldChar w:fldCharType="separate"/>
        </w:r>
        <w:r w:rsidR="00EA134F">
          <w:rPr>
            <w:noProof/>
            <w:webHidden/>
            <w:sz w:val="19"/>
            <w:szCs w:val="19"/>
          </w:rPr>
          <w:t>7</w:t>
        </w:r>
        <w:r w:rsidRPr="005D0CB3">
          <w:rPr>
            <w:noProof/>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897" w:history="1">
        <w:r w:rsidR="005D0CB3" w:rsidRPr="005D0CB3">
          <w:rPr>
            <w:rStyle w:val="Hypertextovprepojenie"/>
            <w:rFonts w:cs="Arial"/>
            <w:sz w:val="19"/>
            <w:szCs w:val="19"/>
          </w:rPr>
          <w:t>Príprava ponuky</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_Toc527355897 \h </w:instrText>
        </w:r>
        <w:r w:rsidRPr="005D0CB3">
          <w:rPr>
            <w:webHidden/>
            <w:sz w:val="19"/>
            <w:szCs w:val="19"/>
          </w:rPr>
        </w:r>
        <w:r w:rsidRPr="005D0CB3">
          <w:rPr>
            <w:webHidden/>
            <w:sz w:val="19"/>
            <w:szCs w:val="19"/>
          </w:rPr>
          <w:fldChar w:fldCharType="separate"/>
        </w:r>
        <w:r w:rsidR="00EA134F">
          <w:rPr>
            <w:webHidden/>
            <w:sz w:val="19"/>
            <w:szCs w:val="19"/>
          </w:rPr>
          <w:t>7</w:t>
        </w:r>
        <w:r w:rsidRPr="005D0CB3">
          <w:rPr>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98" w:history="1">
        <w:r w:rsidR="005D0CB3" w:rsidRPr="005D0CB3">
          <w:rPr>
            <w:rStyle w:val="Hypertextovprepojenie"/>
            <w:noProof/>
            <w:sz w:val="19"/>
            <w:szCs w:val="19"/>
          </w:rPr>
          <w:t>12</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Vyhotovenie ponuky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_Toc527355898 \h </w:instrText>
        </w:r>
        <w:r w:rsidRPr="005D0CB3">
          <w:rPr>
            <w:noProof/>
            <w:webHidden/>
            <w:sz w:val="19"/>
            <w:szCs w:val="19"/>
          </w:rPr>
        </w:r>
        <w:r w:rsidRPr="005D0CB3">
          <w:rPr>
            <w:noProof/>
            <w:webHidden/>
            <w:sz w:val="19"/>
            <w:szCs w:val="19"/>
          </w:rPr>
          <w:fldChar w:fldCharType="separate"/>
        </w:r>
        <w:r w:rsidR="00EA134F">
          <w:rPr>
            <w:noProof/>
            <w:webHidden/>
            <w:sz w:val="19"/>
            <w:szCs w:val="19"/>
          </w:rPr>
          <w:t>7</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899" w:history="1">
        <w:r w:rsidR="005D0CB3" w:rsidRPr="005D0CB3">
          <w:rPr>
            <w:rStyle w:val="Hypertextovprepojenie"/>
            <w:noProof/>
            <w:sz w:val="19"/>
            <w:szCs w:val="19"/>
          </w:rPr>
          <w:t>13</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Jazyk ponuky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_Toc527355899 \h </w:instrText>
        </w:r>
        <w:r w:rsidRPr="005D0CB3">
          <w:rPr>
            <w:noProof/>
            <w:webHidden/>
            <w:sz w:val="19"/>
            <w:szCs w:val="19"/>
          </w:rPr>
        </w:r>
        <w:r w:rsidRPr="005D0CB3">
          <w:rPr>
            <w:noProof/>
            <w:webHidden/>
            <w:sz w:val="19"/>
            <w:szCs w:val="19"/>
          </w:rPr>
          <w:fldChar w:fldCharType="separate"/>
        </w:r>
        <w:r w:rsidR="00EA134F">
          <w:rPr>
            <w:noProof/>
            <w:webHidden/>
            <w:sz w:val="19"/>
            <w:szCs w:val="19"/>
          </w:rPr>
          <w:t>8</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00" w:history="1">
        <w:r w:rsidR="005D0CB3" w:rsidRPr="005D0CB3">
          <w:rPr>
            <w:rStyle w:val="Hypertextovprepojenie"/>
            <w:noProof/>
            <w:sz w:val="19"/>
            <w:szCs w:val="19"/>
          </w:rPr>
          <w:t>14</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Mena a ceny uvádzané v ponuke</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_Toc527355900 \h </w:instrText>
        </w:r>
        <w:r w:rsidRPr="005D0CB3">
          <w:rPr>
            <w:noProof/>
            <w:webHidden/>
            <w:sz w:val="19"/>
            <w:szCs w:val="19"/>
          </w:rPr>
        </w:r>
        <w:r w:rsidRPr="005D0CB3">
          <w:rPr>
            <w:noProof/>
            <w:webHidden/>
            <w:sz w:val="19"/>
            <w:szCs w:val="19"/>
          </w:rPr>
          <w:fldChar w:fldCharType="separate"/>
        </w:r>
        <w:r w:rsidR="00EA134F">
          <w:rPr>
            <w:noProof/>
            <w:webHidden/>
            <w:sz w:val="19"/>
            <w:szCs w:val="19"/>
          </w:rPr>
          <w:t>8</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01" w:history="1">
        <w:r w:rsidR="005D0CB3" w:rsidRPr="005D0CB3">
          <w:rPr>
            <w:rStyle w:val="Hypertextovprepojenie"/>
            <w:noProof/>
            <w:sz w:val="19"/>
            <w:szCs w:val="19"/>
          </w:rPr>
          <w:t>15</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Zábezpeka ponuky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_Toc527355901 \h </w:instrText>
        </w:r>
        <w:r w:rsidRPr="005D0CB3">
          <w:rPr>
            <w:noProof/>
            <w:webHidden/>
            <w:sz w:val="19"/>
            <w:szCs w:val="19"/>
          </w:rPr>
        </w:r>
        <w:r w:rsidRPr="005D0CB3">
          <w:rPr>
            <w:noProof/>
            <w:webHidden/>
            <w:sz w:val="19"/>
            <w:szCs w:val="19"/>
          </w:rPr>
          <w:fldChar w:fldCharType="separate"/>
        </w:r>
        <w:r w:rsidR="00EA134F">
          <w:rPr>
            <w:noProof/>
            <w:webHidden/>
            <w:sz w:val="19"/>
            <w:szCs w:val="19"/>
          </w:rPr>
          <w:t>9</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02" w:history="1">
        <w:r w:rsidR="005D0CB3" w:rsidRPr="005D0CB3">
          <w:rPr>
            <w:rStyle w:val="Hypertextovprepojenie"/>
            <w:noProof/>
            <w:sz w:val="19"/>
            <w:szCs w:val="19"/>
          </w:rPr>
          <w:t>16</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Obsah ponuky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_Toc527355902 \h </w:instrText>
        </w:r>
        <w:r w:rsidRPr="005D0CB3">
          <w:rPr>
            <w:noProof/>
            <w:webHidden/>
            <w:sz w:val="19"/>
            <w:szCs w:val="19"/>
          </w:rPr>
        </w:r>
        <w:r w:rsidRPr="005D0CB3">
          <w:rPr>
            <w:noProof/>
            <w:webHidden/>
            <w:sz w:val="19"/>
            <w:szCs w:val="19"/>
          </w:rPr>
          <w:fldChar w:fldCharType="separate"/>
        </w:r>
        <w:r w:rsidR="00EA134F">
          <w:rPr>
            <w:noProof/>
            <w:webHidden/>
            <w:sz w:val="19"/>
            <w:szCs w:val="19"/>
          </w:rPr>
          <w:t>11</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03" w:history="1">
        <w:r w:rsidR="005D0CB3" w:rsidRPr="005D0CB3">
          <w:rPr>
            <w:rStyle w:val="Hypertextovprepojenie"/>
            <w:noProof/>
            <w:sz w:val="19"/>
            <w:szCs w:val="19"/>
          </w:rPr>
          <w:t>17</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Náklady na ponuku</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_Toc527355903 \h </w:instrText>
        </w:r>
        <w:r w:rsidRPr="005D0CB3">
          <w:rPr>
            <w:noProof/>
            <w:webHidden/>
            <w:sz w:val="19"/>
            <w:szCs w:val="19"/>
          </w:rPr>
        </w:r>
        <w:r w:rsidRPr="005D0CB3">
          <w:rPr>
            <w:noProof/>
            <w:webHidden/>
            <w:sz w:val="19"/>
            <w:szCs w:val="19"/>
          </w:rPr>
          <w:fldChar w:fldCharType="separate"/>
        </w:r>
        <w:r w:rsidR="00EA134F">
          <w:rPr>
            <w:noProof/>
            <w:webHidden/>
            <w:sz w:val="19"/>
            <w:szCs w:val="19"/>
          </w:rPr>
          <w:t>13</w:t>
        </w:r>
        <w:r w:rsidRPr="005D0CB3">
          <w:rPr>
            <w:noProof/>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05" w:history="1">
        <w:r w:rsidR="005D0CB3" w:rsidRPr="005D0CB3">
          <w:rPr>
            <w:rStyle w:val="Hypertextovprepojenie"/>
            <w:rFonts w:cs="Arial"/>
            <w:sz w:val="19"/>
            <w:szCs w:val="19"/>
          </w:rPr>
          <w:t>Predkladanie ponuky</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_Toc527355905 \h </w:instrText>
        </w:r>
        <w:r w:rsidRPr="005D0CB3">
          <w:rPr>
            <w:webHidden/>
            <w:sz w:val="19"/>
            <w:szCs w:val="19"/>
          </w:rPr>
        </w:r>
        <w:r w:rsidRPr="005D0CB3">
          <w:rPr>
            <w:webHidden/>
            <w:sz w:val="19"/>
            <w:szCs w:val="19"/>
          </w:rPr>
          <w:fldChar w:fldCharType="separate"/>
        </w:r>
        <w:r w:rsidR="00EA134F">
          <w:rPr>
            <w:webHidden/>
            <w:sz w:val="19"/>
            <w:szCs w:val="19"/>
          </w:rPr>
          <w:t>13</w:t>
        </w:r>
        <w:r w:rsidRPr="005D0CB3">
          <w:rPr>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06" w:history="1">
        <w:r w:rsidR="005D0CB3" w:rsidRPr="005D0CB3">
          <w:rPr>
            <w:rStyle w:val="Hypertextovprepojenie"/>
            <w:noProof/>
            <w:sz w:val="19"/>
            <w:szCs w:val="19"/>
          </w:rPr>
          <w:t>18</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Záujemca/ uchádzač oprávnený predložiť ponuku</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_Toc527355906 \h </w:instrText>
        </w:r>
        <w:r w:rsidRPr="005D0CB3">
          <w:rPr>
            <w:noProof/>
            <w:webHidden/>
            <w:sz w:val="19"/>
            <w:szCs w:val="19"/>
          </w:rPr>
        </w:r>
        <w:r w:rsidRPr="005D0CB3">
          <w:rPr>
            <w:noProof/>
            <w:webHidden/>
            <w:sz w:val="19"/>
            <w:szCs w:val="19"/>
          </w:rPr>
          <w:fldChar w:fldCharType="separate"/>
        </w:r>
        <w:r w:rsidR="00EA134F">
          <w:rPr>
            <w:noProof/>
            <w:webHidden/>
            <w:sz w:val="19"/>
            <w:szCs w:val="19"/>
          </w:rPr>
          <w:t>13</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07" w:history="1">
        <w:r w:rsidR="005D0CB3" w:rsidRPr="005D0CB3">
          <w:rPr>
            <w:rStyle w:val="Hypertextovprepojenie"/>
            <w:noProof/>
            <w:sz w:val="19"/>
            <w:szCs w:val="19"/>
          </w:rPr>
          <w:t>19</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Predloženie ponuky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_Toc527355907 \h </w:instrText>
        </w:r>
        <w:r w:rsidRPr="005D0CB3">
          <w:rPr>
            <w:noProof/>
            <w:webHidden/>
            <w:sz w:val="19"/>
            <w:szCs w:val="19"/>
          </w:rPr>
        </w:r>
        <w:r w:rsidRPr="005D0CB3">
          <w:rPr>
            <w:noProof/>
            <w:webHidden/>
            <w:sz w:val="19"/>
            <w:szCs w:val="19"/>
          </w:rPr>
          <w:fldChar w:fldCharType="separate"/>
        </w:r>
        <w:r w:rsidR="00EA134F">
          <w:rPr>
            <w:noProof/>
            <w:webHidden/>
            <w:sz w:val="19"/>
            <w:szCs w:val="19"/>
          </w:rPr>
          <w:t>13</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08" w:history="1">
        <w:r w:rsidR="005D0CB3" w:rsidRPr="005D0CB3">
          <w:rPr>
            <w:rStyle w:val="Hypertextovprepojenie"/>
            <w:noProof/>
            <w:sz w:val="19"/>
            <w:szCs w:val="19"/>
          </w:rPr>
          <w:t>20</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Miesto a lehota na predkladanie ponuky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_Toc527355908 \h </w:instrText>
        </w:r>
        <w:r w:rsidRPr="005D0CB3">
          <w:rPr>
            <w:noProof/>
            <w:webHidden/>
            <w:sz w:val="19"/>
            <w:szCs w:val="19"/>
          </w:rPr>
        </w:r>
        <w:r w:rsidRPr="005D0CB3">
          <w:rPr>
            <w:noProof/>
            <w:webHidden/>
            <w:sz w:val="19"/>
            <w:szCs w:val="19"/>
          </w:rPr>
          <w:fldChar w:fldCharType="separate"/>
        </w:r>
        <w:r w:rsidR="00EA134F">
          <w:rPr>
            <w:noProof/>
            <w:webHidden/>
            <w:sz w:val="19"/>
            <w:szCs w:val="19"/>
          </w:rPr>
          <w:t>14</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09" w:history="1">
        <w:r w:rsidR="005D0CB3" w:rsidRPr="005D0CB3">
          <w:rPr>
            <w:rStyle w:val="Hypertextovprepojenie"/>
            <w:noProof/>
            <w:sz w:val="19"/>
            <w:szCs w:val="19"/>
          </w:rPr>
          <w:t>21</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Doplnenie, zmena a odvolanie ponuky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_Toc527355909 \h </w:instrText>
        </w:r>
        <w:r w:rsidRPr="005D0CB3">
          <w:rPr>
            <w:noProof/>
            <w:webHidden/>
            <w:sz w:val="19"/>
            <w:szCs w:val="19"/>
          </w:rPr>
        </w:r>
        <w:r w:rsidRPr="005D0CB3">
          <w:rPr>
            <w:noProof/>
            <w:webHidden/>
            <w:sz w:val="19"/>
            <w:szCs w:val="19"/>
          </w:rPr>
          <w:fldChar w:fldCharType="separate"/>
        </w:r>
        <w:r w:rsidR="00EA134F">
          <w:rPr>
            <w:noProof/>
            <w:webHidden/>
            <w:sz w:val="19"/>
            <w:szCs w:val="19"/>
          </w:rPr>
          <w:t>14</w:t>
        </w:r>
        <w:r w:rsidRPr="005D0CB3">
          <w:rPr>
            <w:noProof/>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11" w:history="1">
        <w:r w:rsidR="005D0CB3" w:rsidRPr="005D0CB3">
          <w:rPr>
            <w:rStyle w:val="Hypertextovprepojenie"/>
            <w:rFonts w:cs="Arial"/>
            <w:sz w:val="19"/>
            <w:szCs w:val="19"/>
          </w:rPr>
          <w:t>Otváranie a vyhodnotenie ponúk</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_Toc527355911 \h </w:instrText>
        </w:r>
        <w:r w:rsidRPr="005D0CB3">
          <w:rPr>
            <w:webHidden/>
            <w:sz w:val="19"/>
            <w:szCs w:val="19"/>
          </w:rPr>
        </w:r>
        <w:r w:rsidRPr="005D0CB3">
          <w:rPr>
            <w:webHidden/>
            <w:sz w:val="19"/>
            <w:szCs w:val="19"/>
          </w:rPr>
          <w:fldChar w:fldCharType="separate"/>
        </w:r>
        <w:r w:rsidR="00EA134F">
          <w:rPr>
            <w:webHidden/>
            <w:sz w:val="19"/>
            <w:szCs w:val="19"/>
          </w:rPr>
          <w:t>14</w:t>
        </w:r>
        <w:r w:rsidRPr="005D0CB3">
          <w:rPr>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12" w:history="1">
        <w:r w:rsidR="005D0CB3" w:rsidRPr="005D0CB3">
          <w:rPr>
            <w:rStyle w:val="Hypertextovprepojenie"/>
            <w:noProof/>
            <w:sz w:val="19"/>
            <w:szCs w:val="19"/>
          </w:rPr>
          <w:t>22</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Otváranie ponúk</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_Toc527355912 \h </w:instrText>
        </w:r>
        <w:r w:rsidRPr="005D0CB3">
          <w:rPr>
            <w:noProof/>
            <w:webHidden/>
            <w:sz w:val="19"/>
            <w:szCs w:val="19"/>
          </w:rPr>
        </w:r>
        <w:r w:rsidRPr="005D0CB3">
          <w:rPr>
            <w:noProof/>
            <w:webHidden/>
            <w:sz w:val="19"/>
            <w:szCs w:val="19"/>
          </w:rPr>
          <w:fldChar w:fldCharType="separate"/>
        </w:r>
        <w:r w:rsidR="00EA134F">
          <w:rPr>
            <w:noProof/>
            <w:webHidden/>
            <w:sz w:val="19"/>
            <w:szCs w:val="19"/>
          </w:rPr>
          <w:t>14</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13" w:history="1">
        <w:r w:rsidR="005D0CB3" w:rsidRPr="005D0CB3">
          <w:rPr>
            <w:rStyle w:val="Hypertextovprepojenie"/>
            <w:noProof/>
            <w:sz w:val="19"/>
            <w:szCs w:val="19"/>
          </w:rPr>
          <w:t>23</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Vyhodnotenie ponúk</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_Toc527355913 \h </w:instrText>
        </w:r>
        <w:r w:rsidRPr="005D0CB3">
          <w:rPr>
            <w:noProof/>
            <w:webHidden/>
            <w:sz w:val="19"/>
            <w:szCs w:val="19"/>
          </w:rPr>
        </w:r>
        <w:r w:rsidRPr="005D0CB3">
          <w:rPr>
            <w:noProof/>
            <w:webHidden/>
            <w:sz w:val="19"/>
            <w:szCs w:val="19"/>
          </w:rPr>
          <w:fldChar w:fldCharType="separate"/>
        </w:r>
        <w:r w:rsidR="00EA134F">
          <w:rPr>
            <w:noProof/>
            <w:webHidden/>
            <w:sz w:val="19"/>
            <w:szCs w:val="19"/>
          </w:rPr>
          <w:t>15</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14" w:history="1">
        <w:r w:rsidR="005D0CB3" w:rsidRPr="005D0CB3">
          <w:rPr>
            <w:rStyle w:val="Hypertextovprepojenie"/>
            <w:noProof/>
            <w:sz w:val="19"/>
            <w:szCs w:val="19"/>
          </w:rPr>
          <w:t>24</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Vyhodnotenie splnenia podmienok účasti uchádzačov</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_Toc527355914 \h </w:instrText>
        </w:r>
        <w:r w:rsidRPr="005D0CB3">
          <w:rPr>
            <w:noProof/>
            <w:webHidden/>
            <w:sz w:val="19"/>
            <w:szCs w:val="19"/>
          </w:rPr>
        </w:r>
        <w:r w:rsidRPr="005D0CB3">
          <w:rPr>
            <w:noProof/>
            <w:webHidden/>
            <w:sz w:val="19"/>
            <w:szCs w:val="19"/>
          </w:rPr>
          <w:fldChar w:fldCharType="separate"/>
        </w:r>
        <w:r w:rsidR="00EA134F">
          <w:rPr>
            <w:noProof/>
            <w:webHidden/>
            <w:sz w:val="19"/>
            <w:szCs w:val="19"/>
          </w:rPr>
          <w:t>17</w:t>
        </w:r>
        <w:r w:rsidRPr="005D0CB3">
          <w:rPr>
            <w:noProof/>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16" w:history="1">
        <w:r w:rsidR="005D0CB3" w:rsidRPr="005D0CB3">
          <w:rPr>
            <w:rStyle w:val="Hypertextovprepojenie"/>
            <w:rFonts w:cs="Arial"/>
            <w:sz w:val="19"/>
            <w:szCs w:val="19"/>
          </w:rPr>
          <w:t>Dôvernosť a etika vo verejnom obstarávaní</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_Toc527355916 \h </w:instrText>
        </w:r>
        <w:r w:rsidRPr="005D0CB3">
          <w:rPr>
            <w:webHidden/>
            <w:sz w:val="19"/>
            <w:szCs w:val="19"/>
          </w:rPr>
        </w:r>
        <w:r w:rsidRPr="005D0CB3">
          <w:rPr>
            <w:webHidden/>
            <w:sz w:val="19"/>
            <w:szCs w:val="19"/>
          </w:rPr>
          <w:fldChar w:fldCharType="separate"/>
        </w:r>
        <w:r w:rsidR="00EA134F">
          <w:rPr>
            <w:webHidden/>
            <w:sz w:val="19"/>
            <w:szCs w:val="19"/>
          </w:rPr>
          <w:t>19</w:t>
        </w:r>
        <w:r w:rsidRPr="005D0CB3">
          <w:rPr>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17" w:history="1">
        <w:r w:rsidR="005D0CB3" w:rsidRPr="005D0CB3">
          <w:rPr>
            <w:rStyle w:val="Hypertextovprepojenie"/>
            <w:noProof/>
            <w:sz w:val="19"/>
            <w:szCs w:val="19"/>
          </w:rPr>
          <w:t>25</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Dôvernosť procesu verejného obstarávania</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_Toc527355917 \h </w:instrText>
        </w:r>
        <w:r w:rsidRPr="005D0CB3">
          <w:rPr>
            <w:noProof/>
            <w:webHidden/>
            <w:sz w:val="19"/>
            <w:szCs w:val="19"/>
          </w:rPr>
        </w:r>
        <w:r w:rsidRPr="005D0CB3">
          <w:rPr>
            <w:noProof/>
            <w:webHidden/>
            <w:sz w:val="19"/>
            <w:szCs w:val="19"/>
          </w:rPr>
          <w:fldChar w:fldCharType="separate"/>
        </w:r>
        <w:r w:rsidR="00EA134F">
          <w:rPr>
            <w:noProof/>
            <w:webHidden/>
            <w:sz w:val="19"/>
            <w:szCs w:val="19"/>
          </w:rPr>
          <w:t>19</w:t>
        </w:r>
        <w:r w:rsidRPr="005D0CB3">
          <w:rPr>
            <w:noProof/>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19" w:history="1">
        <w:r w:rsidR="005D0CB3" w:rsidRPr="005D0CB3">
          <w:rPr>
            <w:rStyle w:val="Hypertextovprepojenie"/>
            <w:sz w:val="19"/>
            <w:szCs w:val="19"/>
          </w:rPr>
          <w:t>Prijatie ponuky</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_Toc527355919 \h </w:instrText>
        </w:r>
        <w:r w:rsidRPr="005D0CB3">
          <w:rPr>
            <w:webHidden/>
            <w:sz w:val="19"/>
            <w:szCs w:val="19"/>
          </w:rPr>
        </w:r>
        <w:r w:rsidRPr="005D0CB3">
          <w:rPr>
            <w:webHidden/>
            <w:sz w:val="19"/>
            <w:szCs w:val="19"/>
          </w:rPr>
          <w:fldChar w:fldCharType="separate"/>
        </w:r>
        <w:r w:rsidR="00EA134F">
          <w:rPr>
            <w:webHidden/>
            <w:sz w:val="19"/>
            <w:szCs w:val="19"/>
          </w:rPr>
          <w:t>19</w:t>
        </w:r>
        <w:r w:rsidRPr="005D0CB3">
          <w:rPr>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20" w:history="1">
        <w:r w:rsidR="005D0CB3" w:rsidRPr="005D0CB3">
          <w:rPr>
            <w:rStyle w:val="Hypertextovprepojenie"/>
            <w:noProof/>
            <w:sz w:val="19"/>
            <w:szCs w:val="19"/>
          </w:rPr>
          <w:t>26</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Informácie o výsledku vyhodnotenia ponúk</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_Toc527355920 \h </w:instrText>
        </w:r>
        <w:r w:rsidRPr="005D0CB3">
          <w:rPr>
            <w:noProof/>
            <w:webHidden/>
            <w:sz w:val="19"/>
            <w:szCs w:val="19"/>
          </w:rPr>
        </w:r>
        <w:r w:rsidRPr="005D0CB3">
          <w:rPr>
            <w:noProof/>
            <w:webHidden/>
            <w:sz w:val="19"/>
            <w:szCs w:val="19"/>
          </w:rPr>
          <w:fldChar w:fldCharType="separate"/>
        </w:r>
        <w:r w:rsidR="00EA134F">
          <w:rPr>
            <w:noProof/>
            <w:webHidden/>
            <w:sz w:val="19"/>
            <w:szCs w:val="19"/>
          </w:rPr>
          <w:t>19</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21" w:history="1">
        <w:r w:rsidR="005D0CB3" w:rsidRPr="005D0CB3">
          <w:rPr>
            <w:rStyle w:val="Hypertextovprepojenie"/>
            <w:noProof/>
            <w:sz w:val="19"/>
            <w:szCs w:val="19"/>
          </w:rPr>
          <w:t>27</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Uzavretie Licenčnej zmluvy</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_Toc527355921 \h </w:instrText>
        </w:r>
        <w:r w:rsidRPr="005D0CB3">
          <w:rPr>
            <w:noProof/>
            <w:webHidden/>
            <w:sz w:val="19"/>
            <w:szCs w:val="19"/>
          </w:rPr>
        </w:r>
        <w:r w:rsidRPr="005D0CB3">
          <w:rPr>
            <w:noProof/>
            <w:webHidden/>
            <w:sz w:val="19"/>
            <w:szCs w:val="19"/>
          </w:rPr>
          <w:fldChar w:fldCharType="separate"/>
        </w:r>
        <w:r w:rsidR="00EA134F">
          <w:rPr>
            <w:noProof/>
            <w:webHidden/>
            <w:sz w:val="19"/>
            <w:szCs w:val="19"/>
          </w:rPr>
          <w:t>20</w:t>
        </w:r>
        <w:r w:rsidRPr="005D0CB3">
          <w:rPr>
            <w:noProof/>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23" w:history="1">
        <w:r w:rsidR="005D0CB3" w:rsidRPr="005D0CB3">
          <w:rPr>
            <w:rStyle w:val="Hypertextovprepojenie"/>
            <w:sz w:val="19"/>
            <w:szCs w:val="19"/>
          </w:rPr>
          <w:t>Elektronická aukcia</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_Toc527355923 \h </w:instrText>
        </w:r>
        <w:r w:rsidRPr="005D0CB3">
          <w:rPr>
            <w:webHidden/>
            <w:sz w:val="19"/>
            <w:szCs w:val="19"/>
          </w:rPr>
        </w:r>
        <w:r w:rsidRPr="005D0CB3">
          <w:rPr>
            <w:webHidden/>
            <w:sz w:val="19"/>
            <w:szCs w:val="19"/>
          </w:rPr>
          <w:fldChar w:fldCharType="separate"/>
        </w:r>
        <w:r w:rsidR="00EA134F">
          <w:rPr>
            <w:webHidden/>
            <w:sz w:val="19"/>
            <w:szCs w:val="19"/>
          </w:rPr>
          <w:t>21</w:t>
        </w:r>
        <w:r w:rsidRPr="005D0CB3">
          <w:rPr>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24" w:history="1">
        <w:r w:rsidR="005D0CB3" w:rsidRPr="005D0CB3">
          <w:rPr>
            <w:rStyle w:val="Hypertextovprepojenie"/>
            <w:noProof/>
            <w:sz w:val="19"/>
            <w:szCs w:val="19"/>
          </w:rPr>
          <w:t>28</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Všeobecné informácie</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_Toc527355924 \h </w:instrText>
        </w:r>
        <w:r w:rsidRPr="005D0CB3">
          <w:rPr>
            <w:noProof/>
            <w:webHidden/>
            <w:sz w:val="19"/>
            <w:szCs w:val="19"/>
          </w:rPr>
        </w:r>
        <w:r w:rsidRPr="005D0CB3">
          <w:rPr>
            <w:noProof/>
            <w:webHidden/>
            <w:sz w:val="19"/>
            <w:szCs w:val="19"/>
          </w:rPr>
          <w:fldChar w:fldCharType="separate"/>
        </w:r>
        <w:r w:rsidR="00EA134F">
          <w:rPr>
            <w:noProof/>
            <w:webHidden/>
            <w:sz w:val="19"/>
            <w:szCs w:val="19"/>
          </w:rPr>
          <w:t>21</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25" w:history="1">
        <w:r w:rsidR="005D0CB3" w:rsidRPr="005D0CB3">
          <w:rPr>
            <w:rStyle w:val="Hypertextovprepojenie"/>
            <w:noProof/>
            <w:sz w:val="19"/>
            <w:szCs w:val="19"/>
          </w:rPr>
          <w:t>29</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Priebeh aukcie</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_Toc527355925 \h </w:instrText>
        </w:r>
        <w:r w:rsidRPr="005D0CB3">
          <w:rPr>
            <w:noProof/>
            <w:webHidden/>
            <w:sz w:val="19"/>
            <w:szCs w:val="19"/>
          </w:rPr>
        </w:r>
        <w:r w:rsidRPr="005D0CB3">
          <w:rPr>
            <w:noProof/>
            <w:webHidden/>
            <w:sz w:val="19"/>
            <w:szCs w:val="19"/>
          </w:rPr>
          <w:fldChar w:fldCharType="separate"/>
        </w:r>
        <w:r w:rsidR="00EA134F">
          <w:rPr>
            <w:noProof/>
            <w:webHidden/>
            <w:sz w:val="19"/>
            <w:szCs w:val="19"/>
          </w:rPr>
          <w:t>22</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26" w:history="1">
        <w:r w:rsidR="005D0CB3" w:rsidRPr="005D0CB3">
          <w:rPr>
            <w:rStyle w:val="Hypertextovprepojenie"/>
            <w:noProof/>
            <w:sz w:val="19"/>
            <w:szCs w:val="19"/>
          </w:rPr>
          <w:t>30</w:t>
        </w:r>
        <w:r w:rsidR="005D0CB3" w:rsidRPr="005D0CB3">
          <w:rPr>
            <w:rFonts w:asciiTheme="minorHAnsi" w:eastAsiaTheme="minorEastAsia" w:hAnsiTheme="minorHAnsi" w:cstheme="minorBidi"/>
            <w:noProof/>
            <w:sz w:val="19"/>
            <w:szCs w:val="19"/>
          </w:rPr>
          <w:tab/>
        </w:r>
        <w:r w:rsidR="005D0CB3" w:rsidRPr="005D0CB3">
          <w:rPr>
            <w:rStyle w:val="Hypertextovprepojenie"/>
            <w:rFonts w:cs="Arial"/>
            <w:noProof/>
            <w:sz w:val="19"/>
            <w:szCs w:val="19"/>
          </w:rPr>
          <w:t>Doplňujúce informácie</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_Toc527355926 \h </w:instrText>
        </w:r>
        <w:r w:rsidRPr="005D0CB3">
          <w:rPr>
            <w:noProof/>
            <w:webHidden/>
            <w:sz w:val="19"/>
            <w:szCs w:val="19"/>
          </w:rPr>
        </w:r>
        <w:r w:rsidRPr="005D0CB3">
          <w:rPr>
            <w:noProof/>
            <w:webHidden/>
            <w:sz w:val="19"/>
            <w:szCs w:val="19"/>
          </w:rPr>
          <w:fldChar w:fldCharType="separate"/>
        </w:r>
        <w:r w:rsidR="00EA134F">
          <w:rPr>
            <w:noProof/>
            <w:webHidden/>
            <w:sz w:val="19"/>
            <w:szCs w:val="19"/>
          </w:rPr>
          <w:t>23</w:t>
        </w:r>
        <w:r w:rsidRPr="005D0CB3">
          <w:rPr>
            <w:noProof/>
            <w:webHidden/>
            <w:sz w:val="19"/>
            <w:szCs w:val="19"/>
          </w:rPr>
          <w:fldChar w:fldCharType="end"/>
        </w:r>
      </w:hyperlink>
    </w:p>
    <w:p w:rsidR="005D0CB3" w:rsidRPr="005D0CB3" w:rsidRDefault="00A360EB" w:rsidP="005D0CB3">
      <w:pPr>
        <w:pStyle w:val="Obsah3"/>
        <w:spacing w:after="0" w:line="276" w:lineRule="auto"/>
        <w:rPr>
          <w:rFonts w:asciiTheme="minorHAnsi" w:eastAsiaTheme="minorEastAsia" w:hAnsiTheme="minorHAnsi" w:cstheme="minorBidi"/>
          <w:noProof/>
          <w:sz w:val="19"/>
          <w:szCs w:val="19"/>
        </w:rPr>
      </w:pPr>
      <w:hyperlink w:anchor="_Toc527355927" w:history="1">
        <w:r w:rsidR="005D0CB3" w:rsidRPr="005D0CB3">
          <w:rPr>
            <w:rStyle w:val="Hypertextovprepojenie"/>
            <w:noProof/>
            <w:sz w:val="19"/>
            <w:szCs w:val="19"/>
          </w:rPr>
          <w:t>31</w:t>
        </w:r>
        <w:r w:rsidR="005D0CB3" w:rsidRPr="005D0CB3">
          <w:rPr>
            <w:rFonts w:asciiTheme="minorHAnsi" w:eastAsiaTheme="minorEastAsia" w:hAnsiTheme="minorHAnsi" w:cstheme="minorBidi"/>
            <w:noProof/>
            <w:sz w:val="19"/>
            <w:szCs w:val="19"/>
          </w:rPr>
          <w:tab/>
        </w:r>
        <w:r w:rsidR="005D0CB3" w:rsidRPr="005D0CB3">
          <w:rPr>
            <w:rStyle w:val="Hypertextovprepojenie"/>
            <w:noProof/>
            <w:sz w:val="19"/>
            <w:szCs w:val="19"/>
          </w:rPr>
          <w:t>Zrušenie verejného obstarávania</w:t>
        </w:r>
        <w:r w:rsidR="005D0CB3" w:rsidRPr="005D0CB3">
          <w:rPr>
            <w:noProof/>
            <w:webHidden/>
            <w:sz w:val="19"/>
            <w:szCs w:val="19"/>
          </w:rPr>
          <w:tab/>
        </w:r>
        <w:r w:rsidRPr="005D0CB3">
          <w:rPr>
            <w:noProof/>
            <w:webHidden/>
            <w:sz w:val="19"/>
            <w:szCs w:val="19"/>
          </w:rPr>
          <w:fldChar w:fldCharType="begin"/>
        </w:r>
        <w:r w:rsidR="005D0CB3" w:rsidRPr="005D0CB3">
          <w:rPr>
            <w:noProof/>
            <w:webHidden/>
            <w:sz w:val="19"/>
            <w:szCs w:val="19"/>
          </w:rPr>
          <w:instrText xml:space="preserve"> PAGEREF _Toc527355927 \h </w:instrText>
        </w:r>
        <w:r w:rsidRPr="005D0CB3">
          <w:rPr>
            <w:noProof/>
            <w:webHidden/>
            <w:sz w:val="19"/>
            <w:szCs w:val="19"/>
          </w:rPr>
        </w:r>
        <w:r w:rsidRPr="005D0CB3">
          <w:rPr>
            <w:noProof/>
            <w:webHidden/>
            <w:sz w:val="19"/>
            <w:szCs w:val="19"/>
          </w:rPr>
          <w:fldChar w:fldCharType="separate"/>
        </w:r>
        <w:r w:rsidR="00EA134F">
          <w:rPr>
            <w:noProof/>
            <w:webHidden/>
            <w:sz w:val="19"/>
            <w:szCs w:val="19"/>
          </w:rPr>
          <w:t>24</w:t>
        </w:r>
        <w:r w:rsidRPr="005D0CB3">
          <w:rPr>
            <w:noProof/>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29" w:history="1">
        <w:r w:rsidR="005D0CB3" w:rsidRPr="005D0CB3">
          <w:rPr>
            <w:rStyle w:val="Hypertextovprepojenie"/>
            <w:rFonts w:cs="Arial"/>
            <w:sz w:val="19"/>
            <w:szCs w:val="19"/>
          </w:rPr>
          <w:t>A.2 Preukazovanie plnenia podmienok účasti uchádzačmi</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_Toc527355929 \h </w:instrText>
        </w:r>
        <w:r w:rsidRPr="005D0CB3">
          <w:rPr>
            <w:webHidden/>
            <w:sz w:val="19"/>
            <w:szCs w:val="19"/>
          </w:rPr>
        </w:r>
        <w:r w:rsidRPr="005D0CB3">
          <w:rPr>
            <w:webHidden/>
            <w:sz w:val="19"/>
            <w:szCs w:val="19"/>
          </w:rPr>
          <w:fldChar w:fldCharType="separate"/>
        </w:r>
        <w:r w:rsidR="00EA134F">
          <w:rPr>
            <w:webHidden/>
            <w:sz w:val="19"/>
            <w:szCs w:val="19"/>
          </w:rPr>
          <w:t>25</w:t>
        </w:r>
        <w:r w:rsidRPr="005D0CB3">
          <w:rPr>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30" w:history="1">
        <w:r w:rsidR="005D0CB3" w:rsidRPr="005D0CB3">
          <w:rPr>
            <w:rStyle w:val="Hypertextovprepojenie"/>
            <w:rFonts w:cs="Arial"/>
            <w:sz w:val="19"/>
            <w:szCs w:val="19"/>
          </w:rPr>
          <w:t>A.3 Kritériá na vyhodnotenie ponúk a pravidlá ich uplatnenia</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_Toc527355930 \h </w:instrText>
        </w:r>
        <w:r w:rsidRPr="005D0CB3">
          <w:rPr>
            <w:webHidden/>
            <w:sz w:val="19"/>
            <w:szCs w:val="19"/>
          </w:rPr>
        </w:r>
        <w:r w:rsidRPr="005D0CB3">
          <w:rPr>
            <w:webHidden/>
            <w:sz w:val="19"/>
            <w:szCs w:val="19"/>
          </w:rPr>
          <w:fldChar w:fldCharType="separate"/>
        </w:r>
        <w:r w:rsidR="00EA134F">
          <w:rPr>
            <w:webHidden/>
            <w:sz w:val="19"/>
            <w:szCs w:val="19"/>
          </w:rPr>
          <w:t>30</w:t>
        </w:r>
        <w:r w:rsidRPr="005D0CB3">
          <w:rPr>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32" w:history="1">
        <w:r w:rsidR="005D0CB3" w:rsidRPr="005D0CB3">
          <w:rPr>
            <w:rStyle w:val="Hypertextovprepojenie"/>
            <w:rFonts w:cs="Arial"/>
            <w:sz w:val="19"/>
            <w:szCs w:val="19"/>
          </w:rPr>
          <w:t>B.1 Opis predmetu zákazky</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_Toc527355932 \h </w:instrText>
        </w:r>
        <w:r w:rsidRPr="005D0CB3">
          <w:rPr>
            <w:webHidden/>
            <w:sz w:val="19"/>
            <w:szCs w:val="19"/>
          </w:rPr>
        </w:r>
        <w:r w:rsidRPr="005D0CB3">
          <w:rPr>
            <w:webHidden/>
            <w:sz w:val="19"/>
            <w:szCs w:val="19"/>
          </w:rPr>
          <w:fldChar w:fldCharType="separate"/>
        </w:r>
        <w:r w:rsidR="00EA134F">
          <w:rPr>
            <w:webHidden/>
            <w:sz w:val="19"/>
            <w:szCs w:val="19"/>
          </w:rPr>
          <w:t>32</w:t>
        </w:r>
        <w:r w:rsidRPr="005D0CB3">
          <w:rPr>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34" w:history="1">
        <w:r w:rsidR="005D0CB3" w:rsidRPr="005D0CB3">
          <w:rPr>
            <w:rStyle w:val="Hypertextovprepojenie"/>
            <w:rFonts w:cs="Arial"/>
            <w:sz w:val="19"/>
            <w:szCs w:val="19"/>
          </w:rPr>
          <w:t>B.2 Obchodné podmienky dodania predmetu zákazky</w:t>
        </w:r>
        <w:r w:rsidR="005D0CB3" w:rsidRPr="005D0CB3">
          <w:rPr>
            <w:webHidden/>
            <w:sz w:val="19"/>
            <w:szCs w:val="19"/>
          </w:rPr>
          <w:tab/>
        </w:r>
        <w:r w:rsidRPr="005D0CB3">
          <w:rPr>
            <w:webHidden/>
            <w:sz w:val="19"/>
            <w:szCs w:val="19"/>
          </w:rPr>
          <w:fldChar w:fldCharType="begin"/>
        </w:r>
        <w:r w:rsidR="005D0CB3" w:rsidRPr="005D0CB3">
          <w:rPr>
            <w:webHidden/>
            <w:sz w:val="19"/>
            <w:szCs w:val="19"/>
          </w:rPr>
          <w:instrText xml:space="preserve"> PAGEREF _Toc527355934 \h </w:instrText>
        </w:r>
        <w:r w:rsidRPr="005D0CB3">
          <w:rPr>
            <w:webHidden/>
            <w:sz w:val="19"/>
            <w:szCs w:val="19"/>
          </w:rPr>
        </w:r>
        <w:r w:rsidRPr="005D0CB3">
          <w:rPr>
            <w:webHidden/>
            <w:sz w:val="19"/>
            <w:szCs w:val="19"/>
          </w:rPr>
          <w:fldChar w:fldCharType="separate"/>
        </w:r>
        <w:r w:rsidR="00EA134F">
          <w:rPr>
            <w:webHidden/>
            <w:sz w:val="19"/>
            <w:szCs w:val="19"/>
          </w:rPr>
          <w:t>47</w:t>
        </w:r>
        <w:r w:rsidRPr="005D0CB3">
          <w:rPr>
            <w:webHidden/>
            <w:sz w:val="19"/>
            <w:szCs w:val="19"/>
          </w:rPr>
          <w:fldChar w:fldCharType="end"/>
        </w:r>
      </w:hyperlink>
    </w:p>
    <w:p w:rsidR="005D0CB3" w:rsidRPr="005D0CB3" w:rsidRDefault="00A360EB" w:rsidP="005D0CB3">
      <w:pPr>
        <w:pStyle w:val="Obsah2"/>
        <w:spacing w:after="0" w:line="276" w:lineRule="auto"/>
        <w:rPr>
          <w:rFonts w:asciiTheme="minorHAnsi" w:eastAsiaTheme="minorEastAsia" w:hAnsiTheme="minorHAnsi" w:cstheme="minorBidi"/>
          <w:b w:val="0"/>
          <w:sz w:val="19"/>
          <w:szCs w:val="19"/>
        </w:rPr>
      </w:pPr>
      <w:hyperlink w:anchor="_Toc527355935" w:history="1">
        <w:r w:rsidR="005D0CB3" w:rsidRPr="005D0CB3">
          <w:rPr>
            <w:rStyle w:val="Hypertextovprepojenie"/>
            <w:rFonts w:cs="Arial"/>
            <w:w w:val="105"/>
            <w:sz w:val="19"/>
            <w:szCs w:val="19"/>
          </w:rPr>
          <w:t>Licenčná zmluva</w:t>
        </w:r>
        <w:r w:rsidR="005D0CB3">
          <w:rPr>
            <w:rStyle w:val="Hypertextovprepojenie"/>
            <w:rFonts w:cs="Arial"/>
            <w:w w:val="105"/>
            <w:sz w:val="19"/>
            <w:szCs w:val="19"/>
          </w:rPr>
          <w:t xml:space="preserve"> s prílohami č. 1 až č. 3</w:t>
        </w:r>
        <w:r w:rsidR="005D0CB3" w:rsidRPr="005D0CB3">
          <w:rPr>
            <w:rFonts w:cs="Arial"/>
            <w:webHidden/>
            <w:sz w:val="19"/>
            <w:szCs w:val="19"/>
          </w:rPr>
          <w:tab/>
        </w:r>
        <w:r w:rsidRPr="005D0CB3">
          <w:rPr>
            <w:webHidden/>
            <w:sz w:val="19"/>
            <w:szCs w:val="19"/>
          </w:rPr>
          <w:fldChar w:fldCharType="begin"/>
        </w:r>
        <w:r w:rsidR="005D0CB3" w:rsidRPr="005D0CB3">
          <w:rPr>
            <w:webHidden/>
            <w:sz w:val="19"/>
            <w:szCs w:val="19"/>
          </w:rPr>
          <w:instrText xml:space="preserve"> PAGEREF _Toc527355935 \h </w:instrText>
        </w:r>
        <w:r w:rsidRPr="005D0CB3">
          <w:rPr>
            <w:webHidden/>
            <w:sz w:val="19"/>
            <w:szCs w:val="19"/>
          </w:rPr>
        </w:r>
        <w:r w:rsidRPr="005D0CB3">
          <w:rPr>
            <w:webHidden/>
            <w:sz w:val="19"/>
            <w:szCs w:val="19"/>
          </w:rPr>
          <w:fldChar w:fldCharType="separate"/>
        </w:r>
        <w:r w:rsidR="00EA134F">
          <w:rPr>
            <w:webHidden/>
            <w:sz w:val="19"/>
            <w:szCs w:val="19"/>
          </w:rPr>
          <w:t>49</w:t>
        </w:r>
        <w:r w:rsidRPr="005D0CB3">
          <w:rPr>
            <w:webHidden/>
            <w:sz w:val="19"/>
            <w:szCs w:val="19"/>
          </w:rPr>
          <w:fldChar w:fldCharType="end"/>
        </w:r>
      </w:hyperlink>
    </w:p>
    <w:p w:rsidR="00E72586" w:rsidRPr="005D0CB3" w:rsidRDefault="00A360EB" w:rsidP="005D0CB3">
      <w:pPr>
        <w:tabs>
          <w:tab w:val="left" w:pos="2835"/>
        </w:tabs>
        <w:spacing w:line="276" w:lineRule="auto"/>
        <w:ind w:firstLine="198"/>
        <w:rPr>
          <w:rFonts w:cs="Arial"/>
          <w:sz w:val="19"/>
          <w:szCs w:val="19"/>
        </w:rPr>
      </w:pPr>
      <w:r w:rsidRPr="005D0CB3">
        <w:rPr>
          <w:rFonts w:cs="Arial"/>
          <w:sz w:val="19"/>
          <w:szCs w:val="19"/>
        </w:rPr>
        <w:fldChar w:fldCharType="end"/>
      </w:r>
      <w:r w:rsidR="00E72586" w:rsidRPr="005D0CB3">
        <w:rPr>
          <w:rFonts w:cs="Arial"/>
          <w:sz w:val="19"/>
          <w:szCs w:val="19"/>
        </w:rPr>
        <w:t>- Príloha č.1 – Technické požiadavky na predmet zákazky,</w:t>
      </w:r>
    </w:p>
    <w:p w:rsidR="00E72586" w:rsidRPr="005D0CB3" w:rsidRDefault="00E72586" w:rsidP="005D0CB3">
      <w:pPr>
        <w:tabs>
          <w:tab w:val="left" w:pos="2835"/>
        </w:tabs>
        <w:spacing w:line="276" w:lineRule="auto"/>
        <w:ind w:left="198"/>
        <w:rPr>
          <w:rFonts w:cs="Arial"/>
          <w:sz w:val="19"/>
          <w:szCs w:val="19"/>
        </w:rPr>
      </w:pPr>
      <w:r w:rsidRPr="005D0CB3">
        <w:rPr>
          <w:rFonts w:cs="Arial"/>
          <w:sz w:val="19"/>
          <w:szCs w:val="19"/>
        </w:rPr>
        <w:t xml:space="preserve">- Príloha č. 2 – Zoznam subdodávateľov, spĺňajúcich podmienky účasti podľa § 41 ods. 1 písm. b)  Zákona č. 343/2015 </w:t>
      </w:r>
      <w:proofErr w:type="spellStart"/>
      <w:r w:rsidRPr="005D0CB3">
        <w:rPr>
          <w:rFonts w:cs="Arial"/>
          <w:sz w:val="19"/>
          <w:szCs w:val="19"/>
        </w:rPr>
        <w:t>Z.z</w:t>
      </w:r>
      <w:proofErr w:type="spellEnd"/>
      <w:r w:rsidRPr="005D0CB3">
        <w:rPr>
          <w:rFonts w:cs="Arial"/>
          <w:sz w:val="19"/>
          <w:szCs w:val="19"/>
        </w:rPr>
        <w:t>. o verejnom obstarávaní a o zmene a doplnení niektorých zákonov</w:t>
      </w:r>
      <w:r w:rsidR="002E4777" w:rsidRPr="005D0CB3">
        <w:rPr>
          <w:rFonts w:cs="Arial"/>
          <w:sz w:val="19"/>
          <w:szCs w:val="19"/>
        </w:rPr>
        <w:t>,</w:t>
      </w:r>
    </w:p>
    <w:p w:rsidR="00E72586" w:rsidRPr="005D0CB3" w:rsidRDefault="00E72586" w:rsidP="005D0CB3">
      <w:pPr>
        <w:tabs>
          <w:tab w:val="left" w:pos="2835"/>
        </w:tabs>
        <w:spacing w:line="276" w:lineRule="auto"/>
        <w:ind w:firstLine="198"/>
        <w:rPr>
          <w:rFonts w:cs="Arial"/>
          <w:sz w:val="19"/>
          <w:szCs w:val="19"/>
        </w:rPr>
      </w:pPr>
      <w:r w:rsidRPr="005D0CB3">
        <w:rPr>
          <w:rFonts w:cs="Arial"/>
          <w:sz w:val="19"/>
          <w:szCs w:val="19"/>
        </w:rPr>
        <w:t>- Príloha č. 3 - Popis dohodnutých cieľových úrovní podporných služieb</w:t>
      </w:r>
      <w:r w:rsidR="002E4777" w:rsidRPr="005D0CB3">
        <w:rPr>
          <w:rFonts w:cs="Arial"/>
          <w:sz w:val="19"/>
          <w:szCs w:val="19"/>
        </w:rPr>
        <w:t>.</w:t>
      </w:r>
      <w:r w:rsidRPr="005D0CB3">
        <w:rPr>
          <w:rFonts w:cs="Arial"/>
          <w:sz w:val="19"/>
          <w:szCs w:val="19"/>
        </w:rPr>
        <w:t xml:space="preserve"> </w:t>
      </w:r>
    </w:p>
    <w:p w:rsidR="002E4777" w:rsidRPr="005D0CB3" w:rsidRDefault="002E4777" w:rsidP="005D0CB3">
      <w:pPr>
        <w:spacing w:line="276" w:lineRule="auto"/>
        <w:ind w:firstLine="198"/>
        <w:rPr>
          <w:rFonts w:cs="Arial"/>
          <w:sz w:val="19"/>
          <w:szCs w:val="19"/>
        </w:rPr>
      </w:pPr>
    </w:p>
    <w:p w:rsidR="006C7A20" w:rsidRPr="005D0CB3" w:rsidRDefault="00A34FAF" w:rsidP="005D0CB3">
      <w:pPr>
        <w:spacing w:line="276" w:lineRule="auto"/>
        <w:ind w:firstLine="198"/>
        <w:rPr>
          <w:rFonts w:cs="Arial"/>
          <w:sz w:val="19"/>
          <w:szCs w:val="19"/>
          <w:u w:val="single"/>
        </w:rPr>
      </w:pPr>
      <w:r w:rsidRPr="005D0CB3">
        <w:rPr>
          <w:rFonts w:cs="Arial"/>
          <w:sz w:val="19"/>
          <w:szCs w:val="19"/>
          <w:u w:val="single"/>
        </w:rPr>
        <w:t>Prílohy</w:t>
      </w:r>
      <w:r w:rsidR="006C7A20" w:rsidRPr="005D0CB3">
        <w:rPr>
          <w:rFonts w:cs="Arial"/>
          <w:sz w:val="19"/>
          <w:szCs w:val="19"/>
          <w:u w:val="single"/>
        </w:rPr>
        <w:t xml:space="preserve"> súťažných podkladov</w:t>
      </w:r>
      <w:r w:rsidRPr="005D0CB3">
        <w:rPr>
          <w:rFonts w:cs="Arial"/>
          <w:sz w:val="19"/>
          <w:szCs w:val="19"/>
          <w:u w:val="single"/>
        </w:rPr>
        <w:t>:</w:t>
      </w:r>
    </w:p>
    <w:p w:rsidR="00A34FAF" w:rsidRPr="005D0CB3" w:rsidRDefault="006C7A20" w:rsidP="005D0CB3">
      <w:pPr>
        <w:spacing w:line="276" w:lineRule="auto"/>
        <w:ind w:firstLine="198"/>
        <w:rPr>
          <w:rFonts w:cs="Arial"/>
          <w:sz w:val="19"/>
          <w:szCs w:val="19"/>
        </w:rPr>
      </w:pPr>
      <w:r w:rsidRPr="005D0CB3">
        <w:rPr>
          <w:rFonts w:cs="Arial"/>
          <w:sz w:val="19"/>
          <w:szCs w:val="19"/>
        </w:rPr>
        <w:t>-</w:t>
      </w:r>
      <w:r w:rsidR="00A34FAF" w:rsidRPr="005D0CB3">
        <w:rPr>
          <w:rFonts w:cs="Arial"/>
          <w:sz w:val="19"/>
          <w:szCs w:val="19"/>
        </w:rPr>
        <w:t xml:space="preserve"> Príloha č.1 Identifikačné údaje uchádzača</w:t>
      </w:r>
    </w:p>
    <w:p w:rsidR="00D351D0" w:rsidRPr="005D0CB3" w:rsidRDefault="006C7A20" w:rsidP="005D0CB3">
      <w:pPr>
        <w:spacing w:line="276" w:lineRule="auto"/>
        <w:ind w:firstLine="198"/>
        <w:rPr>
          <w:rFonts w:cs="Arial"/>
          <w:sz w:val="19"/>
          <w:szCs w:val="19"/>
        </w:rPr>
      </w:pPr>
      <w:r w:rsidRPr="005D0CB3">
        <w:rPr>
          <w:rFonts w:cs="Arial"/>
          <w:sz w:val="19"/>
          <w:szCs w:val="19"/>
        </w:rPr>
        <w:t>-</w:t>
      </w:r>
      <w:r w:rsidR="00D351D0" w:rsidRPr="005D0CB3">
        <w:rPr>
          <w:rFonts w:cs="Arial"/>
          <w:sz w:val="19"/>
          <w:szCs w:val="19"/>
        </w:rPr>
        <w:t xml:space="preserve"> Príloha č.2 Vyhlásenie uchádzača vo verejnom obstarávaní</w:t>
      </w:r>
    </w:p>
    <w:p w:rsidR="002C15BD" w:rsidRPr="005D0CB3" w:rsidRDefault="002C15BD" w:rsidP="005D0CB3">
      <w:pPr>
        <w:spacing w:line="276" w:lineRule="auto"/>
        <w:ind w:firstLine="198"/>
        <w:rPr>
          <w:rFonts w:cs="Arial"/>
          <w:sz w:val="19"/>
          <w:szCs w:val="19"/>
        </w:rPr>
      </w:pPr>
      <w:r w:rsidRPr="005D0CB3">
        <w:rPr>
          <w:rFonts w:cs="Arial"/>
          <w:sz w:val="19"/>
          <w:szCs w:val="19"/>
        </w:rPr>
        <w:t>- Príloha č.3 VZOR JED formulára</w:t>
      </w:r>
    </w:p>
    <w:p w:rsidR="00E72586" w:rsidRDefault="00E72586" w:rsidP="00E72586">
      <w:pPr>
        <w:ind w:firstLine="198"/>
        <w:rPr>
          <w:rFonts w:cs="Arial"/>
          <w:szCs w:val="20"/>
        </w:rPr>
      </w:pPr>
    </w:p>
    <w:p w:rsidR="00E72586" w:rsidRDefault="00E72586" w:rsidP="00E72586">
      <w:pPr>
        <w:spacing w:after="60"/>
        <w:ind w:firstLine="198"/>
        <w:rPr>
          <w:rFonts w:cs="Arial"/>
          <w:szCs w:val="20"/>
        </w:rPr>
      </w:pPr>
    </w:p>
    <w:p w:rsidR="00A34FAF" w:rsidRPr="00AB1F55" w:rsidRDefault="00A34FAF" w:rsidP="002E4777">
      <w:pPr>
        <w:tabs>
          <w:tab w:val="left" w:pos="993"/>
        </w:tabs>
        <w:spacing w:after="60"/>
        <w:rPr>
          <w:rFonts w:cs="Arial"/>
        </w:rPr>
      </w:pPr>
    </w:p>
    <w:p w:rsidR="00100F41" w:rsidRPr="00AB1F55"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bookmarkStart w:id="6" w:name="_Toc526253142"/>
      <w:bookmarkStart w:id="7" w:name="_Toc527355879"/>
      <w:r w:rsidRPr="00AB1F55">
        <w:rPr>
          <w:rFonts w:ascii="Arial" w:hAnsi="Arial" w:cs="Arial"/>
          <w:caps/>
          <w:szCs w:val="32"/>
        </w:rPr>
        <w:t>Verejná súťaž</w:t>
      </w:r>
      <w:bookmarkEnd w:id="0"/>
      <w:bookmarkEnd w:id="1"/>
      <w:bookmarkEnd w:id="2"/>
      <w:bookmarkEnd w:id="3"/>
      <w:bookmarkEnd w:id="4"/>
      <w:bookmarkEnd w:id="5"/>
      <w:bookmarkEnd w:id="6"/>
      <w:bookmarkEnd w:id="7"/>
    </w:p>
    <w:p w:rsidR="00100F41" w:rsidRPr="00AB1F55" w:rsidRDefault="00100F41" w:rsidP="00616591">
      <w:pPr>
        <w:pStyle w:val="Zkladntext3"/>
        <w:rPr>
          <w:rFonts w:ascii="Arial" w:hAnsi="Arial" w:cs="Arial"/>
          <w:noProof w:val="0"/>
          <w:color w:val="auto"/>
        </w:rPr>
      </w:pPr>
      <w:r w:rsidRPr="00AB1F55">
        <w:rPr>
          <w:rFonts w:ascii="Arial" w:hAnsi="Arial" w:cs="Arial"/>
          <w:noProof w:val="0"/>
          <w:color w:val="auto"/>
        </w:rPr>
        <w:t xml:space="preserve">podľa zákona č. </w:t>
      </w:r>
      <w:r w:rsidR="001E041D" w:rsidRPr="00AB1F55">
        <w:rPr>
          <w:rFonts w:ascii="Arial" w:hAnsi="Arial" w:cs="Arial"/>
          <w:noProof w:val="0"/>
          <w:color w:val="auto"/>
        </w:rPr>
        <w:t>343</w:t>
      </w:r>
      <w:r w:rsidRPr="00AB1F55">
        <w:rPr>
          <w:rFonts w:ascii="Arial" w:hAnsi="Arial" w:cs="Arial"/>
          <w:noProof w:val="0"/>
          <w:color w:val="auto"/>
        </w:rPr>
        <w:t>/20</w:t>
      </w:r>
      <w:r w:rsidR="001E041D" w:rsidRPr="00AB1F55">
        <w:rPr>
          <w:rFonts w:ascii="Arial" w:hAnsi="Arial" w:cs="Arial"/>
          <w:noProof w:val="0"/>
          <w:color w:val="auto"/>
        </w:rPr>
        <w:t>15</w:t>
      </w:r>
      <w:r w:rsidRPr="00AB1F55">
        <w:rPr>
          <w:rFonts w:ascii="Arial" w:hAnsi="Arial" w:cs="Arial"/>
          <w:noProof w:val="0"/>
          <w:color w:val="auto"/>
        </w:rPr>
        <w:t xml:space="preserve"> Z. z. o verejnom obstarávaní a o zmene a doplnení niektorých zákonov v znení neskorších predpisov (ďalej len „zákon o verejnom obstarávaní“).</w:t>
      </w:r>
    </w:p>
    <w:p w:rsidR="00100F41" w:rsidRPr="00AB1F55" w:rsidRDefault="00100F41" w:rsidP="00616591">
      <w:pPr>
        <w:spacing w:after="120" w:line="216" w:lineRule="auto"/>
        <w:jc w:val="center"/>
        <w:rPr>
          <w:rFonts w:cs="Arial"/>
          <w:szCs w:val="20"/>
        </w:rPr>
      </w:pPr>
    </w:p>
    <w:p w:rsidR="00100F41" w:rsidRPr="00AB1F55" w:rsidRDefault="00100F41" w:rsidP="00616591">
      <w:pPr>
        <w:spacing w:after="120" w:line="216" w:lineRule="auto"/>
        <w:jc w:val="center"/>
        <w:rPr>
          <w:rFonts w:cs="Arial"/>
          <w:szCs w:val="20"/>
        </w:rPr>
      </w:pPr>
    </w:p>
    <w:p w:rsidR="00100F41" w:rsidRPr="00AB1F55" w:rsidRDefault="00100F41" w:rsidP="00616591">
      <w:pPr>
        <w:spacing w:after="120" w:line="216" w:lineRule="auto"/>
        <w:jc w:val="center"/>
        <w:rPr>
          <w:rFonts w:cs="Arial"/>
          <w:szCs w:val="20"/>
        </w:rPr>
      </w:pPr>
    </w:p>
    <w:p w:rsidR="00100F41" w:rsidRPr="00AB1F55" w:rsidRDefault="00100F41" w:rsidP="00616591">
      <w:pPr>
        <w:spacing w:after="120" w:line="216" w:lineRule="auto"/>
        <w:jc w:val="center"/>
        <w:rPr>
          <w:rFonts w:cs="Arial"/>
          <w:szCs w:val="20"/>
        </w:rPr>
      </w:pPr>
    </w:p>
    <w:p w:rsidR="00100F41" w:rsidRPr="00AB1F55" w:rsidRDefault="00100F41" w:rsidP="00616591">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616591">
      <w:pPr>
        <w:pStyle w:val="Zkladntext3"/>
        <w:rPr>
          <w:rFonts w:ascii="Arial" w:hAnsi="Arial" w:cs="Arial"/>
          <w:noProof w:val="0"/>
          <w:color w:val="auto"/>
        </w:rPr>
      </w:pPr>
    </w:p>
    <w:p w:rsidR="00100F41" w:rsidRPr="00AB1F55" w:rsidRDefault="00100F41" w:rsidP="00616591">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NA </w:t>
      </w:r>
      <w:r w:rsidR="00503F1C" w:rsidRPr="00AB1F55">
        <w:rPr>
          <w:rFonts w:ascii="Arial" w:hAnsi="Arial" w:cs="Arial"/>
          <w:noProof w:val="0"/>
          <w:color w:val="auto"/>
          <w:sz w:val="24"/>
          <w:szCs w:val="24"/>
        </w:rPr>
        <w:t>DODANIE TOVARU</w:t>
      </w:r>
      <w:r w:rsidRPr="00AB1F55">
        <w:rPr>
          <w:rFonts w:ascii="Arial" w:hAnsi="Arial" w:cs="Arial"/>
          <w:noProof w:val="0"/>
          <w:color w:val="auto"/>
          <w:sz w:val="24"/>
          <w:szCs w:val="24"/>
        </w:rPr>
        <w:t>)</w:t>
      </w:r>
    </w:p>
    <w:p w:rsidR="00100F41" w:rsidRPr="00AB1F55" w:rsidRDefault="00100F41" w:rsidP="00616591">
      <w:pPr>
        <w:pStyle w:val="Zkladntext3"/>
        <w:rPr>
          <w:rFonts w:ascii="Arial" w:hAnsi="Arial" w:cs="Arial"/>
          <w:noProof w:val="0"/>
          <w:color w:val="auto"/>
          <w:sz w:val="24"/>
          <w:szCs w:val="24"/>
        </w:rPr>
      </w:pPr>
    </w:p>
    <w:p w:rsidR="00100F41" w:rsidRPr="00AB1F55" w:rsidRDefault="00100F41" w:rsidP="0083366B">
      <w:pPr>
        <w:spacing w:before="20"/>
        <w:rPr>
          <w:rFonts w:cs="Arial"/>
          <w:b/>
          <w:smallCaps/>
        </w:rPr>
      </w:pPr>
    </w:p>
    <w:p w:rsidR="00100F41" w:rsidRPr="00AB1F55" w:rsidRDefault="00100F41" w:rsidP="00616591">
      <w:pPr>
        <w:spacing w:before="20"/>
        <w:rPr>
          <w:rFonts w:cs="Arial"/>
          <w:sz w:val="24"/>
        </w:rPr>
      </w:pPr>
      <w:r w:rsidRPr="00AB1F55">
        <w:rPr>
          <w:rFonts w:cs="Arial"/>
          <w:b/>
          <w:smallCaps/>
          <w:sz w:val="24"/>
        </w:rPr>
        <w:t>Predmet zákazky</w:t>
      </w:r>
      <w:r w:rsidRPr="00AB1F55">
        <w:rPr>
          <w:rFonts w:cs="Arial"/>
          <w:b/>
          <w:sz w:val="24"/>
        </w:rPr>
        <w:t>:</w:t>
      </w:r>
    </w:p>
    <w:p w:rsidR="00100F41" w:rsidRPr="00AB1F55" w:rsidRDefault="00100F41" w:rsidP="00616591">
      <w:pPr>
        <w:rPr>
          <w:rFonts w:cs="Arial"/>
          <w:b/>
          <w:sz w:val="24"/>
        </w:rPr>
      </w:pPr>
    </w:p>
    <w:p w:rsidR="00DC15A1" w:rsidRPr="00AB1F55" w:rsidRDefault="00DC15A1" w:rsidP="00DC15A1">
      <w:pPr>
        <w:jc w:val="center"/>
        <w:rPr>
          <w:rFonts w:cs="Arial"/>
          <w:b/>
          <w:bCs/>
          <w:i/>
          <w:caps/>
          <w:sz w:val="24"/>
        </w:rPr>
      </w:pPr>
      <w:r w:rsidRPr="00AB1F55">
        <w:rPr>
          <w:rFonts w:cs="Arial"/>
          <w:b/>
          <w:bCs/>
          <w:caps/>
          <w:sz w:val="24"/>
        </w:rPr>
        <w:t xml:space="preserve">„Komplexný informačný systém pre zabezpečenie ekonomickej a prevádzkovej agendy“ </w:t>
      </w:r>
    </w:p>
    <w:p w:rsidR="00100F41" w:rsidRPr="00AB1F55" w:rsidRDefault="00100F41">
      <w:pPr>
        <w:rPr>
          <w:rFonts w:cs="Arial"/>
          <w:szCs w:val="20"/>
        </w:rPr>
      </w:pPr>
    </w:p>
    <w:p w:rsidR="00100F41" w:rsidRPr="00AB1F55" w:rsidRDefault="00100F41" w:rsidP="004D617F">
      <w:pPr>
        <w:pStyle w:val="Nadpis2"/>
        <w:jc w:val="left"/>
        <w:rPr>
          <w:rFonts w:cs="Arial"/>
        </w:rPr>
      </w:pPr>
      <w:bookmarkStart w:id="8" w:name="_Toc355611534"/>
      <w:bookmarkStart w:id="9" w:name="_Toc527355880"/>
      <w:r w:rsidRPr="00AB1F55">
        <w:rPr>
          <w:rFonts w:cs="Arial"/>
        </w:rPr>
        <w:t>A.1 Pokyny pre záujemcov a uchádzačov</w:t>
      </w:r>
      <w:bookmarkEnd w:id="8"/>
      <w:bookmarkEnd w:id="9"/>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DC15A1" w:rsidP="003D6EC0">
      <w:pPr>
        <w:jc w:val="center"/>
        <w:rPr>
          <w:rFonts w:cs="Arial"/>
          <w:szCs w:val="20"/>
        </w:rPr>
      </w:pPr>
      <w:r w:rsidRPr="00AB1F55">
        <w:rPr>
          <w:rFonts w:cs="Arial"/>
          <w:szCs w:val="20"/>
        </w:rPr>
        <w:t>Nové Zámky</w:t>
      </w:r>
      <w:r w:rsidR="00100F41" w:rsidRPr="00AB1F55">
        <w:rPr>
          <w:rFonts w:cs="Arial"/>
          <w:szCs w:val="20"/>
        </w:rPr>
        <w:t xml:space="preserve">, </w:t>
      </w:r>
      <w:r w:rsidR="009C0F81">
        <w:rPr>
          <w:rFonts w:cs="Arial"/>
          <w:szCs w:val="20"/>
        </w:rPr>
        <w:t>november</w:t>
      </w:r>
      <w:r w:rsidR="00C856E4">
        <w:rPr>
          <w:rFonts w:cs="Arial"/>
          <w:szCs w:val="20"/>
        </w:rPr>
        <w:t xml:space="preserve"> </w:t>
      </w:r>
      <w:r w:rsidR="00CC27F3" w:rsidRPr="00AB1F55">
        <w:rPr>
          <w:rFonts w:cs="Arial"/>
          <w:szCs w:val="20"/>
        </w:rPr>
        <w:t>2018</w:t>
      </w:r>
      <w:r w:rsidR="00100F41" w:rsidRPr="00AB1F55">
        <w:rPr>
          <w:rFonts w:cs="Arial"/>
          <w:szCs w:val="20"/>
        </w:rPr>
        <w:br w:type="page"/>
      </w:r>
      <w:bookmarkStart w:id="10" w:name="_GoBack"/>
      <w:bookmarkEnd w:id="10"/>
    </w:p>
    <w:p w:rsidR="00100F41" w:rsidRPr="00AB1F55" w:rsidRDefault="00100F41" w:rsidP="00663E42">
      <w:pPr>
        <w:jc w:val="right"/>
        <w:rPr>
          <w:rFonts w:cs="Arial"/>
          <w:b/>
          <w:szCs w:val="20"/>
        </w:rPr>
      </w:pPr>
      <w:r w:rsidRPr="00AB1F55">
        <w:rPr>
          <w:rFonts w:cs="Arial"/>
          <w:b/>
          <w:szCs w:val="20"/>
        </w:rPr>
        <w:lastRenderedPageBreak/>
        <w:t>A.1  Pokyny pre záujemcov a uchádzačov</w:t>
      </w:r>
    </w:p>
    <w:p w:rsidR="00100F41" w:rsidRPr="00AB1F55" w:rsidRDefault="00100F41" w:rsidP="00663E42">
      <w:pPr>
        <w:rPr>
          <w:rFonts w:cs="Arial"/>
          <w:szCs w:val="20"/>
        </w:rPr>
      </w:pPr>
    </w:p>
    <w:p w:rsidR="00100F41" w:rsidRPr="00AB1F55" w:rsidRDefault="00100F41" w:rsidP="00663E42">
      <w:pPr>
        <w:pStyle w:val="Nadpis2"/>
        <w:rPr>
          <w:rFonts w:cs="Arial"/>
        </w:rPr>
      </w:pPr>
      <w:bookmarkStart w:id="11" w:name="_Toc355611535"/>
      <w:bookmarkStart w:id="12" w:name="_Toc457376804"/>
      <w:bookmarkStart w:id="13" w:name="_Toc458627830"/>
      <w:bookmarkStart w:id="14" w:name="_Toc459104746"/>
      <w:bookmarkStart w:id="15" w:name="_Toc526253144"/>
      <w:bookmarkStart w:id="16" w:name="_Toc527355881"/>
      <w:r w:rsidRPr="00AB1F55">
        <w:rPr>
          <w:rFonts w:cs="Arial"/>
        </w:rPr>
        <w:t>Časť I.</w:t>
      </w:r>
      <w:bookmarkEnd w:id="11"/>
      <w:bookmarkEnd w:id="12"/>
      <w:bookmarkEnd w:id="13"/>
      <w:bookmarkEnd w:id="14"/>
      <w:bookmarkEnd w:id="15"/>
      <w:bookmarkEnd w:id="16"/>
    </w:p>
    <w:p w:rsidR="00100F41" w:rsidRPr="00AB1F55" w:rsidRDefault="00100F41" w:rsidP="00663E42">
      <w:pPr>
        <w:pStyle w:val="Nadpis2"/>
        <w:rPr>
          <w:rFonts w:cs="Arial"/>
        </w:rPr>
      </w:pPr>
      <w:bookmarkStart w:id="17" w:name="_Toc354993018"/>
      <w:bookmarkStart w:id="18" w:name="_Toc355611536"/>
      <w:bookmarkStart w:id="19" w:name="_Toc357758495"/>
      <w:bookmarkStart w:id="20" w:name="_Toc359919521"/>
      <w:bookmarkStart w:id="21" w:name="_Toc527355882"/>
      <w:r w:rsidRPr="00AB1F55">
        <w:rPr>
          <w:rFonts w:cs="Arial"/>
        </w:rPr>
        <w:t>Všeobecné informácie</w:t>
      </w:r>
      <w:bookmarkEnd w:id="17"/>
      <w:bookmarkEnd w:id="18"/>
      <w:bookmarkEnd w:id="19"/>
      <w:bookmarkEnd w:id="20"/>
      <w:bookmarkEnd w:id="21"/>
    </w:p>
    <w:p w:rsidR="00100F41" w:rsidRPr="00AB1F55" w:rsidRDefault="00100F41" w:rsidP="00663E42">
      <w:pPr>
        <w:pStyle w:val="Nadpis3"/>
        <w:rPr>
          <w:rFonts w:cs="Arial"/>
        </w:rPr>
      </w:pPr>
      <w:bookmarkStart w:id="22" w:name="_Toc355611537"/>
      <w:bookmarkStart w:id="23" w:name="_Toc527355883"/>
      <w:r w:rsidRPr="00AB1F55">
        <w:rPr>
          <w:rFonts w:cs="Arial"/>
        </w:rPr>
        <w:t xml:space="preserve">Identifikácia </w:t>
      </w:r>
      <w:r w:rsidR="001E041D" w:rsidRPr="00AB1F55">
        <w:rPr>
          <w:rFonts w:cs="Arial"/>
        </w:rPr>
        <w:t xml:space="preserve">verejného </w:t>
      </w:r>
      <w:r w:rsidRPr="00AB1F55">
        <w:rPr>
          <w:rFonts w:cs="Arial"/>
        </w:rPr>
        <w:t>obstarávateľa</w:t>
      </w:r>
      <w:bookmarkEnd w:id="22"/>
      <w:bookmarkEnd w:id="23"/>
    </w:p>
    <w:p w:rsidR="00DC15A1" w:rsidRPr="00AB1F55" w:rsidRDefault="00DC15A1" w:rsidP="00DC15A1">
      <w:pPr>
        <w:adjustRightInd w:val="0"/>
        <w:spacing w:line="276" w:lineRule="auto"/>
        <w:ind w:left="567"/>
        <w:rPr>
          <w:rFonts w:cs="Arial"/>
          <w:b/>
        </w:rPr>
      </w:pPr>
      <w:bookmarkStart w:id="24" w:name="_Toc355611538"/>
      <w:r w:rsidRPr="00AB1F55">
        <w:rPr>
          <w:rFonts w:cs="Arial"/>
        </w:rPr>
        <w:t xml:space="preserve">Názov: </w:t>
      </w:r>
      <w:r w:rsidRPr="00AB1F55">
        <w:rPr>
          <w:rFonts w:cs="Arial"/>
        </w:rPr>
        <w:tab/>
      </w:r>
      <w:r w:rsidRPr="00AB1F55">
        <w:rPr>
          <w:rFonts w:cs="Arial"/>
        </w:rPr>
        <w:tab/>
      </w:r>
      <w:r w:rsidRPr="00AB1F55">
        <w:rPr>
          <w:rFonts w:cs="Arial"/>
        </w:rPr>
        <w:tab/>
      </w:r>
      <w:r w:rsidRPr="00AB1F55">
        <w:rPr>
          <w:rFonts w:cs="Arial"/>
          <w:b/>
        </w:rPr>
        <w:t>Fakultná nemocnica s poliklinikou Nové Zámky</w:t>
      </w:r>
    </w:p>
    <w:p w:rsidR="00DC15A1" w:rsidRPr="00AB1F55" w:rsidRDefault="00DC15A1" w:rsidP="00DC15A1">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t>Slovenská ulica 11 A</w:t>
      </w:r>
    </w:p>
    <w:p w:rsidR="00DC15A1" w:rsidRPr="00AB1F55" w:rsidRDefault="00DC15A1" w:rsidP="00DC15A1">
      <w:pPr>
        <w:adjustRightInd w:val="0"/>
        <w:spacing w:line="276" w:lineRule="auto"/>
        <w:ind w:left="567"/>
        <w:rPr>
          <w:rFonts w:cs="Arial"/>
        </w:rPr>
      </w:pPr>
      <w:r w:rsidRPr="00AB1F55">
        <w:rPr>
          <w:rFonts w:cs="Arial"/>
        </w:rPr>
        <w:tab/>
      </w:r>
      <w:r w:rsidRPr="00AB1F55">
        <w:rPr>
          <w:rFonts w:cs="Arial"/>
        </w:rPr>
        <w:tab/>
      </w:r>
      <w:r w:rsidRPr="00AB1F55">
        <w:rPr>
          <w:rFonts w:cs="Arial"/>
        </w:rPr>
        <w:tab/>
      </w:r>
      <w:r w:rsidRPr="00AB1F55">
        <w:rPr>
          <w:rFonts w:cs="Arial"/>
        </w:rPr>
        <w:tab/>
        <w:t>940 34 Nové Zámky</w:t>
      </w:r>
    </w:p>
    <w:p w:rsidR="00DC15A1" w:rsidRPr="00AB1F55" w:rsidRDefault="00DC15A1" w:rsidP="00DC15A1">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t xml:space="preserve">Ing. Ľubica Bartošová – ekonomická riaditeľka </w:t>
      </w:r>
    </w:p>
    <w:p w:rsidR="00DC15A1" w:rsidRPr="00AB1F55" w:rsidRDefault="00DC15A1" w:rsidP="00DC15A1">
      <w:pPr>
        <w:adjustRightInd w:val="0"/>
        <w:spacing w:line="276" w:lineRule="auto"/>
        <w:ind w:left="567"/>
        <w:rPr>
          <w:rFonts w:cs="Arial"/>
        </w:rPr>
      </w:pPr>
      <w:r w:rsidRPr="00AB1F55">
        <w:rPr>
          <w:rFonts w:cs="Arial"/>
        </w:rPr>
        <w:t xml:space="preserve">                                    </w:t>
      </w:r>
      <w:r w:rsidRPr="00AB1F55">
        <w:rPr>
          <w:rFonts w:cs="Arial"/>
        </w:rPr>
        <w:tab/>
        <w:t xml:space="preserve">MUDr. Zoltán </w:t>
      </w:r>
      <w:proofErr w:type="spellStart"/>
      <w:r w:rsidRPr="00AB1F55">
        <w:rPr>
          <w:rFonts w:cs="Arial"/>
        </w:rPr>
        <w:t>Danczi</w:t>
      </w:r>
      <w:proofErr w:type="spellEnd"/>
      <w:r w:rsidRPr="00AB1F55">
        <w:rPr>
          <w:rFonts w:cs="Arial"/>
        </w:rPr>
        <w:t xml:space="preserve">  – medicínsky riaditeľ </w:t>
      </w:r>
    </w:p>
    <w:p w:rsidR="00DC15A1" w:rsidRPr="00AB1F55" w:rsidRDefault="00DC15A1" w:rsidP="00DC15A1">
      <w:pPr>
        <w:adjustRightInd w:val="0"/>
        <w:spacing w:line="276" w:lineRule="auto"/>
        <w:ind w:left="567"/>
        <w:rPr>
          <w:rFonts w:cs="Arial"/>
        </w:rPr>
      </w:pPr>
      <w:r w:rsidRPr="00AB1F55">
        <w:rPr>
          <w:rFonts w:cs="Arial"/>
        </w:rPr>
        <w:t xml:space="preserve">IČO:                            </w:t>
      </w:r>
      <w:r w:rsidRPr="00AB1F55">
        <w:rPr>
          <w:rFonts w:cs="Arial"/>
        </w:rPr>
        <w:tab/>
        <w:t>173 361 12</w:t>
      </w:r>
    </w:p>
    <w:p w:rsidR="00DC15A1" w:rsidRPr="00AB1F55" w:rsidRDefault="00DC15A1" w:rsidP="00DC15A1">
      <w:pPr>
        <w:adjustRightInd w:val="0"/>
        <w:spacing w:line="276" w:lineRule="auto"/>
        <w:ind w:left="567"/>
        <w:rPr>
          <w:rFonts w:cs="Arial"/>
        </w:rPr>
      </w:pPr>
      <w:r w:rsidRPr="00AB1F55">
        <w:rPr>
          <w:rFonts w:cs="Arial"/>
        </w:rPr>
        <w:t xml:space="preserve">DIČ:                            </w:t>
      </w:r>
      <w:r w:rsidRPr="00AB1F55">
        <w:rPr>
          <w:rFonts w:cs="Arial"/>
        </w:rPr>
        <w:tab/>
        <w:t>2021068324</w:t>
      </w:r>
    </w:p>
    <w:p w:rsidR="00DC15A1" w:rsidRPr="00AB1F55" w:rsidRDefault="00DC15A1" w:rsidP="00DC15A1">
      <w:pPr>
        <w:adjustRightInd w:val="0"/>
        <w:spacing w:line="276" w:lineRule="auto"/>
        <w:ind w:left="567"/>
        <w:rPr>
          <w:rFonts w:cs="Arial"/>
        </w:rPr>
      </w:pPr>
      <w:r w:rsidRPr="00AB1F55">
        <w:rPr>
          <w:rFonts w:cs="Arial"/>
        </w:rPr>
        <w:t xml:space="preserve">IČ DPH:                       </w:t>
      </w:r>
      <w:r w:rsidRPr="00AB1F55">
        <w:rPr>
          <w:rFonts w:cs="Arial"/>
        </w:rPr>
        <w:tab/>
        <w:t>SK2021068324</w:t>
      </w:r>
    </w:p>
    <w:p w:rsidR="00DC15A1" w:rsidRPr="00AB1F55" w:rsidRDefault="00DC15A1" w:rsidP="00DC15A1">
      <w:pPr>
        <w:adjustRightInd w:val="0"/>
        <w:spacing w:line="276" w:lineRule="auto"/>
        <w:ind w:left="567"/>
        <w:rPr>
          <w:rFonts w:cs="Arial"/>
        </w:rPr>
      </w:pPr>
      <w:r w:rsidRPr="00AB1F55">
        <w:rPr>
          <w:rFonts w:cs="Arial"/>
        </w:rPr>
        <w:t xml:space="preserve">Bankové spojenie:       </w:t>
      </w:r>
      <w:r w:rsidRPr="00AB1F55">
        <w:rPr>
          <w:rFonts w:cs="Arial"/>
        </w:rPr>
        <w:tab/>
        <w:t>Štátna pokladnica, Radlinského 32, 810 05 Bratislava</w:t>
      </w:r>
    </w:p>
    <w:p w:rsidR="00DC15A1" w:rsidRPr="00AB1F55" w:rsidRDefault="00DC15A1" w:rsidP="00DC15A1">
      <w:pPr>
        <w:adjustRightInd w:val="0"/>
        <w:spacing w:line="276" w:lineRule="auto"/>
        <w:ind w:left="567"/>
        <w:rPr>
          <w:rFonts w:cs="Arial"/>
        </w:rPr>
      </w:pPr>
      <w:r w:rsidRPr="00AB1F55">
        <w:rPr>
          <w:rFonts w:cs="Arial"/>
          <w:bCs/>
        </w:rPr>
        <w:t>BIC/SWIFT:</w:t>
      </w:r>
      <w:r w:rsidRPr="00AB1F55">
        <w:rPr>
          <w:rFonts w:cs="Arial"/>
          <w:b/>
          <w:bCs/>
        </w:rPr>
        <w:t xml:space="preserve">                 </w:t>
      </w:r>
      <w:r w:rsidRPr="00AB1F55">
        <w:rPr>
          <w:rFonts w:cs="Arial"/>
          <w:b/>
          <w:bCs/>
        </w:rPr>
        <w:tab/>
      </w:r>
      <w:r w:rsidRPr="00AB1F55">
        <w:rPr>
          <w:rFonts w:cs="Arial"/>
          <w:bCs/>
        </w:rPr>
        <w:t>SPSRSKBAXXX</w:t>
      </w:r>
    </w:p>
    <w:p w:rsidR="00DC15A1" w:rsidRPr="00AB1F55" w:rsidRDefault="00DC15A1" w:rsidP="00DC15A1">
      <w:pPr>
        <w:adjustRightInd w:val="0"/>
        <w:spacing w:line="276" w:lineRule="auto"/>
        <w:ind w:left="567"/>
        <w:rPr>
          <w:rFonts w:cs="Arial"/>
        </w:rPr>
      </w:pPr>
      <w:r w:rsidRPr="00AB1F55">
        <w:rPr>
          <w:rFonts w:cs="Arial"/>
          <w:bCs/>
        </w:rPr>
        <w:t>Číslo účtu príjemcu:</w:t>
      </w:r>
      <w:r w:rsidRPr="00AB1F55">
        <w:rPr>
          <w:rFonts w:cs="Arial"/>
          <w:b/>
          <w:bCs/>
        </w:rPr>
        <w:t xml:space="preserve">  </w:t>
      </w:r>
      <w:r w:rsidRPr="00AB1F55">
        <w:rPr>
          <w:rFonts w:cs="Arial"/>
          <w:b/>
          <w:bCs/>
        </w:rPr>
        <w:tab/>
      </w:r>
      <w:r w:rsidRPr="00AB1F55">
        <w:rPr>
          <w:rFonts w:cs="Arial"/>
          <w:bCs/>
        </w:rPr>
        <w:t>7000540295/8180</w:t>
      </w:r>
    </w:p>
    <w:p w:rsidR="00DC15A1" w:rsidRPr="00AB1F55" w:rsidRDefault="00DC15A1" w:rsidP="00DC15A1">
      <w:pPr>
        <w:adjustRightInd w:val="0"/>
        <w:spacing w:line="276" w:lineRule="auto"/>
        <w:ind w:left="567"/>
        <w:rPr>
          <w:rFonts w:cs="Arial"/>
        </w:rPr>
      </w:pPr>
      <w:r w:rsidRPr="00AB1F55">
        <w:rPr>
          <w:rFonts w:cs="Arial"/>
        </w:rPr>
        <w:t xml:space="preserve">Číslo IBAN :                 </w:t>
      </w:r>
      <w:r w:rsidRPr="00AB1F55">
        <w:rPr>
          <w:rFonts w:cs="Arial"/>
        </w:rPr>
        <w:tab/>
        <w:t>SK88 8180 0000 0070 0054 0295</w:t>
      </w:r>
    </w:p>
    <w:p w:rsidR="00DC15A1" w:rsidRPr="00AB1F55" w:rsidRDefault="00DC15A1" w:rsidP="00DC15A1">
      <w:pPr>
        <w:adjustRightInd w:val="0"/>
        <w:spacing w:line="276" w:lineRule="auto"/>
        <w:ind w:left="567"/>
        <w:rPr>
          <w:rFonts w:cs="Arial"/>
          <w:bCs/>
        </w:rPr>
      </w:pPr>
      <w:r w:rsidRPr="00AB1F55">
        <w:rPr>
          <w:rFonts w:cs="Arial"/>
          <w:bCs/>
        </w:rPr>
        <w:t>Názov účtu príjemcu:</w:t>
      </w:r>
      <w:r w:rsidRPr="00AB1F55">
        <w:rPr>
          <w:rFonts w:cs="Arial"/>
          <w:bCs/>
        </w:rPr>
        <w:tab/>
        <w:t xml:space="preserve">BÚ </w:t>
      </w:r>
      <w:r w:rsidR="00B4769F">
        <w:rPr>
          <w:rFonts w:cs="Arial"/>
          <w:bCs/>
        </w:rPr>
        <w:t>ne</w:t>
      </w:r>
      <w:r w:rsidRPr="00AB1F55">
        <w:rPr>
          <w:rFonts w:cs="Arial"/>
          <w:bCs/>
        </w:rPr>
        <w:t xml:space="preserve">úročený </w:t>
      </w:r>
      <w:proofErr w:type="spellStart"/>
      <w:r w:rsidRPr="00AB1F55">
        <w:rPr>
          <w:rFonts w:cs="Arial"/>
          <w:bCs/>
        </w:rPr>
        <w:t>FNsP</w:t>
      </w:r>
      <w:proofErr w:type="spellEnd"/>
      <w:r w:rsidRPr="00AB1F55">
        <w:rPr>
          <w:rFonts w:cs="Arial"/>
          <w:bCs/>
        </w:rPr>
        <w:t xml:space="preserve"> NZ</w:t>
      </w:r>
    </w:p>
    <w:p w:rsidR="00DC15A1" w:rsidRPr="00AB1F55" w:rsidRDefault="00DC15A1" w:rsidP="00D20C57">
      <w:pPr>
        <w:spacing w:line="276" w:lineRule="auto"/>
        <w:ind w:firstLine="567"/>
        <w:rPr>
          <w:rFonts w:cs="Arial"/>
          <w:lang w:eastAsia="en-US"/>
        </w:rPr>
      </w:pPr>
      <w:r w:rsidRPr="00AB1F55">
        <w:rPr>
          <w:rFonts w:cs="Arial"/>
          <w:lang w:eastAsia="en-US"/>
        </w:rPr>
        <w:t xml:space="preserve">Fax.:                            </w:t>
      </w:r>
      <w:r w:rsidRPr="00AB1F55">
        <w:rPr>
          <w:rFonts w:cs="Arial"/>
          <w:lang w:eastAsia="en-US"/>
        </w:rPr>
        <w:tab/>
        <w:t xml:space="preserve">035/64 01 012 </w:t>
      </w:r>
    </w:p>
    <w:p w:rsidR="00DC15A1" w:rsidRPr="00AB1F55" w:rsidRDefault="00DC15A1" w:rsidP="00D20C57">
      <w:pPr>
        <w:spacing w:line="276" w:lineRule="auto"/>
        <w:ind w:firstLine="567"/>
        <w:rPr>
          <w:sz w:val="24"/>
          <w:szCs w:val="22"/>
          <w:lang w:eastAsia="en-US"/>
        </w:rPr>
      </w:pPr>
      <w:r w:rsidRPr="00AB1F55">
        <w:rPr>
          <w:rFonts w:cs="Arial"/>
          <w:lang w:eastAsia="en-US"/>
        </w:rPr>
        <w:t xml:space="preserve">Web:                            </w:t>
      </w:r>
      <w:r w:rsidRPr="00AB1F55">
        <w:rPr>
          <w:rFonts w:cs="Arial"/>
          <w:lang w:eastAsia="en-US"/>
        </w:rPr>
        <w:tab/>
      </w:r>
      <w:hyperlink r:id="rId9" w:history="1">
        <w:r w:rsidRPr="00AB1F55">
          <w:rPr>
            <w:rFonts w:cs="Arial"/>
            <w:color w:val="0000FF"/>
            <w:u w:val="single"/>
            <w:lang w:eastAsia="en-US"/>
          </w:rPr>
          <w:t>www.nspnz.sk</w:t>
        </w:r>
      </w:hyperlink>
    </w:p>
    <w:p w:rsidR="00DC15A1" w:rsidRPr="00AB1F55" w:rsidRDefault="00DC15A1" w:rsidP="00DC15A1">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rsidR="00DC15A1" w:rsidRPr="001D436B" w:rsidRDefault="00DC15A1" w:rsidP="00DC15A1">
      <w:pPr>
        <w:adjustRightInd w:val="0"/>
        <w:spacing w:line="276" w:lineRule="auto"/>
        <w:ind w:left="567"/>
        <w:rPr>
          <w:rFonts w:cs="Arial"/>
        </w:rPr>
      </w:pPr>
    </w:p>
    <w:p w:rsidR="00DC15A1" w:rsidRPr="001D436B" w:rsidRDefault="00DC15A1" w:rsidP="00DC15A1">
      <w:pPr>
        <w:ind w:firstLine="567"/>
        <w:rPr>
          <w:rFonts w:cs="Arial"/>
        </w:rPr>
      </w:pPr>
      <w:r w:rsidRPr="001D436B">
        <w:rPr>
          <w:rFonts w:cs="Arial"/>
          <w:b/>
        </w:rPr>
        <w:t>Referát obstarávania:</w:t>
      </w:r>
      <w:r w:rsidRPr="001D436B">
        <w:rPr>
          <w:rFonts w:cs="Arial"/>
        </w:rPr>
        <w:t xml:space="preserve">        Ing. Vladimír Lipovský tel. 035/691 2245, </w:t>
      </w:r>
      <w:r w:rsidRPr="001D436B">
        <w:rPr>
          <w:rFonts w:cs="Arial"/>
          <w:lang w:eastAsia="en-US"/>
        </w:rPr>
        <w:t>ostaravanie</w:t>
      </w:r>
      <w:r w:rsidR="00CC1110" w:rsidRPr="001D436B">
        <w:rPr>
          <w:rFonts w:cs="Arial"/>
          <w:lang w:eastAsia="en-US"/>
        </w:rPr>
        <w:t>5</w:t>
      </w:r>
      <w:r w:rsidRPr="001D436B">
        <w:rPr>
          <w:rFonts w:cs="Arial"/>
          <w:lang w:eastAsia="en-US"/>
        </w:rPr>
        <w:t>@nspnz.sk</w:t>
      </w:r>
    </w:p>
    <w:p w:rsidR="00CC1110" w:rsidRPr="00AB1F55" w:rsidRDefault="00DC15A1" w:rsidP="0012055B">
      <w:pPr>
        <w:spacing w:line="276" w:lineRule="auto"/>
        <w:ind w:firstLine="567"/>
        <w:rPr>
          <w:rFonts w:cs="Arial"/>
        </w:rPr>
      </w:pPr>
      <w:r w:rsidRPr="00AB1F55">
        <w:rPr>
          <w:rFonts w:cs="Arial"/>
        </w:rPr>
        <w:t>Vedúci odboru informatiky:  Ing. Ladislav Sloboda tel. 035 / 691 2272/ 2783</w:t>
      </w:r>
    </w:p>
    <w:p w:rsidR="00CC1110" w:rsidRPr="00AB1F55" w:rsidRDefault="00CC1110" w:rsidP="0012055B">
      <w:pPr>
        <w:spacing w:line="276" w:lineRule="auto"/>
        <w:ind w:left="567"/>
        <w:rPr>
          <w:rFonts w:cs="Arial"/>
        </w:rPr>
      </w:pPr>
      <w:r w:rsidRPr="00AB1F55">
        <w:rPr>
          <w:rFonts w:cs="Arial"/>
        </w:rPr>
        <w:t xml:space="preserve">Vedúca odd. účtovníctva a operatívnej evidencie:  Ing. Andrea </w:t>
      </w:r>
      <w:proofErr w:type="spellStart"/>
      <w:r w:rsidRPr="00AB1F55">
        <w:rPr>
          <w:rFonts w:cs="Arial"/>
        </w:rPr>
        <w:t>Szabóová</w:t>
      </w:r>
      <w:proofErr w:type="spellEnd"/>
      <w:r w:rsidRPr="00AB1F55">
        <w:rPr>
          <w:rFonts w:cs="Arial"/>
        </w:rPr>
        <w:t>, tel.</w:t>
      </w:r>
      <w:r w:rsidR="0012055B" w:rsidRPr="00AB1F55">
        <w:rPr>
          <w:rFonts w:cs="Arial"/>
        </w:rPr>
        <w:t xml:space="preserve"> 035/691 2339</w:t>
      </w:r>
      <w:r w:rsidRPr="00AB1F55">
        <w:rPr>
          <w:rFonts w:cs="Arial"/>
        </w:rPr>
        <w:t xml:space="preserve">      </w:t>
      </w:r>
    </w:p>
    <w:p w:rsidR="00100F41" w:rsidRPr="00AB1F55" w:rsidRDefault="00100F41" w:rsidP="006C2FF6">
      <w:pPr>
        <w:pStyle w:val="Nadpis3"/>
        <w:rPr>
          <w:rFonts w:cs="Arial"/>
        </w:rPr>
      </w:pPr>
      <w:bookmarkStart w:id="25" w:name="_Toc527355884"/>
      <w:r w:rsidRPr="00AB1F55">
        <w:rPr>
          <w:rFonts w:cs="Arial"/>
        </w:rPr>
        <w:t>Predmet zákazky</w:t>
      </w:r>
      <w:bookmarkEnd w:id="24"/>
      <w:bookmarkEnd w:id="25"/>
    </w:p>
    <w:p w:rsidR="00100F41" w:rsidRPr="00AB1F55" w:rsidRDefault="00100F41" w:rsidP="00022ED0">
      <w:pPr>
        <w:numPr>
          <w:ilvl w:val="1"/>
          <w:numId w:val="1"/>
        </w:numPr>
        <w:spacing w:after="120"/>
        <w:ind w:left="1021" w:hanging="567"/>
        <w:rPr>
          <w:rFonts w:cs="Arial"/>
        </w:rPr>
      </w:pPr>
      <w:r w:rsidRPr="00AB1F55">
        <w:rPr>
          <w:rFonts w:cs="Arial"/>
        </w:rPr>
        <w:t>Názov predmetu zákazky:</w:t>
      </w:r>
    </w:p>
    <w:p w:rsidR="00100F41" w:rsidRPr="00AB1F55" w:rsidRDefault="00100F41" w:rsidP="00B90332">
      <w:pPr>
        <w:ind w:left="993"/>
        <w:rPr>
          <w:rFonts w:cs="Arial"/>
          <w:b/>
        </w:rPr>
      </w:pPr>
      <w:r w:rsidRPr="00AB1F55">
        <w:rPr>
          <w:rFonts w:cs="Arial"/>
          <w:b/>
        </w:rPr>
        <w:t>„</w:t>
      </w:r>
      <w:r w:rsidR="00DC15A1" w:rsidRPr="00AB1F55">
        <w:rPr>
          <w:rFonts w:cs="Arial"/>
          <w:b/>
          <w:bCs/>
        </w:rPr>
        <w:t>Komplexný informačný systém pre zabezpečenie ekonomickej a prevádzkovej agendy</w:t>
      </w:r>
      <w:r w:rsidRPr="00AB1F55">
        <w:rPr>
          <w:rFonts w:cs="Arial"/>
          <w:b/>
        </w:rPr>
        <w:t>“</w:t>
      </w:r>
    </w:p>
    <w:p w:rsidR="00100F41" w:rsidRPr="00AB1F55" w:rsidRDefault="00100F41" w:rsidP="00B90332">
      <w:pPr>
        <w:ind w:left="993"/>
        <w:rPr>
          <w:rFonts w:cs="Arial"/>
        </w:rPr>
      </w:pPr>
    </w:p>
    <w:p w:rsidR="004A1038" w:rsidRPr="00AB1F55" w:rsidRDefault="003D352C" w:rsidP="00505FB4">
      <w:pPr>
        <w:numPr>
          <w:ilvl w:val="1"/>
          <w:numId w:val="1"/>
        </w:numPr>
        <w:spacing w:after="120"/>
        <w:ind w:left="1021" w:hanging="567"/>
        <w:rPr>
          <w:rFonts w:cs="Arial"/>
          <w:bCs/>
          <w:iCs/>
        </w:rPr>
      </w:pPr>
      <w:bookmarkStart w:id="26" w:name="_Toc355611539"/>
      <w:r w:rsidRPr="00AB1F55">
        <w:rPr>
          <w:rFonts w:cs="Arial"/>
          <w:b/>
        </w:rPr>
        <w:t>Stručný opis predmetu zákazky:</w:t>
      </w:r>
      <w:r w:rsidRPr="00AB1F55">
        <w:rPr>
          <w:rFonts w:cs="Arial"/>
          <w:b/>
          <w:bCs/>
          <w:iCs/>
        </w:rPr>
        <w:t xml:space="preserve"> </w:t>
      </w:r>
    </w:p>
    <w:p w:rsidR="005279D8" w:rsidRDefault="005279D8" w:rsidP="005279D8">
      <w:pPr>
        <w:pStyle w:val="Odsekzoznamu"/>
        <w:numPr>
          <w:ilvl w:val="2"/>
          <w:numId w:val="0"/>
        </w:numPr>
        <w:autoSpaceDE w:val="0"/>
        <w:autoSpaceDN w:val="0"/>
        <w:spacing w:before="120"/>
        <w:ind w:left="993"/>
        <w:contextualSpacing/>
        <w:jc w:val="both"/>
        <w:rPr>
          <w:rFonts w:eastAsia="Arial" w:cs="Arial"/>
        </w:rPr>
      </w:pPr>
      <w:r w:rsidRPr="005279D8">
        <w:rPr>
          <w:rFonts w:eastAsia="Arial" w:cs="Arial"/>
        </w:rPr>
        <w:t xml:space="preserve">Predmetom zákazky je dodanie komplexného informačného systému pre zabezpečenie ekonomickej a prevádzkovej agendy pre Fakultnú nemocnicu s poliklinikou Nové Zámky, ktorý pozostáva z nasledovne zostavených funkčností: </w:t>
      </w:r>
    </w:p>
    <w:p w:rsidR="005279D8" w:rsidRPr="005279D8" w:rsidRDefault="005279D8" w:rsidP="005279D8">
      <w:pPr>
        <w:pStyle w:val="Odsekzoznamu"/>
        <w:numPr>
          <w:ilvl w:val="2"/>
          <w:numId w:val="0"/>
        </w:numPr>
        <w:autoSpaceDE w:val="0"/>
        <w:autoSpaceDN w:val="0"/>
        <w:spacing w:before="120"/>
        <w:ind w:left="993"/>
        <w:contextualSpacing/>
        <w:jc w:val="both"/>
        <w:rPr>
          <w:rFonts w:eastAsia="Arial" w:cs="Arial"/>
        </w:rPr>
      </w:pPr>
      <w:r w:rsidRPr="005279D8">
        <w:rPr>
          <w:rFonts w:eastAsia="Arial" w:cs="Arial"/>
        </w:rPr>
        <w:t>Nevýhradná, časovo neobmedzená licencia (</w:t>
      </w:r>
      <w:r w:rsidRPr="005279D8">
        <w:rPr>
          <w:rFonts w:eastAsia="Arial" w:cs="Arial"/>
          <w:i/>
        </w:rPr>
        <w:t>Ekonomika, účtovníctvo, Správa majetku, Inteligentná správa zdravotníckej techniky, Rozpočítavanie výnosov a kalkulácia nákladov na hospitalizačný prípad podľa metodiky ÚDZS, Manažérske výstupy</w:t>
      </w:r>
      <w:r w:rsidRPr="005279D8">
        <w:rPr>
          <w:rFonts w:eastAsia="Arial" w:cs="Arial"/>
        </w:rPr>
        <w:t xml:space="preserve">); Inštalácia a implementácia softvéru; Dokumentácia, Služby </w:t>
      </w:r>
      <w:r w:rsidRPr="00C856E4">
        <w:rPr>
          <w:rFonts w:eastAsia="Arial" w:cs="Arial"/>
        </w:rPr>
        <w:t xml:space="preserve">podpory </w:t>
      </w:r>
      <w:r w:rsidR="00CF39F7" w:rsidRPr="00C856E4">
        <w:rPr>
          <w:rFonts w:eastAsia="Arial" w:cs="Arial"/>
        </w:rPr>
        <w:t xml:space="preserve">na obdobie </w:t>
      </w:r>
      <w:r w:rsidR="0032799B" w:rsidRPr="0032799B">
        <w:rPr>
          <w:rFonts w:eastAsia="Arial" w:cs="Arial"/>
        </w:rPr>
        <w:t>24</w:t>
      </w:r>
      <w:r w:rsidR="00CF39F7" w:rsidRPr="00C856E4">
        <w:rPr>
          <w:rFonts w:eastAsia="Arial" w:cs="Arial"/>
        </w:rPr>
        <w:t xml:space="preserve"> mesiacov</w:t>
      </w:r>
      <w:r w:rsidRPr="005279D8">
        <w:rPr>
          <w:rFonts w:eastAsia="Arial" w:cs="Arial"/>
        </w:rPr>
        <w:t xml:space="preserve"> (</w:t>
      </w:r>
      <w:r w:rsidRPr="005279D8">
        <w:rPr>
          <w:rFonts w:eastAsia="Arial" w:cs="Arial"/>
          <w:i/>
        </w:rPr>
        <w:t xml:space="preserve">školenie, aktualizácia softvéru, riešenie </w:t>
      </w:r>
      <w:proofErr w:type="spellStart"/>
      <w:r w:rsidRPr="005279D8">
        <w:rPr>
          <w:rFonts w:eastAsia="Arial" w:cs="Arial"/>
          <w:i/>
        </w:rPr>
        <w:t>vád</w:t>
      </w:r>
      <w:proofErr w:type="spellEnd"/>
      <w:r w:rsidRPr="005279D8">
        <w:rPr>
          <w:rFonts w:eastAsia="Arial" w:cs="Arial"/>
          <w:i/>
        </w:rPr>
        <w:t xml:space="preserve"> softvéru – servisná údržba, Správa softvérov, Správa aplikácie</w:t>
      </w:r>
      <w:r w:rsidRPr="005279D8">
        <w:rPr>
          <w:rFonts w:eastAsia="Arial" w:cs="Arial"/>
        </w:rPr>
        <w:t xml:space="preserve">). </w:t>
      </w:r>
    </w:p>
    <w:p w:rsidR="005279D8" w:rsidRPr="005279D8" w:rsidRDefault="005279D8" w:rsidP="005279D8">
      <w:pPr>
        <w:pStyle w:val="Odsekzoznamu"/>
        <w:numPr>
          <w:ilvl w:val="2"/>
          <w:numId w:val="0"/>
        </w:numPr>
        <w:tabs>
          <w:tab w:val="left" w:pos="540"/>
        </w:tabs>
        <w:autoSpaceDE w:val="0"/>
        <w:autoSpaceDN w:val="0"/>
        <w:spacing w:before="120"/>
        <w:ind w:left="993"/>
        <w:contextualSpacing/>
        <w:jc w:val="both"/>
        <w:rPr>
          <w:rFonts w:eastAsia="Arial" w:cs="Arial"/>
        </w:rPr>
      </w:pPr>
      <w:r w:rsidRPr="005279D8">
        <w:rPr>
          <w:rFonts w:eastAsia="Arial" w:cs="Arial"/>
        </w:rPr>
        <w:t xml:space="preserve">Požaduje sa kompletné slovenské jazykové rozhranie systému; </w:t>
      </w:r>
      <w:r w:rsidR="00CF39F7" w:rsidRPr="00C856E4">
        <w:rPr>
          <w:rFonts w:eastAsia="Arial" w:cs="Arial"/>
        </w:rPr>
        <w:t xml:space="preserve">záruka </w:t>
      </w:r>
      <w:r w:rsidR="0032799B" w:rsidRPr="0032799B">
        <w:rPr>
          <w:rFonts w:eastAsia="Arial" w:cs="Arial"/>
        </w:rPr>
        <w:t>24</w:t>
      </w:r>
      <w:r w:rsidRPr="005279D8">
        <w:rPr>
          <w:rFonts w:eastAsia="Arial" w:cs="Arial"/>
        </w:rPr>
        <w:t xml:space="preserve">  mesiacov dňa odo dňa prevzatia softvéru. </w:t>
      </w:r>
    </w:p>
    <w:p w:rsidR="00DC15A1" w:rsidRPr="00AB1F55" w:rsidRDefault="00DC15A1" w:rsidP="005279D8">
      <w:pPr>
        <w:pStyle w:val="Odsekzoznamu"/>
        <w:numPr>
          <w:ilvl w:val="2"/>
          <w:numId w:val="0"/>
        </w:numPr>
        <w:tabs>
          <w:tab w:val="left" w:pos="540"/>
        </w:tabs>
        <w:autoSpaceDE w:val="0"/>
        <w:autoSpaceDN w:val="0"/>
        <w:spacing w:before="120"/>
        <w:ind w:left="993"/>
        <w:contextualSpacing/>
        <w:jc w:val="both"/>
      </w:pPr>
      <w:r w:rsidRPr="00AB1F55">
        <w:t>Podrobné vymedz</w:t>
      </w:r>
      <w:r w:rsidR="005279D8">
        <w:t>enie predmetu zákazky je uvedené</w:t>
      </w:r>
      <w:r w:rsidRPr="00AB1F55">
        <w:t xml:space="preserve"> v časti B.1 SP: Opis predmetu zákazky a v B.2 Obchodné podmienky dodania predmetu zákazky.</w:t>
      </w:r>
    </w:p>
    <w:p w:rsidR="003D352C" w:rsidRPr="00AB1F55" w:rsidRDefault="003D352C" w:rsidP="003D352C">
      <w:pPr>
        <w:pStyle w:val="Zkladntext"/>
        <w:tabs>
          <w:tab w:val="num" w:pos="851"/>
          <w:tab w:val="num" w:pos="1276"/>
        </w:tabs>
        <w:autoSpaceDE w:val="0"/>
        <w:autoSpaceDN w:val="0"/>
        <w:ind w:left="709"/>
        <w:rPr>
          <w:rFonts w:ascii="Arial" w:hAnsi="Arial" w:cs="Arial"/>
          <w:b w:val="0"/>
          <w:sz w:val="20"/>
        </w:rPr>
      </w:pPr>
    </w:p>
    <w:p w:rsidR="00C434B3" w:rsidRPr="00AB1F55" w:rsidRDefault="003D352C" w:rsidP="00505FB4">
      <w:pPr>
        <w:numPr>
          <w:ilvl w:val="1"/>
          <w:numId w:val="1"/>
        </w:numPr>
        <w:spacing w:after="120"/>
        <w:ind w:left="1021" w:hanging="567"/>
        <w:rPr>
          <w:rFonts w:cs="Arial"/>
          <w:b/>
        </w:rPr>
      </w:pPr>
      <w:r w:rsidRPr="00AB1F55">
        <w:rPr>
          <w:rFonts w:cs="Arial"/>
          <w:b/>
        </w:rPr>
        <w:t>Číselné kódy predmetu zákazky pre hlavný predmet a doplňujúce predmety z Hlavného slovníka  obstarávania prípadne z Doplnkového slovníka Spo</w:t>
      </w:r>
      <w:r w:rsidR="0000346D" w:rsidRPr="00AB1F55">
        <w:rPr>
          <w:rFonts w:cs="Arial"/>
          <w:b/>
        </w:rPr>
        <w:t>ločného slovníka obstarávania (</w:t>
      </w:r>
      <w:r w:rsidRPr="00AB1F55">
        <w:rPr>
          <w:rFonts w:cs="Arial"/>
          <w:b/>
        </w:rPr>
        <w:t>CPV</w:t>
      </w:r>
      <w:r w:rsidR="00C434B3" w:rsidRPr="00AB1F55">
        <w:rPr>
          <w:rFonts w:cs="Arial"/>
          <w:b/>
        </w:rPr>
        <w:t>):</w:t>
      </w:r>
    </w:p>
    <w:p w:rsidR="00C434B3" w:rsidRPr="00AB1F55" w:rsidRDefault="00C434B3" w:rsidP="00505FB4">
      <w:pPr>
        <w:pStyle w:val="Zkladntext"/>
        <w:autoSpaceDE w:val="0"/>
        <w:autoSpaceDN w:val="0"/>
        <w:ind w:left="720" w:firstLine="301"/>
        <w:rPr>
          <w:rFonts w:ascii="Arial" w:hAnsi="Arial" w:cs="Arial"/>
          <w:sz w:val="20"/>
        </w:rPr>
      </w:pPr>
      <w:r w:rsidRPr="00AB1F55">
        <w:rPr>
          <w:rFonts w:ascii="Arial" w:hAnsi="Arial" w:cs="Arial"/>
          <w:b w:val="0"/>
          <w:sz w:val="20"/>
        </w:rPr>
        <w:t xml:space="preserve">Hlavný kód CPV: </w:t>
      </w:r>
      <w:r w:rsidR="00DC15A1" w:rsidRPr="00AB1F55">
        <w:rPr>
          <w:rFonts w:ascii="Arial" w:hAnsi="Arial" w:cs="Arial"/>
          <w:b w:val="0"/>
          <w:sz w:val="20"/>
        </w:rPr>
        <w:tab/>
        <w:t xml:space="preserve">  </w:t>
      </w:r>
      <w:r w:rsidR="00505FB4" w:rsidRPr="00AB1F55">
        <w:rPr>
          <w:rFonts w:ascii="Arial" w:hAnsi="Arial" w:cs="Arial"/>
          <w:b w:val="0"/>
          <w:sz w:val="20"/>
        </w:rPr>
        <w:tab/>
        <w:t>48000000-8</w:t>
      </w:r>
      <w:r w:rsidR="00505FB4" w:rsidRPr="00AB1F55">
        <w:rPr>
          <w:rFonts w:ascii="Arial" w:hAnsi="Arial" w:cs="Arial"/>
          <w:b w:val="0"/>
          <w:sz w:val="20"/>
        </w:rPr>
        <w:tab/>
      </w:r>
      <w:r w:rsidR="00DC15A1" w:rsidRPr="00AB1F55">
        <w:rPr>
          <w:rFonts w:ascii="Arial" w:hAnsi="Arial" w:cs="Arial"/>
          <w:b w:val="0"/>
          <w:sz w:val="20"/>
        </w:rPr>
        <w:t>Softvérové balíky a informačné systémy</w:t>
      </w:r>
    </w:p>
    <w:p w:rsidR="00505FB4" w:rsidRPr="00AB1F55" w:rsidRDefault="00505FB4" w:rsidP="00505FB4">
      <w:pPr>
        <w:pStyle w:val="Zkladntext"/>
        <w:autoSpaceDE w:val="0"/>
        <w:autoSpaceDN w:val="0"/>
        <w:ind w:left="720" w:firstLine="301"/>
        <w:rPr>
          <w:rFonts w:ascii="Arial" w:hAnsi="Arial" w:cs="Arial"/>
          <w:b w:val="0"/>
          <w:sz w:val="20"/>
        </w:rPr>
      </w:pPr>
      <w:r w:rsidRPr="00AB1F55">
        <w:rPr>
          <w:rFonts w:ascii="Arial" w:hAnsi="Arial" w:cs="Arial"/>
          <w:b w:val="0"/>
          <w:sz w:val="20"/>
        </w:rPr>
        <w:t>Dodatočné kódy CPV:</w:t>
      </w:r>
      <w:r w:rsidRPr="00AB1F55">
        <w:rPr>
          <w:rFonts w:ascii="Arial" w:hAnsi="Arial" w:cs="Arial"/>
          <w:b w:val="0"/>
          <w:sz w:val="20"/>
        </w:rPr>
        <w:tab/>
        <w:t>48810000-9</w:t>
      </w:r>
      <w:r w:rsidRPr="00AB1F55">
        <w:rPr>
          <w:rFonts w:ascii="Arial" w:hAnsi="Arial" w:cs="Arial"/>
          <w:b w:val="0"/>
          <w:sz w:val="20"/>
        </w:rPr>
        <w:tab/>
        <w:t>Informačné systémy</w:t>
      </w:r>
    </w:p>
    <w:p w:rsidR="00505FB4" w:rsidRPr="00AB1F55" w:rsidRDefault="00505FB4" w:rsidP="00505FB4">
      <w:pPr>
        <w:pStyle w:val="Zkladntext"/>
        <w:autoSpaceDE w:val="0"/>
        <w:autoSpaceDN w:val="0"/>
        <w:ind w:left="720"/>
        <w:rPr>
          <w:rFonts w:ascii="Arial" w:hAnsi="Arial" w:cs="Arial"/>
          <w:b w:val="0"/>
          <w:sz w:val="20"/>
        </w:rPr>
      </w:pPr>
      <w:r w:rsidRPr="00AB1F55">
        <w:rPr>
          <w:rFonts w:ascii="Arial" w:hAnsi="Arial" w:cs="Arial"/>
          <w:b w:val="0"/>
          <w:sz w:val="20"/>
        </w:rPr>
        <w:tab/>
      </w:r>
      <w:r w:rsidRPr="00AB1F55">
        <w:rPr>
          <w:rFonts w:ascii="Arial" w:hAnsi="Arial" w:cs="Arial"/>
          <w:b w:val="0"/>
          <w:sz w:val="20"/>
        </w:rPr>
        <w:tab/>
      </w:r>
      <w:r w:rsidRPr="00AB1F55">
        <w:rPr>
          <w:rFonts w:ascii="Arial" w:hAnsi="Arial" w:cs="Arial"/>
          <w:b w:val="0"/>
          <w:sz w:val="20"/>
        </w:rPr>
        <w:tab/>
      </w:r>
      <w:r w:rsidRPr="00AB1F55">
        <w:rPr>
          <w:rFonts w:ascii="Arial" w:hAnsi="Arial" w:cs="Arial"/>
          <w:b w:val="0"/>
          <w:sz w:val="20"/>
        </w:rPr>
        <w:tab/>
        <w:t>48812000-3</w:t>
      </w:r>
      <w:r w:rsidRPr="00AB1F55">
        <w:rPr>
          <w:rFonts w:ascii="Arial" w:hAnsi="Arial" w:cs="Arial"/>
          <w:b w:val="0"/>
          <w:sz w:val="20"/>
        </w:rPr>
        <w:tab/>
        <w:t>Finančné informačné systémy</w:t>
      </w:r>
    </w:p>
    <w:p w:rsidR="00DC15A1" w:rsidRPr="00AB1F55" w:rsidRDefault="00505FB4" w:rsidP="00505FB4">
      <w:pPr>
        <w:pStyle w:val="Zkladntext"/>
        <w:autoSpaceDE w:val="0"/>
        <w:autoSpaceDN w:val="0"/>
        <w:ind w:left="720"/>
        <w:rPr>
          <w:rFonts w:ascii="Arial" w:hAnsi="Arial" w:cs="Arial"/>
          <w:b w:val="0"/>
          <w:sz w:val="20"/>
        </w:rPr>
      </w:pPr>
      <w:r w:rsidRPr="00AB1F55">
        <w:rPr>
          <w:rFonts w:ascii="Arial" w:hAnsi="Arial" w:cs="Arial"/>
          <w:b w:val="0"/>
          <w:sz w:val="20"/>
        </w:rPr>
        <w:tab/>
      </w:r>
      <w:r w:rsidRPr="00AB1F55">
        <w:rPr>
          <w:rFonts w:ascii="Arial" w:hAnsi="Arial" w:cs="Arial"/>
          <w:b w:val="0"/>
          <w:sz w:val="20"/>
        </w:rPr>
        <w:tab/>
      </w:r>
      <w:r w:rsidRPr="00AB1F55">
        <w:rPr>
          <w:rFonts w:ascii="Arial" w:hAnsi="Arial" w:cs="Arial"/>
          <w:b w:val="0"/>
          <w:sz w:val="20"/>
        </w:rPr>
        <w:tab/>
      </w:r>
      <w:r w:rsidRPr="00AB1F55">
        <w:rPr>
          <w:rFonts w:ascii="Arial" w:hAnsi="Arial" w:cs="Arial"/>
          <w:b w:val="0"/>
          <w:sz w:val="20"/>
        </w:rPr>
        <w:tab/>
        <w:t>48180000-3</w:t>
      </w:r>
      <w:r w:rsidRPr="00AB1F55">
        <w:rPr>
          <w:rFonts w:ascii="Arial" w:hAnsi="Arial" w:cs="Arial"/>
          <w:b w:val="0"/>
          <w:sz w:val="20"/>
        </w:rPr>
        <w:tab/>
        <w:t>Softvérový balík pre zdravotníctvo</w:t>
      </w:r>
    </w:p>
    <w:p w:rsidR="00DC15A1" w:rsidRPr="00AB1F55" w:rsidRDefault="00DC15A1" w:rsidP="00DC15A1">
      <w:pPr>
        <w:pStyle w:val="Zkladntext"/>
        <w:autoSpaceDE w:val="0"/>
        <w:autoSpaceDN w:val="0"/>
        <w:ind w:left="720"/>
        <w:rPr>
          <w:rFonts w:ascii="Arial" w:hAnsi="Arial" w:cs="Arial"/>
          <w:b w:val="0"/>
          <w:sz w:val="20"/>
        </w:rPr>
      </w:pPr>
    </w:p>
    <w:p w:rsidR="003D352C" w:rsidRPr="00AB1F55" w:rsidRDefault="003D352C" w:rsidP="00505FB4">
      <w:pPr>
        <w:numPr>
          <w:ilvl w:val="1"/>
          <w:numId w:val="1"/>
        </w:numPr>
        <w:spacing w:after="120"/>
        <w:ind w:left="1021" w:hanging="567"/>
        <w:rPr>
          <w:rFonts w:cs="Arial"/>
          <w:b/>
        </w:rPr>
      </w:pPr>
      <w:r w:rsidRPr="00AB1F55">
        <w:rPr>
          <w:rFonts w:cs="Arial"/>
          <w:b/>
        </w:rPr>
        <w:t xml:space="preserve">Predpokladané množstvo a rozsah predmetu zákazky: </w:t>
      </w:r>
    </w:p>
    <w:p w:rsidR="006A54D1" w:rsidRPr="00AB1F55" w:rsidRDefault="00830B1C" w:rsidP="0069255A">
      <w:pPr>
        <w:pStyle w:val="Zkladntext"/>
        <w:numPr>
          <w:ilvl w:val="2"/>
          <w:numId w:val="1"/>
        </w:numPr>
        <w:autoSpaceDE w:val="0"/>
        <w:autoSpaceDN w:val="0"/>
        <w:ind w:right="282"/>
        <w:rPr>
          <w:rFonts w:ascii="Arial" w:hAnsi="Arial" w:cs="Arial"/>
          <w:b w:val="0"/>
          <w:sz w:val="20"/>
        </w:rPr>
      </w:pPr>
      <w:r w:rsidRPr="00AB1F55">
        <w:rPr>
          <w:rFonts w:ascii="Arial" w:hAnsi="Arial" w:cs="Arial"/>
          <w:b w:val="0"/>
          <w:sz w:val="20"/>
        </w:rPr>
        <w:t>P</w:t>
      </w:r>
      <w:r w:rsidR="003D352C" w:rsidRPr="00AB1F55">
        <w:rPr>
          <w:rFonts w:ascii="Arial" w:hAnsi="Arial" w:cs="Arial"/>
          <w:b w:val="0"/>
          <w:sz w:val="20"/>
        </w:rPr>
        <w:t xml:space="preserve">redpokladaná hodnota predmetu zákazky je stanovená vo výške: </w:t>
      </w:r>
      <w:r w:rsidR="00295E65" w:rsidRPr="006D31DB">
        <w:rPr>
          <w:rFonts w:ascii="Arial" w:hAnsi="Arial" w:cs="Arial"/>
          <w:sz w:val="20"/>
        </w:rPr>
        <w:t>462 000</w:t>
      </w:r>
      <w:r w:rsidR="00913151" w:rsidRPr="006D31DB">
        <w:rPr>
          <w:rFonts w:ascii="Arial" w:hAnsi="Arial" w:cs="Arial"/>
          <w:sz w:val="20"/>
        </w:rPr>
        <w:t>,00</w:t>
      </w:r>
      <w:r w:rsidR="003D352C" w:rsidRPr="006D31DB" w:rsidDel="0013099D">
        <w:rPr>
          <w:rFonts w:ascii="Arial" w:hAnsi="Arial" w:cs="Arial"/>
          <w:sz w:val="20"/>
        </w:rPr>
        <w:t xml:space="preserve"> </w:t>
      </w:r>
      <w:r w:rsidR="003D352C" w:rsidRPr="006D31DB">
        <w:rPr>
          <w:rFonts w:ascii="Arial" w:hAnsi="Arial" w:cs="Arial"/>
          <w:sz w:val="20"/>
        </w:rPr>
        <w:t>€ bez DPH</w:t>
      </w:r>
      <w:r w:rsidR="003D352C" w:rsidRPr="006D31DB">
        <w:rPr>
          <w:rFonts w:ascii="Arial" w:hAnsi="Arial" w:cs="Arial"/>
          <w:b w:val="0"/>
          <w:sz w:val="20"/>
        </w:rPr>
        <w:t xml:space="preserve"> </w:t>
      </w:r>
      <w:r w:rsidR="00505FB4" w:rsidRPr="006D31DB">
        <w:rPr>
          <w:rFonts w:ascii="Arial" w:hAnsi="Arial" w:cs="Arial"/>
          <w:b w:val="0"/>
          <w:sz w:val="20"/>
        </w:rPr>
        <w:t>a</w:t>
      </w:r>
      <w:r w:rsidR="00505FB4" w:rsidRPr="00AB1F55">
        <w:rPr>
          <w:rFonts w:ascii="Arial" w:hAnsi="Arial" w:cs="Arial"/>
          <w:b w:val="0"/>
          <w:sz w:val="20"/>
        </w:rPr>
        <w:t xml:space="preserve"> je určená podľa § 6 Zákona na základe údajov získaných prieskumom trhu s požadovaným plnením.</w:t>
      </w:r>
    </w:p>
    <w:p w:rsidR="0069255A" w:rsidRPr="00AB1F55" w:rsidRDefault="00F4406B" w:rsidP="0069255A">
      <w:pPr>
        <w:pStyle w:val="Zkladntext"/>
        <w:numPr>
          <w:ilvl w:val="2"/>
          <w:numId w:val="1"/>
        </w:numPr>
        <w:autoSpaceDE w:val="0"/>
        <w:autoSpaceDN w:val="0"/>
        <w:ind w:right="282"/>
        <w:rPr>
          <w:rFonts w:ascii="Arial" w:hAnsi="Arial" w:cs="Arial"/>
          <w:b w:val="0"/>
          <w:sz w:val="20"/>
        </w:rPr>
      </w:pPr>
      <w:r w:rsidRPr="00AB1F55">
        <w:rPr>
          <w:rFonts w:ascii="Arial" w:hAnsi="Arial" w:cs="Arial"/>
          <w:b w:val="0"/>
          <w:sz w:val="20"/>
        </w:rPr>
        <w:t xml:space="preserve">Predpokladané množstvo: </w:t>
      </w:r>
      <w:r w:rsidR="00505FB4" w:rsidRPr="00AB1F55">
        <w:rPr>
          <w:rFonts w:ascii="Arial" w:hAnsi="Arial" w:cs="Arial"/>
          <w:b w:val="0"/>
          <w:sz w:val="20"/>
        </w:rPr>
        <w:t>Komplexný informačný systém</w:t>
      </w:r>
      <w:r w:rsidR="006E33E6" w:rsidRPr="00AB1F55">
        <w:rPr>
          <w:rFonts w:ascii="Arial" w:hAnsi="Arial" w:cs="Arial"/>
          <w:b w:val="0"/>
          <w:sz w:val="20"/>
        </w:rPr>
        <w:t xml:space="preserve"> pre zabezpečenie ekonomickej a prevádzkovej agendy </w:t>
      </w:r>
      <w:r w:rsidR="00913151" w:rsidRPr="00AB1F55">
        <w:rPr>
          <w:rFonts w:ascii="Arial" w:hAnsi="Arial" w:cs="Arial"/>
          <w:b w:val="0"/>
          <w:sz w:val="20"/>
        </w:rPr>
        <w:t xml:space="preserve">pre </w:t>
      </w:r>
      <w:r w:rsidR="00505FB4" w:rsidRPr="00AB1F55">
        <w:rPr>
          <w:rFonts w:ascii="Arial" w:hAnsi="Arial" w:cs="Arial"/>
          <w:b w:val="0"/>
          <w:sz w:val="20"/>
        </w:rPr>
        <w:t>Fakultnú nemocnicu s poliklinikou Nové Zámky</w:t>
      </w:r>
      <w:r w:rsidR="00913151" w:rsidRPr="00AB1F55">
        <w:rPr>
          <w:rFonts w:ascii="Arial" w:hAnsi="Arial" w:cs="Arial"/>
          <w:b w:val="0"/>
          <w:sz w:val="20"/>
        </w:rPr>
        <w:t xml:space="preserve">. </w:t>
      </w:r>
      <w:r w:rsidR="006A54D1" w:rsidRPr="00AB1F55">
        <w:rPr>
          <w:rFonts w:ascii="Arial" w:hAnsi="Arial" w:cs="Arial"/>
          <w:b w:val="0"/>
          <w:sz w:val="20"/>
        </w:rPr>
        <w:t>Podrobné vymedzenie predmetu zákazky tvorí časť B.1 Opis predmetu zákazky týchto súťažných podkladov.</w:t>
      </w:r>
      <w:r w:rsidRPr="00AB1F55">
        <w:rPr>
          <w:rFonts w:ascii="Arial" w:hAnsi="Arial" w:cs="Arial"/>
          <w:b w:val="0"/>
          <w:sz w:val="20"/>
        </w:rPr>
        <w:t xml:space="preserve"> </w:t>
      </w:r>
    </w:p>
    <w:p w:rsidR="00100F41" w:rsidRPr="00AB1F55" w:rsidRDefault="00100F41" w:rsidP="003D352C">
      <w:pPr>
        <w:pStyle w:val="Nadpis3"/>
        <w:rPr>
          <w:rFonts w:cs="Arial"/>
        </w:rPr>
      </w:pPr>
      <w:bookmarkStart w:id="27" w:name="_Toc527355885"/>
      <w:r w:rsidRPr="00AB1F55">
        <w:rPr>
          <w:rFonts w:cs="Arial"/>
        </w:rPr>
        <w:t>Rozdelenie predmetu zákazky</w:t>
      </w:r>
      <w:bookmarkEnd w:id="26"/>
      <w:bookmarkEnd w:id="27"/>
    </w:p>
    <w:p w:rsidR="00830B1C" w:rsidRPr="00AB1F55" w:rsidRDefault="00830B1C" w:rsidP="00830B1C">
      <w:pPr>
        <w:numPr>
          <w:ilvl w:val="1"/>
          <w:numId w:val="1"/>
        </w:numPr>
        <w:ind w:left="1021" w:hanging="567"/>
        <w:rPr>
          <w:rFonts w:cs="Arial"/>
        </w:rPr>
      </w:pPr>
      <w:bookmarkStart w:id="28" w:name="_Toc355611540"/>
      <w:r w:rsidRPr="00AB1F55">
        <w:t xml:space="preserve">Predmet zákazky nie je rozdelený na časti. Uchádzač musí predložiť cenovú ponuku </w:t>
      </w:r>
      <w:r w:rsidR="00352F79">
        <w:br/>
      </w:r>
      <w:r w:rsidRPr="00AB1F55">
        <w:t>na celý predmet zákazky</w:t>
      </w:r>
      <w:r w:rsidRPr="00AB1F55">
        <w:rPr>
          <w:rFonts w:cs="Arial"/>
        </w:rPr>
        <w:t xml:space="preserve"> podľa špecifikácie predmetu zákazky uvedenej v oddiely </w:t>
      </w:r>
      <w:r w:rsidRPr="00AB1F55">
        <w:rPr>
          <w:rFonts w:cs="Arial"/>
          <w:i/>
          <w:iCs/>
        </w:rPr>
        <w:t>B.1 Opis predmetu zákazky</w:t>
      </w:r>
      <w:r w:rsidRPr="00AB1F55">
        <w:rPr>
          <w:rFonts w:cs="Arial"/>
        </w:rPr>
        <w:t xml:space="preserve"> týchto súťažných podkladov. </w:t>
      </w:r>
    </w:p>
    <w:p w:rsidR="00100F41" w:rsidRPr="00AB1F55" w:rsidRDefault="00100F41" w:rsidP="004F6780">
      <w:pPr>
        <w:pStyle w:val="Nadpis3"/>
        <w:rPr>
          <w:rFonts w:cs="Arial"/>
        </w:rPr>
      </w:pPr>
      <w:bookmarkStart w:id="29" w:name="_Toc527355886"/>
      <w:r w:rsidRPr="00AB1F55">
        <w:rPr>
          <w:rFonts w:cs="Arial"/>
        </w:rPr>
        <w:t>Variantné riešenie</w:t>
      </w:r>
      <w:bookmarkEnd w:id="28"/>
      <w:r w:rsidR="00505FB4" w:rsidRPr="00AB1F55">
        <w:rPr>
          <w:rFonts w:cs="Arial"/>
        </w:rPr>
        <w:t>, Ekvivalentné riešenie</w:t>
      </w:r>
      <w:bookmarkEnd w:id="29"/>
    </w:p>
    <w:p w:rsidR="00100F41" w:rsidRPr="00AB1F55" w:rsidRDefault="00100F41" w:rsidP="00022ED0">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rsidR="00A94ECE" w:rsidRPr="00AB1F55" w:rsidRDefault="00100F41" w:rsidP="00A94ECE">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B10296">
        <w:rPr>
          <w:rFonts w:cs="Arial"/>
        </w:rPr>
        <w:br/>
      </w:r>
      <w:r w:rsidRPr="00AB1F55">
        <w:rPr>
          <w:rFonts w:cs="Arial"/>
        </w:rPr>
        <w:t>do vyhodnotenia a bude sa naň hľadieť, akoby nebolo predložené. Vyhodnotené bude iba základné riešenie.</w:t>
      </w:r>
    </w:p>
    <w:p w:rsidR="00505FB4" w:rsidRPr="00AB1F55" w:rsidRDefault="00505FB4" w:rsidP="00A94ECE">
      <w:pPr>
        <w:numPr>
          <w:ilvl w:val="1"/>
          <w:numId w:val="1"/>
        </w:numPr>
        <w:spacing w:after="120"/>
        <w:ind w:left="1021" w:hanging="567"/>
        <w:rPr>
          <w:rFonts w:cs="Arial"/>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predmet alebo materiál (ďalej len „ekvivalent“). Uchádzač musí v ponuke predložiť ako prílohu „Zoznam ponúkaných ekvivalentných položiek“, v ktorej uvedie čísla a názvy pôvodných položiek, </w:t>
      </w:r>
      <w:r w:rsidR="00B10296">
        <w:rPr>
          <w:rFonts w:cs="Arial"/>
        </w:rPr>
        <w:br/>
      </w:r>
      <w:r w:rsidRPr="00AB1F55">
        <w:rPr>
          <w:rFonts w:cs="Arial"/>
        </w:rPr>
        <w:t xml:space="preserve">ku ktorým ponúka ekvivalent, čísla nových položiek, obchodný názov, typové označenie a technické parametre ponúkaného ekvivalentu. </w:t>
      </w:r>
    </w:p>
    <w:p w:rsidR="00100F41" w:rsidRPr="00AB1F55" w:rsidRDefault="00100F41" w:rsidP="004F6780">
      <w:pPr>
        <w:pStyle w:val="Nadpis3"/>
        <w:rPr>
          <w:rFonts w:cs="Arial"/>
        </w:rPr>
      </w:pPr>
      <w:bookmarkStart w:id="30" w:name="_Toc355611541"/>
      <w:bookmarkStart w:id="31" w:name="_Toc527355887"/>
      <w:r w:rsidRPr="00AB1F55">
        <w:rPr>
          <w:rFonts w:cs="Arial"/>
        </w:rPr>
        <w:t>Miesto a termín dodania predmetu zákazky</w:t>
      </w:r>
      <w:bookmarkEnd w:id="30"/>
      <w:bookmarkEnd w:id="31"/>
    </w:p>
    <w:p w:rsidR="00505FB4" w:rsidRPr="00AB1F55" w:rsidRDefault="00100F41" w:rsidP="00505FB4">
      <w:pPr>
        <w:numPr>
          <w:ilvl w:val="1"/>
          <w:numId w:val="1"/>
        </w:numPr>
        <w:spacing w:after="120"/>
        <w:ind w:left="1021" w:hanging="567"/>
        <w:rPr>
          <w:rFonts w:cs="Arial"/>
          <w:b/>
          <w:szCs w:val="20"/>
        </w:rPr>
      </w:pPr>
      <w:r w:rsidRPr="00AB1F55">
        <w:rPr>
          <w:rFonts w:cs="Arial"/>
        </w:rPr>
        <w:t>Miesto dodania predmetu zákazky:</w:t>
      </w:r>
      <w:r w:rsidR="006E7216" w:rsidRPr="00AB1F55">
        <w:rPr>
          <w:rFonts w:cs="Arial"/>
          <w:szCs w:val="20"/>
        </w:rPr>
        <w:t xml:space="preserve"> </w:t>
      </w:r>
    </w:p>
    <w:p w:rsidR="00505FB4" w:rsidRPr="00AB1F55" w:rsidRDefault="00505FB4" w:rsidP="00505FB4">
      <w:pPr>
        <w:spacing w:after="120"/>
        <w:ind w:left="1021"/>
        <w:rPr>
          <w:rFonts w:cs="Arial"/>
          <w:szCs w:val="20"/>
        </w:rPr>
      </w:pPr>
      <w:r w:rsidRPr="00AB1F55">
        <w:rPr>
          <w:rFonts w:cs="Arial"/>
          <w:szCs w:val="20"/>
        </w:rPr>
        <w:t>Fakultná nemocnica s poliklinikou Nové Zámky</w:t>
      </w:r>
    </w:p>
    <w:p w:rsidR="00505FB4" w:rsidRPr="00AB1F55" w:rsidRDefault="00505FB4" w:rsidP="00505FB4">
      <w:pPr>
        <w:spacing w:after="120"/>
        <w:ind w:left="1021"/>
        <w:rPr>
          <w:rFonts w:cs="Arial"/>
          <w:szCs w:val="20"/>
        </w:rPr>
      </w:pPr>
      <w:r w:rsidRPr="00AB1F55">
        <w:rPr>
          <w:rFonts w:cs="Arial"/>
          <w:szCs w:val="20"/>
        </w:rPr>
        <w:t>Slovenská ulica 11 A</w:t>
      </w:r>
    </w:p>
    <w:p w:rsidR="00505FB4" w:rsidRPr="00AB1F55" w:rsidRDefault="00505FB4" w:rsidP="00505FB4">
      <w:pPr>
        <w:spacing w:after="120"/>
        <w:ind w:left="1021"/>
        <w:rPr>
          <w:rFonts w:cs="Arial"/>
          <w:szCs w:val="20"/>
        </w:rPr>
      </w:pPr>
      <w:r w:rsidRPr="00AB1F55">
        <w:rPr>
          <w:rFonts w:cs="Arial"/>
          <w:szCs w:val="20"/>
        </w:rPr>
        <w:t>940 34 Nové Zámky</w:t>
      </w:r>
    </w:p>
    <w:p w:rsidR="00505FB4" w:rsidRPr="00AB1F55" w:rsidRDefault="00505FB4" w:rsidP="00505FB4">
      <w:pPr>
        <w:numPr>
          <w:ilvl w:val="1"/>
          <w:numId w:val="1"/>
        </w:numPr>
        <w:spacing w:after="120"/>
        <w:ind w:left="1021" w:hanging="567"/>
        <w:rPr>
          <w:rFonts w:cs="Arial"/>
        </w:rPr>
      </w:pPr>
      <w:r w:rsidRPr="00AB1F55">
        <w:rPr>
          <w:rFonts w:cs="Arial"/>
          <w:b/>
        </w:rPr>
        <w:t>Termín dodania predmetu zákazky</w:t>
      </w:r>
      <w:r w:rsidR="00FA4C33">
        <w:rPr>
          <w:rFonts w:cs="Arial"/>
          <w:b/>
        </w:rPr>
        <w:t>/trvanie zmluvy</w:t>
      </w:r>
      <w:r w:rsidRPr="00AB1F55">
        <w:rPr>
          <w:rFonts w:cs="Arial"/>
          <w:b/>
        </w:rPr>
        <w:t>:</w:t>
      </w:r>
    </w:p>
    <w:p w:rsidR="00FA4C33" w:rsidRPr="00F96F37" w:rsidRDefault="00FA4C33" w:rsidP="00505FB4">
      <w:pPr>
        <w:ind w:left="1021"/>
        <w:rPr>
          <w:rFonts w:cs="Arial"/>
        </w:rPr>
      </w:pPr>
      <w:r w:rsidRPr="00F96F37">
        <w:rPr>
          <w:rFonts w:cs="Arial"/>
        </w:rPr>
        <w:t>Dodanie d</w:t>
      </w:r>
      <w:r w:rsidR="00505FB4" w:rsidRPr="00F96F37">
        <w:rPr>
          <w:rFonts w:cs="Arial"/>
        </w:rPr>
        <w:t>o 20 pracovných dní od</w:t>
      </w:r>
      <w:r w:rsidRPr="00F96F37">
        <w:rPr>
          <w:rFonts w:cs="Arial"/>
        </w:rPr>
        <w:t>o dňa</w:t>
      </w:r>
      <w:r w:rsidR="00505FB4" w:rsidRPr="00F96F37">
        <w:rPr>
          <w:rFonts w:cs="Arial"/>
        </w:rPr>
        <w:t xml:space="preserve"> platnosti a účinnosti Licenčnej zmluvy</w:t>
      </w:r>
      <w:r w:rsidRPr="00F96F37">
        <w:rPr>
          <w:rFonts w:cs="Arial"/>
        </w:rPr>
        <w:t xml:space="preserve"> a poskytnutie služieb podpory </w:t>
      </w:r>
      <w:r w:rsidR="0032799B" w:rsidRPr="00D17309">
        <w:rPr>
          <w:rFonts w:cs="Arial"/>
        </w:rPr>
        <w:t xml:space="preserve">v dobe </w:t>
      </w:r>
      <w:r w:rsidR="00F84851" w:rsidRPr="00D17309">
        <w:rPr>
          <w:rFonts w:cs="Arial"/>
        </w:rPr>
        <w:t>24</w:t>
      </w:r>
      <w:r w:rsidR="0032799B" w:rsidRPr="00D17309">
        <w:rPr>
          <w:rFonts w:cs="Arial"/>
        </w:rPr>
        <w:t xml:space="preserve"> mesiacov</w:t>
      </w:r>
      <w:r w:rsidRPr="00F96F37">
        <w:rPr>
          <w:rFonts w:cs="Arial"/>
        </w:rPr>
        <w:t xml:space="preserve"> od prevzatia predmetu zákazky.</w:t>
      </w:r>
    </w:p>
    <w:p w:rsidR="00F96F37" w:rsidRDefault="00F96F37" w:rsidP="00505FB4">
      <w:pPr>
        <w:ind w:left="1021"/>
        <w:rPr>
          <w:rFonts w:cs="Arial"/>
        </w:rPr>
      </w:pPr>
    </w:p>
    <w:p w:rsidR="00100F41" w:rsidRPr="00AB1F55" w:rsidRDefault="00100F41" w:rsidP="00022ED0">
      <w:pPr>
        <w:numPr>
          <w:ilvl w:val="1"/>
          <w:numId w:val="1"/>
        </w:numPr>
        <w:spacing w:after="120"/>
        <w:ind w:left="1021" w:hanging="567"/>
        <w:rPr>
          <w:rFonts w:cs="Arial"/>
        </w:rPr>
      </w:pPr>
      <w:r w:rsidRPr="00AB1F55">
        <w:rPr>
          <w:rFonts w:cs="Arial"/>
        </w:rPr>
        <w:t xml:space="preserve">Úspešný uchádzač bude povinný poskytovať predmet zákazky v súlade s platnou legislatívou a v rozsahu požadovanom </w:t>
      </w:r>
      <w:r w:rsidR="00BB0163" w:rsidRPr="00AB1F55">
        <w:rPr>
          <w:rFonts w:cs="Arial"/>
        </w:rPr>
        <w:t xml:space="preserve">verejným </w:t>
      </w:r>
      <w:r w:rsidRPr="00AB1F55">
        <w:rPr>
          <w:rFonts w:cs="Arial"/>
        </w:rPr>
        <w:t>obstarávateľom, v štandardnej kvalite a v technických parametroch.</w:t>
      </w:r>
    </w:p>
    <w:p w:rsidR="00100F41" w:rsidRPr="00AB1F55" w:rsidRDefault="00100F41" w:rsidP="00AA507D">
      <w:pPr>
        <w:pStyle w:val="Nadpis3"/>
        <w:rPr>
          <w:rFonts w:cs="Arial"/>
        </w:rPr>
      </w:pPr>
      <w:bookmarkStart w:id="32" w:name="_Toc355611542"/>
      <w:bookmarkStart w:id="33" w:name="_Toc527355888"/>
      <w:r w:rsidRPr="00AB1F55">
        <w:rPr>
          <w:rFonts w:cs="Arial"/>
        </w:rPr>
        <w:t>Zdroj finančných prostriedkov</w:t>
      </w:r>
      <w:bookmarkEnd w:id="32"/>
      <w:bookmarkEnd w:id="33"/>
    </w:p>
    <w:p w:rsidR="00505FB4" w:rsidRPr="00AB1F55" w:rsidRDefault="002C48D8" w:rsidP="00505FB4">
      <w:pPr>
        <w:numPr>
          <w:ilvl w:val="1"/>
          <w:numId w:val="1"/>
        </w:numPr>
        <w:spacing w:after="120"/>
        <w:ind w:left="1021" w:hanging="567"/>
        <w:rPr>
          <w:rFonts w:cs="Arial"/>
        </w:rPr>
      </w:pPr>
      <w:bookmarkStart w:id="34" w:name="_Toc355611543"/>
      <w:r w:rsidRPr="002C48D8">
        <w:rPr>
          <w:rFonts w:cs="Arial"/>
        </w:rPr>
        <w:t xml:space="preserve">Predmet zákazky bude spolufinancovaný z kapitálových výdavkov MZ SR a </w:t>
      </w:r>
      <w:r w:rsidR="002E5D52">
        <w:rPr>
          <w:rFonts w:cs="Arial"/>
        </w:rPr>
        <w:br/>
      </w:r>
      <w:r w:rsidRPr="002C48D8">
        <w:rPr>
          <w:rFonts w:cs="Arial"/>
        </w:rPr>
        <w:t>z prevádzkových prostriedkov verejného obstarávateľa</w:t>
      </w:r>
      <w:r>
        <w:rPr>
          <w:rFonts w:cs="Arial"/>
        </w:rPr>
        <w:t>.</w:t>
      </w:r>
      <w:r w:rsidRPr="002C48D8" w:rsidDel="002C48D8">
        <w:rPr>
          <w:rFonts w:cs="Arial"/>
        </w:rPr>
        <w:t xml:space="preserve"> </w:t>
      </w:r>
      <w:r w:rsidR="00505FB4" w:rsidRPr="00AB1F55">
        <w:rPr>
          <w:rFonts w:cs="Arial"/>
        </w:rPr>
        <w:t xml:space="preserve">Platba bude realizovaná formou bezhotovostného platobného styku na základe daňového dokladu vystaveného poskytovateľom, splatnosť ktorého je do </w:t>
      </w:r>
      <w:r w:rsidR="00505FB4" w:rsidRPr="00AB1F55">
        <w:rPr>
          <w:rFonts w:cs="Arial"/>
          <w:b/>
        </w:rPr>
        <w:t>60</w:t>
      </w:r>
      <w:r w:rsidR="00505FB4" w:rsidRPr="00AB1F55">
        <w:rPr>
          <w:rFonts w:cs="Arial"/>
        </w:rPr>
        <w:t xml:space="preserve"> dní odo dňa jeho vystavenia.</w:t>
      </w:r>
    </w:p>
    <w:p w:rsidR="00505FB4" w:rsidRPr="00AB1F55" w:rsidRDefault="00505FB4" w:rsidP="00505FB4">
      <w:pPr>
        <w:numPr>
          <w:ilvl w:val="1"/>
          <w:numId w:val="1"/>
        </w:numPr>
        <w:spacing w:after="120"/>
        <w:ind w:left="1021" w:hanging="567"/>
        <w:rPr>
          <w:rFonts w:cs="Arial"/>
        </w:rPr>
      </w:pPr>
      <w:r w:rsidRPr="00AB1F55">
        <w:rPr>
          <w:rFonts w:cs="Arial"/>
        </w:rPr>
        <w:t xml:space="preserve">Verejného obstarávateľ neposkytuje preddavok, ani zálohovú platbu. </w:t>
      </w:r>
    </w:p>
    <w:p w:rsidR="00100F41" w:rsidRPr="00AB1F55" w:rsidRDefault="00100F41" w:rsidP="00AA507D">
      <w:pPr>
        <w:pStyle w:val="Nadpis3"/>
        <w:rPr>
          <w:rFonts w:cs="Arial"/>
        </w:rPr>
      </w:pPr>
      <w:bookmarkStart w:id="35" w:name="_Toc527355889"/>
      <w:r w:rsidRPr="00AB1F55">
        <w:rPr>
          <w:rFonts w:cs="Arial"/>
        </w:rPr>
        <w:lastRenderedPageBreak/>
        <w:t>Typ zmluv</w:t>
      </w:r>
      <w:bookmarkEnd w:id="34"/>
      <w:r w:rsidR="00EE7DCE" w:rsidRPr="00AB1F55">
        <w:rPr>
          <w:rFonts w:cs="Arial"/>
        </w:rPr>
        <w:t>ného vzťahu</w:t>
      </w:r>
      <w:bookmarkEnd w:id="35"/>
    </w:p>
    <w:p w:rsidR="00505FB4" w:rsidRPr="00AB1F55" w:rsidRDefault="00505FB4" w:rsidP="00505FB4">
      <w:pPr>
        <w:numPr>
          <w:ilvl w:val="1"/>
          <w:numId w:val="1"/>
        </w:numPr>
        <w:spacing w:after="120"/>
        <w:ind w:left="1021" w:hanging="567"/>
        <w:rPr>
          <w:rFonts w:cs="Arial"/>
        </w:rPr>
      </w:pPr>
      <w:r w:rsidRPr="00AB1F55">
        <w:rPr>
          <w:rFonts w:cs="Arial"/>
        </w:rPr>
        <w:t>S úspešným uchádzačom bude uzatvoren</w:t>
      </w:r>
      <w:r w:rsidRPr="009A0D9E">
        <w:rPr>
          <w:rFonts w:cs="Arial"/>
        </w:rPr>
        <w:t xml:space="preserve">á </w:t>
      </w:r>
      <w:r w:rsidRPr="009A0D9E">
        <w:rPr>
          <w:rFonts w:cs="Arial"/>
          <w:i/>
        </w:rPr>
        <w:t xml:space="preserve">Licenčná </w:t>
      </w:r>
      <w:r w:rsidR="00955822">
        <w:rPr>
          <w:rFonts w:cs="Arial"/>
          <w:i/>
        </w:rPr>
        <w:t>z</w:t>
      </w:r>
      <w:r w:rsidRPr="009A0D9E">
        <w:rPr>
          <w:rFonts w:cs="Arial"/>
          <w:i/>
        </w:rPr>
        <w:t xml:space="preserve">mluva </w:t>
      </w:r>
      <w:r w:rsidRPr="009A0D9E">
        <w:rPr>
          <w:rFonts w:cs="Arial"/>
        </w:rPr>
        <w:t>(ďalej len „zmluva“) podľa §  269 ods. 2 a </w:t>
      </w:r>
      <w:proofErr w:type="spellStart"/>
      <w:r w:rsidRPr="009A0D9E">
        <w:rPr>
          <w:rFonts w:cs="Arial"/>
        </w:rPr>
        <w:t>násl</w:t>
      </w:r>
      <w:proofErr w:type="spellEnd"/>
      <w:r w:rsidRPr="009A0D9E">
        <w:rPr>
          <w:rFonts w:cs="Arial"/>
        </w:rPr>
        <w:t>. zákona č. 513/1991 Zb.</w:t>
      </w:r>
      <w:r w:rsidRPr="00AB1F55">
        <w:rPr>
          <w:rFonts w:cs="Arial"/>
        </w:rPr>
        <w:t xml:space="preserve"> Obchodn</w:t>
      </w:r>
      <w:r w:rsidR="00A048DF">
        <w:rPr>
          <w:rFonts w:cs="Arial"/>
        </w:rPr>
        <w:t>ý</w:t>
      </w:r>
      <w:r w:rsidRPr="00AB1F55">
        <w:rPr>
          <w:rFonts w:cs="Arial"/>
        </w:rPr>
        <w:t xml:space="preserve"> zákonník v znení neskorších predpisov</w:t>
      </w:r>
      <w:r w:rsidR="009A0D9E" w:rsidRPr="004F5726">
        <w:rPr>
          <w:rFonts w:ascii="Garamond" w:hAnsi="Garamond"/>
          <w:sz w:val="22"/>
          <w:szCs w:val="22"/>
        </w:rPr>
        <w:t xml:space="preserve"> </w:t>
      </w:r>
      <w:r w:rsidR="009A0D9E" w:rsidRPr="009A0D9E">
        <w:rPr>
          <w:rFonts w:cs="Arial"/>
        </w:rPr>
        <w:t>a zákona č. 185/2015 Z.</w:t>
      </w:r>
      <w:r w:rsidR="00AE6097">
        <w:rPr>
          <w:rFonts w:cs="Arial"/>
        </w:rPr>
        <w:t xml:space="preserve"> </w:t>
      </w:r>
      <w:r w:rsidR="009A0D9E" w:rsidRPr="009A0D9E">
        <w:rPr>
          <w:rFonts w:cs="Arial"/>
        </w:rPr>
        <w:t>z. Autorský zákon v platnom znení</w:t>
      </w:r>
      <w:r w:rsidR="009A0D9E">
        <w:rPr>
          <w:rFonts w:cs="Arial"/>
        </w:rPr>
        <w:t>.</w:t>
      </w:r>
    </w:p>
    <w:p w:rsidR="00100F41" w:rsidRPr="00AB1F55" w:rsidRDefault="00D07B8C" w:rsidP="00FB6AEF">
      <w:pPr>
        <w:numPr>
          <w:ilvl w:val="1"/>
          <w:numId w:val="1"/>
        </w:numPr>
        <w:spacing w:after="120"/>
        <w:ind w:left="1021" w:hanging="567"/>
        <w:rPr>
          <w:rFonts w:cs="Arial"/>
          <w:i/>
        </w:rPr>
      </w:pPr>
      <w:r w:rsidRPr="00AB1F55">
        <w:rPr>
          <w:rFonts w:cs="Arial"/>
        </w:rPr>
        <w:t>D</w:t>
      </w:r>
      <w:r w:rsidR="00BE174E" w:rsidRPr="00AB1F55">
        <w:rPr>
          <w:rFonts w:cs="Arial"/>
        </w:rPr>
        <w:t xml:space="preserve">odávka predmetu zákazky sa bude realizovať </w:t>
      </w:r>
      <w:r w:rsidR="00472AFB" w:rsidRPr="00AB1F55">
        <w:rPr>
          <w:rFonts w:cs="Arial"/>
        </w:rPr>
        <w:t>v</w:t>
      </w:r>
      <w:r w:rsidR="00BE174E" w:rsidRPr="00AB1F55">
        <w:rPr>
          <w:rFonts w:cs="Arial"/>
        </w:rPr>
        <w:t xml:space="preserve"> </w:t>
      </w:r>
      <w:r w:rsidR="00472AFB" w:rsidRPr="00AB1F55">
        <w:rPr>
          <w:rFonts w:cs="Arial"/>
        </w:rPr>
        <w:t>súlade</w:t>
      </w:r>
      <w:r w:rsidR="00C7486E" w:rsidRPr="00AB1F55">
        <w:rPr>
          <w:rFonts w:cs="Arial"/>
        </w:rPr>
        <w:t xml:space="preserve"> so zmluvnými podmienkami, ktoré sú podrobne vymedzené v týchto súťažných podkladoch - </w:t>
      </w:r>
      <w:r w:rsidR="00100F41" w:rsidRPr="00AB1F55">
        <w:rPr>
          <w:rFonts w:cs="Arial"/>
        </w:rPr>
        <w:t xml:space="preserve"> časť </w:t>
      </w:r>
      <w:r w:rsidR="00100F41" w:rsidRPr="00AB1F55">
        <w:rPr>
          <w:rFonts w:cs="Arial"/>
          <w:i/>
        </w:rPr>
        <w:t>B.1 „Opis predmetu zákazky“ a B.2 „Obchodné podmienky dodania predmetu zákazky“</w:t>
      </w:r>
      <w:r w:rsidR="005A014C">
        <w:rPr>
          <w:rFonts w:cs="Arial"/>
          <w:i/>
        </w:rPr>
        <w:t>.</w:t>
      </w:r>
    </w:p>
    <w:p w:rsidR="00100F41" w:rsidRPr="00AB1F55" w:rsidRDefault="00100F41" w:rsidP="00475C02">
      <w:pPr>
        <w:pStyle w:val="Nadpis3"/>
        <w:rPr>
          <w:rFonts w:cs="Arial"/>
        </w:rPr>
      </w:pPr>
      <w:bookmarkStart w:id="36" w:name="_Toc355611544"/>
      <w:bookmarkStart w:id="37" w:name="_Toc527355890"/>
      <w:r w:rsidRPr="00AB1F55">
        <w:rPr>
          <w:rFonts w:cs="Arial"/>
        </w:rPr>
        <w:t>Lehota viazanosti ponuky</w:t>
      </w:r>
      <w:bookmarkEnd w:id="36"/>
      <w:bookmarkEnd w:id="37"/>
    </w:p>
    <w:p w:rsidR="00100F41" w:rsidRPr="00AB1F55" w:rsidRDefault="00457BF3" w:rsidP="00022ED0">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r w:rsidR="00100F41" w:rsidRPr="00AB1F55">
        <w:rPr>
          <w:rFonts w:cs="Arial"/>
        </w:rPr>
        <w:t>.</w:t>
      </w:r>
    </w:p>
    <w:p w:rsidR="00100F41" w:rsidRPr="00AB1F55" w:rsidRDefault="00100F41" w:rsidP="00022ED0">
      <w:pPr>
        <w:numPr>
          <w:ilvl w:val="1"/>
          <w:numId w:val="1"/>
        </w:numPr>
        <w:spacing w:after="120"/>
        <w:ind w:left="1021" w:hanging="567"/>
        <w:rPr>
          <w:rFonts w:cs="Arial"/>
        </w:rPr>
      </w:pPr>
      <w:r w:rsidRPr="00AB1F55">
        <w:rPr>
          <w:rFonts w:cs="Arial"/>
        </w:rPr>
        <w:t xml:space="preserve">Lehota viazanosti ponúk je </w:t>
      </w:r>
      <w:r w:rsidR="00457BF3" w:rsidRPr="00AB1F55">
        <w:rPr>
          <w:rFonts w:cs="Arial"/>
        </w:rPr>
        <w:t xml:space="preserve">verejným </w:t>
      </w:r>
      <w:r w:rsidRPr="00AB1F55">
        <w:rPr>
          <w:rFonts w:cs="Arial"/>
        </w:rPr>
        <w:t xml:space="preserve">obstarávateľom stanovená </w:t>
      </w:r>
      <w:r w:rsidRPr="006005A4">
        <w:rPr>
          <w:rFonts w:cs="Arial"/>
        </w:rPr>
        <w:t xml:space="preserve">do </w:t>
      </w:r>
      <w:r w:rsidR="00EB256A" w:rsidRPr="006005A4">
        <w:rPr>
          <w:rFonts w:cs="Arial"/>
          <w:b/>
        </w:rPr>
        <w:t>31</w:t>
      </w:r>
      <w:r w:rsidR="003A3CEA" w:rsidRPr="006005A4">
        <w:rPr>
          <w:rFonts w:cs="Arial"/>
          <w:b/>
        </w:rPr>
        <w:t>.</w:t>
      </w:r>
      <w:r w:rsidR="006005A4" w:rsidRPr="006005A4">
        <w:rPr>
          <w:rFonts w:cs="Arial"/>
          <w:b/>
        </w:rPr>
        <w:t>5</w:t>
      </w:r>
      <w:r w:rsidRPr="006005A4">
        <w:rPr>
          <w:rFonts w:cs="Arial"/>
          <w:b/>
        </w:rPr>
        <w:t>.</w:t>
      </w:r>
      <w:r w:rsidR="009C1272" w:rsidRPr="006005A4">
        <w:rPr>
          <w:rFonts w:cs="Arial"/>
          <w:b/>
        </w:rPr>
        <w:t>2019</w:t>
      </w:r>
      <w:r w:rsidRPr="006005A4">
        <w:rPr>
          <w:rFonts w:cs="Arial"/>
          <w:b/>
        </w:rPr>
        <w:t>.</w:t>
      </w:r>
    </w:p>
    <w:p w:rsidR="00100F41" w:rsidRPr="00AB1F55" w:rsidRDefault="00457BF3" w:rsidP="00E3765D">
      <w:pPr>
        <w:numPr>
          <w:ilvl w:val="1"/>
          <w:numId w:val="1"/>
        </w:numPr>
        <w:spacing w:after="120"/>
        <w:ind w:left="1021" w:hanging="567"/>
        <w:rPr>
          <w:rFonts w:cs="Arial"/>
        </w:rPr>
      </w:pPr>
      <w:r w:rsidRPr="00AB1F55">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AB1F55">
        <w:rPr>
          <w:rFonts w:cs="Arial"/>
        </w:rPr>
        <w:t xml:space="preserve"> </w:t>
      </w:r>
      <w:r w:rsidR="001E2984" w:rsidRPr="00AB1F55">
        <w:rPr>
          <w:rFonts w:cs="Arial"/>
        </w:rPr>
        <w:t>a formou elektronickej komuniká</w:t>
      </w:r>
      <w:r w:rsidR="00CC060F" w:rsidRPr="00AB1F55">
        <w:rPr>
          <w:rFonts w:cs="Arial"/>
        </w:rPr>
        <w:t>c</w:t>
      </w:r>
      <w:r w:rsidR="001E2984" w:rsidRPr="00AB1F55">
        <w:rPr>
          <w:rFonts w:cs="Arial"/>
        </w:rPr>
        <w:t>ie v systéme</w:t>
      </w:r>
      <w:r w:rsidR="00CC060F" w:rsidRPr="00AB1F55">
        <w:rPr>
          <w:rFonts w:cs="Arial"/>
        </w:rPr>
        <w:t xml:space="preserve"> JOSEPHINE</w:t>
      </w:r>
      <w:r w:rsidRPr="00AB1F55">
        <w:rPr>
          <w:rFonts w:cs="Arial"/>
        </w:rPr>
        <w:t xml:space="preserve">. V prípade, ak uchádzač nesúhlasí s predĺžením lehoty viazanosti ponúk, doručí žiadosť o </w:t>
      </w:r>
      <w:proofErr w:type="spellStart"/>
      <w:r w:rsidRPr="00AB1F55">
        <w:rPr>
          <w:rFonts w:cs="Arial"/>
        </w:rPr>
        <w:t>späťvzatie</w:t>
      </w:r>
      <w:proofErr w:type="spellEnd"/>
      <w:r w:rsidRPr="00AB1F55">
        <w:rPr>
          <w:rFonts w:cs="Arial"/>
        </w:rPr>
        <w:t xml:space="preserve"> ponuky v</w:t>
      </w:r>
      <w:r w:rsidR="001E2984" w:rsidRPr="00AB1F55">
        <w:rPr>
          <w:rFonts w:cs="Arial"/>
        </w:rPr>
        <w:t> elektronickej forme v systéme</w:t>
      </w:r>
      <w:r w:rsidR="00CC060F" w:rsidRPr="00AB1F55">
        <w:rPr>
          <w:rFonts w:cs="Arial"/>
        </w:rPr>
        <w:t xml:space="preserve"> JOSEPHINE. </w:t>
      </w:r>
      <w:r w:rsidRPr="00AB1F55">
        <w:rPr>
          <w:rFonts w:cs="Arial"/>
        </w:rPr>
        <w:t xml:space="preserve">V prípade, ak uchádzač nedoručí takúto žiadosť o </w:t>
      </w:r>
      <w:proofErr w:type="spellStart"/>
      <w:r w:rsidRPr="00AB1F55">
        <w:rPr>
          <w:rFonts w:cs="Arial"/>
        </w:rPr>
        <w:t>späťvzatie</w:t>
      </w:r>
      <w:proofErr w:type="spellEnd"/>
      <w:r w:rsidRPr="00AB1F55">
        <w:rPr>
          <w:rFonts w:cs="Arial"/>
        </w:rPr>
        <w:t xml:space="preserve"> ponuky v lehote do 10 kalendárnych dní od zverejnenia opravy vo vestníku Úradu </w:t>
      </w:r>
      <w:r w:rsidR="00247281">
        <w:rPr>
          <w:rFonts w:cs="Arial"/>
        </w:rPr>
        <w:br/>
      </w:r>
      <w:r w:rsidRPr="00AB1F55">
        <w:rPr>
          <w:rFonts w:cs="Arial"/>
        </w:rPr>
        <w:t>pre verejné obstarávanie, má sa za to, že s predĺžením lehoty viazanosti ponúk súhlasí</w:t>
      </w:r>
      <w:r w:rsidR="00100F41" w:rsidRPr="00AB1F55">
        <w:rPr>
          <w:rFonts w:cs="Arial"/>
        </w:rPr>
        <w:t>.</w:t>
      </w:r>
    </w:p>
    <w:p w:rsidR="00100F41" w:rsidRPr="00AB1F55" w:rsidRDefault="00100F41" w:rsidP="00E3765D">
      <w:pPr>
        <w:numPr>
          <w:ilvl w:val="1"/>
          <w:numId w:val="1"/>
        </w:numPr>
        <w:spacing w:after="120"/>
        <w:ind w:left="1021" w:hanging="567"/>
        <w:rPr>
          <w:rFonts w:cs="Arial"/>
        </w:rPr>
      </w:pPr>
      <w:r w:rsidRPr="00AB1F55">
        <w:rPr>
          <w:rFonts w:cs="Arial"/>
        </w:rPr>
        <w:t>Uchádzači sú svojou ponukou viazaní do uplynutia</w:t>
      </w:r>
      <w:r w:rsidR="00732E34" w:rsidRPr="00AB1F55">
        <w:rPr>
          <w:rFonts w:cs="Arial"/>
        </w:rPr>
        <w:t xml:space="preserve"> verejným</w:t>
      </w:r>
      <w:r w:rsidRPr="00AB1F55">
        <w:rPr>
          <w:rFonts w:cs="Arial"/>
        </w:rPr>
        <w:t xml:space="preserve"> obstarávateľom oznámenej, primerane predĺženej lehoty viazanosti ponúk podľa bodu 8.</w:t>
      </w:r>
      <w:r w:rsidR="002A2CF0" w:rsidRPr="00AB1F55">
        <w:rPr>
          <w:rFonts w:cs="Arial"/>
        </w:rPr>
        <w:t>3</w:t>
      </w:r>
      <w:r w:rsidRPr="00AB1F55">
        <w:rPr>
          <w:rFonts w:cs="Arial"/>
        </w:rPr>
        <w:t>. a sú povinní predĺžiť platnosť zábezpeky podľa bodu 15.</w:t>
      </w:r>
      <w:r w:rsidR="000C5633" w:rsidRPr="00AB1F55">
        <w:rPr>
          <w:rFonts w:cs="Arial"/>
        </w:rPr>
        <w:t>8</w:t>
      </w:r>
      <w:r w:rsidRPr="00AB1F55">
        <w:rPr>
          <w:rFonts w:cs="Arial"/>
        </w:rPr>
        <w:t>. tejto časti súťažných podkladov.</w:t>
      </w:r>
    </w:p>
    <w:p w:rsidR="00100F41" w:rsidRPr="00AB1F55" w:rsidRDefault="00100F41" w:rsidP="00FD0180">
      <w:pPr>
        <w:ind w:left="720"/>
        <w:rPr>
          <w:rFonts w:cs="Arial"/>
        </w:rPr>
      </w:pPr>
    </w:p>
    <w:p w:rsidR="00100F41" w:rsidRPr="00AB1F55" w:rsidRDefault="00100F41" w:rsidP="00FD0180">
      <w:pPr>
        <w:pStyle w:val="Nadpis2"/>
        <w:rPr>
          <w:rFonts w:cs="Arial"/>
        </w:rPr>
      </w:pPr>
      <w:bookmarkStart w:id="38" w:name="_Toc355611545"/>
      <w:bookmarkStart w:id="39" w:name="_Toc457376814"/>
      <w:bookmarkStart w:id="40" w:name="_Toc458627840"/>
      <w:bookmarkStart w:id="41" w:name="_Toc459104756"/>
      <w:bookmarkStart w:id="42" w:name="_Toc526253154"/>
      <w:bookmarkStart w:id="43" w:name="_Toc527355891"/>
      <w:r w:rsidRPr="00AB1F55">
        <w:rPr>
          <w:rFonts w:cs="Arial"/>
        </w:rPr>
        <w:t>Časť II.</w:t>
      </w:r>
      <w:bookmarkEnd w:id="38"/>
      <w:bookmarkEnd w:id="39"/>
      <w:bookmarkEnd w:id="40"/>
      <w:bookmarkEnd w:id="41"/>
      <w:bookmarkEnd w:id="42"/>
      <w:bookmarkEnd w:id="43"/>
    </w:p>
    <w:p w:rsidR="00100F41" w:rsidRPr="00AB1F55" w:rsidRDefault="00100F41" w:rsidP="00FD0180">
      <w:pPr>
        <w:pStyle w:val="Nadpis2"/>
        <w:rPr>
          <w:rFonts w:cs="Arial"/>
        </w:rPr>
      </w:pPr>
      <w:bookmarkStart w:id="44" w:name="_Toc354993028"/>
      <w:bookmarkStart w:id="45" w:name="_Toc355611546"/>
      <w:bookmarkStart w:id="46" w:name="_Toc357758505"/>
      <w:bookmarkStart w:id="47" w:name="_Toc359919531"/>
      <w:bookmarkStart w:id="48" w:name="_Toc527355892"/>
      <w:r w:rsidRPr="00AB1F55">
        <w:rPr>
          <w:rFonts w:cs="Arial"/>
        </w:rPr>
        <w:t>Komunikácia a vysvetlenie</w:t>
      </w:r>
      <w:bookmarkEnd w:id="44"/>
      <w:bookmarkEnd w:id="45"/>
      <w:bookmarkEnd w:id="46"/>
      <w:bookmarkEnd w:id="47"/>
      <w:bookmarkEnd w:id="48"/>
    </w:p>
    <w:p w:rsidR="00100F41" w:rsidRPr="00AB1F55" w:rsidRDefault="00100F41" w:rsidP="00FD0180">
      <w:pPr>
        <w:pStyle w:val="Nadpis3"/>
        <w:rPr>
          <w:rFonts w:cs="Arial"/>
        </w:rPr>
      </w:pPr>
      <w:bookmarkStart w:id="49" w:name="_Toc355611547"/>
      <w:bookmarkStart w:id="50" w:name="_Toc527355893"/>
      <w:r w:rsidRPr="00AB1F55">
        <w:rPr>
          <w:rFonts w:cs="Arial"/>
        </w:rPr>
        <w:t xml:space="preserve">Komunikácia medzi </w:t>
      </w:r>
      <w:r w:rsidR="00442E06" w:rsidRPr="00AB1F55">
        <w:rPr>
          <w:rFonts w:cs="Arial"/>
        </w:rPr>
        <w:t xml:space="preserve">verejným </w:t>
      </w:r>
      <w:r w:rsidRPr="00AB1F55">
        <w:rPr>
          <w:rFonts w:cs="Arial"/>
        </w:rPr>
        <w:t>obstarávateľom, záujemcami alebo uchádzačmi</w:t>
      </w:r>
      <w:bookmarkEnd w:id="49"/>
      <w:bookmarkEnd w:id="50"/>
    </w:p>
    <w:p w:rsidR="00521D5F" w:rsidRPr="00521D5F" w:rsidRDefault="00521D5F" w:rsidP="00521D5F">
      <w:pPr>
        <w:numPr>
          <w:ilvl w:val="1"/>
          <w:numId w:val="1"/>
        </w:numPr>
        <w:spacing w:after="120"/>
        <w:ind w:left="1021" w:hanging="567"/>
        <w:rPr>
          <w:rFonts w:cs="Arial"/>
          <w:bCs/>
        </w:rPr>
      </w:pPr>
      <w:r w:rsidRPr="00521D5F">
        <w:rPr>
          <w:rFonts w:cs="Arial"/>
          <w:bCs/>
        </w:rPr>
        <w:t>Poskytovanie vysvetlení, odovzdávanie podkladov a komunikácia („ďalej len komunikácia“) medzi verejným obstarávateľom/záujemcami a uchádzačmi sa bude uskutočňovať v</w:t>
      </w:r>
      <w:r w:rsidR="00051239">
        <w:rPr>
          <w:rFonts w:cs="Arial"/>
          <w:bCs/>
        </w:rPr>
        <w:t> slovenskom alebo českom</w:t>
      </w:r>
      <w:r w:rsidRPr="00521D5F">
        <w:rPr>
          <w:rFonts w:cs="Arial"/>
          <w:bCs/>
        </w:rPr>
        <w:t xml:space="preserve"> jazyku a spôsobom, ktorý zabezpečí úplnosť a obsah týchto údajov uvedených v ponuke, podmienkach účasti a zaručí ochranu dôverných a osobných údajov uvedených v týchto dokumentoch. </w:t>
      </w:r>
    </w:p>
    <w:p w:rsidR="00092281" w:rsidRDefault="008B6374">
      <w:pPr>
        <w:numPr>
          <w:ilvl w:val="1"/>
          <w:numId w:val="1"/>
        </w:numPr>
        <w:spacing w:after="120"/>
        <w:ind w:left="1021" w:hanging="567"/>
        <w:rPr>
          <w:rFonts w:cs="Arial"/>
        </w:rPr>
      </w:pPr>
      <w:r w:rsidRPr="00AB1F55">
        <w:rPr>
          <w:rFonts w:cs="Arial"/>
        </w:rPr>
        <w:t xml:space="preserve">Verejný obstarávateľ bude pri komunikácii s uchádzačmi resp. záujemcami postupovať </w:t>
      </w:r>
      <w:r w:rsidR="008165FA">
        <w:rPr>
          <w:rFonts w:cs="Arial"/>
        </w:rPr>
        <w:br/>
      </w:r>
      <w:r w:rsidRPr="00B47A15">
        <w:rPr>
          <w:rFonts w:cs="Arial"/>
          <w:b/>
        </w:rPr>
        <w:t>v zmysle § 20 zákona o verejnom obstarávaní prostredníctvom komunikačného rozhrania systému JOSEPHINE</w:t>
      </w:r>
      <w:r w:rsidRPr="00AB1F55">
        <w:rPr>
          <w:rFonts w:cs="Arial"/>
        </w:rPr>
        <w:t>, tento spôsob komunikácie sa týka akejkoľvek komunikácie a podaní medzi verejným obstarávateľom a záujemcami/uchádzačmi počas celého procesu verejného obstarávania</w:t>
      </w:r>
      <w:r w:rsidR="00B02C0B">
        <w:rPr>
          <w:rFonts w:cs="Arial"/>
        </w:rPr>
        <w:t xml:space="preserve">, s výnimkou podania revíznych postupov – podanie náprav a námietok. V nadväznosti na uvedené, žiadosť o nápravu podľa § 164 ods. 3 ZVO </w:t>
      </w:r>
      <w:r w:rsidR="00B02C0B" w:rsidRPr="009C0F81">
        <w:rPr>
          <w:rFonts w:cs="Arial"/>
        </w:rPr>
        <w:t>a podanie námietky podľa § 170 ods. 4 ZVO môžu byť  podané okrem elektronic</w:t>
      </w:r>
      <w:r w:rsidR="00051239">
        <w:rPr>
          <w:rFonts w:cs="Arial"/>
        </w:rPr>
        <w:t>kej podoby aj v listinnej forme v zmysle výkladového stanoviska UVO č.  3/2018.</w:t>
      </w:r>
    </w:p>
    <w:p w:rsidR="00051239" w:rsidRDefault="00051239">
      <w:pPr>
        <w:numPr>
          <w:ilvl w:val="1"/>
          <w:numId w:val="1"/>
        </w:numPr>
        <w:spacing w:after="120"/>
        <w:ind w:left="1021" w:hanging="567"/>
        <w:rPr>
          <w:rFonts w:cs="Arial"/>
        </w:rPr>
      </w:pPr>
      <w:r w:rsidRPr="00051239">
        <w:rPr>
          <w:rFonts w:cs="Arial"/>
        </w:rPr>
        <w:t xml:space="preserve">JOSEPHINE je na účely tohto verejného obstarávania softvér na elektronizáciu zadávania verejných zákaziek. JOSEPHINE je webová aplikácia na doméne </w:t>
      </w:r>
      <w:hyperlink r:id="rId10" w:history="1">
        <w:r w:rsidRPr="00051239">
          <w:rPr>
            <w:rStyle w:val="Hypertextovprepojenie"/>
            <w:rFonts w:cs="Arial"/>
          </w:rPr>
          <w:t>https://josephine.proebiz.com</w:t>
        </w:r>
      </w:hyperlink>
    </w:p>
    <w:p w:rsidR="00051239" w:rsidRDefault="00172283" w:rsidP="00051239">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rsidR="00051239" w:rsidRPr="00051239" w:rsidRDefault="00051239" w:rsidP="00051239">
      <w:pPr>
        <w:numPr>
          <w:ilvl w:val="1"/>
          <w:numId w:val="1"/>
        </w:numPr>
        <w:ind w:left="1021" w:hanging="567"/>
        <w:rPr>
          <w:rFonts w:cs="Arial"/>
          <w:szCs w:val="20"/>
        </w:rPr>
      </w:pPr>
      <w:r w:rsidRPr="00051239">
        <w:rPr>
          <w:rFonts w:cs="Arial"/>
          <w:szCs w:val="20"/>
        </w:rPr>
        <w:t>Na bezproblémové používanie systému JOSEPHINE je nutné používať jeden z podporovaných internetových prehliadačov:</w:t>
      </w:r>
    </w:p>
    <w:p w:rsidR="00051239" w:rsidRPr="00051239" w:rsidRDefault="00051239" w:rsidP="00051239">
      <w:pPr>
        <w:ind w:left="1021"/>
        <w:rPr>
          <w:rFonts w:cs="Arial"/>
          <w:szCs w:val="20"/>
        </w:rPr>
      </w:pPr>
      <w:r w:rsidRPr="00051239">
        <w:rPr>
          <w:rFonts w:cs="Arial"/>
          <w:szCs w:val="20"/>
        </w:rPr>
        <w:t xml:space="preserve">- Microsoft Internet Explorer verzia 11.0 a vyššia, </w:t>
      </w:r>
    </w:p>
    <w:p w:rsidR="00051239" w:rsidRPr="00051239" w:rsidRDefault="00051239" w:rsidP="00051239">
      <w:pPr>
        <w:ind w:left="1021"/>
        <w:rPr>
          <w:rFonts w:cs="Arial"/>
          <w:szCs w:val="20"/>
        </w:rPr>
      </w:pPr>
      <w:r w:rsidRPr="00051239">
        <w:rPr>
          <w:rFonts w:cs="Arial"/>
          <w:szCs w:val="20"/>
        </w:rPr>
        <w:t xml:space="preserve">- </w:t>
      </w:r>
      <w:proofErr w:type="spellStart"/>
      <w:r w:rsidRPr="00051239">
        <w:rPr>
          <w:rFonts w:cs="Arial"/>
          <w:szCs w:val="20"/>
        </w:rPr>
        <w:t>Mozilla</w:t>
      </w:r>
      <w:proofErr w:type="spellEnd"/>
      <w:r w:rsidRPr="00051239">
        <w:rPr>
          <w:rFonts w:cs="Arial"/>
          <w:szCs w:val="20"/>
        </w:rPr>
        <w:t xml:space="preserve"> </w:t>
      </w:r>
      <w:proofErr w:type="spellStart"/>
      <w:r w:rsidRPr="00051239">
        <w:rPr>
          <w:rFonts w:cs="Arial"/>
          <w:szCs w:val="20"/>
        </w:rPr>
        <w:t>Firefox</w:t>
      </w:r>
      <w:proofErr w:type="spellEnd"/>
      <w:r w:rsidRPr="00051239">
        <w:rPr>
          <w:rFonts w:cs="Arial"/>
          <w:szCs w:val="20"/>
        </w:rPr>
        <w:t xml:space="preserve"> verzia 13.0 a vyššia alebo </w:t>
      </w:r>
    </w:p>
    <w:p w:rsidR="00051239" w:rsidRPr="00051239" w:rsidRDefault="00051239" w:rsidP="00051239">
      <w:pPr>
        <w:ind w:left="1021"/>
        <w:rPr>
          <w:rFonts w:cs="Arial"/>
          <w:szCs w:val="20"/>
        </w:rPr>
      </w:pPr>
      <w:r w:rsidRPr="00051239">
        <w:rPr>
          <w:rFonts w:cs="Arial"/>
          <w:szCs w:val="20"/>
        </w:rPr>
        <w:t xml:space="preserve">- </w:t>
      </w:r>
      <w:proofErr w:type="spellStart"/>
      <w:r w:rsidRPr="00051239">
        <w:rPr>
          <w:rFonts w:cs="Arial"/>
          <w:szCs w:val="20"/>
        </w:rPr>
        <w:t>Google</w:t>
      </w:r>
      <w:proofErr w:type="spellEnd"/>
      <w:r w:rsidRPr="00051239">
        <w:rPr>
          <w:rFonts w:cs="Arial"/>
          <w:szCs w:val="20"/>
        </w:rPr>
        <w:t xml:space="preserve"> </w:t>
      </w:r>
      <w:proofErr w:type="spellStart"/>
      <w:r w:rsidRPr="00051239">
        <w:rPr>
          <w:rFonts w:cs="Arial"/>
          <w:szCs w:val="20"/>
        </w:rPr>
        <w:t>Chrome</w:t>
      </w:r>
      <w:proofErr w:type="spellEnd"/>
    </w:p>
    <w:p w:rsidR="00051239" w:rsidRPr="00051239" w:rsidRDefault="00051239" w:rsidP="00051239">
      <w:pPr>
        <w:ind w:left="1021"/>
        <w:rPr>
          <w:rFonts w:cs="Arial"/>
          <w:szCs w:val="20"/>
        </w:rPr>
      </w:pPr>
      <w:r w:rsidRPr="00051239">
        <w:rPr>
          <w:rFonts w:cs="Arial"/>
          <w:szCs w:val="20"/>
        </w:rPr>
        <w:lastRenderedPageBreak/>
        <w:t xml:space="preserve">- Microsoft </w:t>
      </w:r>
      <w:proofErr w:type="spellStart"/>
      <w:r w:rsidRPr="00051239">
        <w:rPr>
          <w:rFonts w:cs="Arial"/>
          <w:szCs w:val="20"/>
        </w:rPr>
        <w:t>Edge</w:t>
      </w:r>
      <w:proofErr w:type="spellEnd"/>
      <w:r w:rsidRPr="00051239">
        <w:rPr>
          <w:rFonts w:cs="Arial"/>
          <w:szCs w:val="20"/>
        </w:rPr>
        <w:t>.</w:t>
      </w:r>
    </w:p>
    <w:p w:rsidR="00051239" w:rsidRPr="00AB1F55" w:rsidRDefault="00051239" w:rsidP="00051239">
      <w:pPr>
        <w:ind w:left="1021"/>
        <w:rPr>
          <w:rFonts w:cs="Arial"/>
        </w:rPr>
      </w:pPr>
    </w:p>
    <w:p w:rsidR="00051239" w:rsidRDefault="008B6374" w:rsidP="00051239">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t.j. ako náhle sa dostane zásielka do sféry jeho dispozície. Za okamih doručenia sa v systéme JOSEPHINE </w:t>
      </w:r>
      <w:r w:rsidRPr="00051239">
        <w:rPr>
          <w:rFonts w:cs="Arial"/>
          <w:b/>
        </w:rPr>
        <w:t>považuje okamih jej odoslania v systéme JOSEPHINE a to v súlade s funkcionalitou systému.</w:t>
      </w:r>
    </w:p>
    <w:p w:rsidR="00051239" w:rsidRPr="00051239" w:rsidRDefault="00051239" w:rsidP="00051239">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051239" w:rsidRPr="00051239" w:rsidRDefault="00051239" w:rsidP="00051239">
      <w:pPr>
        <w:numPr>
          <w:ilvl w:val="1"/>
          <w:numId w:val="1"/>
        </w:numPr>
        <w:spacing w:after="120"/>
        <w:ind w:left="1021" w:hanging="567"/>
        <w:rPr>
          <w:rFonts w:cs="Arial"/>
        </w:rPr>
      </w:pPr>
      <w:r w:rsidRPr="00051239">
        <w:rPr>
          <w:rFonts w:cs="Arial"/>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8B6374" w:rsidRPr="00051239" w:rsidRDefault="00051239" w:rsidP="00505FB4">
      <w:pPr>
        <w:numPr>
          <w:ilvl w:val="1"/>
          <w:numId w:val="1"/>
        </w:numPr>
        <w:spacing w:after="120"/>
        <w:ind w:left="1021" w:hanging="567"/>
        <w:rPr>
          <w:rFonts w:cs="Arial"/>
        </w:rPr>
      </w:pPr>
      <w:r w:rsidRPr="00051239">
        <w:rPr>
          <w:rFonts w:cs="Arial"/>
        </w:rPr>
        <w:t xml:space="preserve">Verejný obstarávateľ odporúča záujemcom, ktorí chcú byť informovaní o prípadných aktualizáciách týkajúcich sa zákazky 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p>
    <w:p w:rsidR="00051239" w:rsidRDefault="00051239" w:rsidP="00051239">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rsidR="00100F41" w:rsidRPr="00AB1F55" w:rsidRDefault="00100F41" w:rsidP="00FD0180">
      <w:pPr>
        <w:pStyle w:val="Nadpis3"/>
        <w:rPr>
          <w:rFonts w:cs="Arial"/>
        </w:rPr>
      </w:pPr>
      <w:bookmarkStart w:id="51" w:name="_Toc355611548"/>
      <w:bookmarkStart w:id="52" w:name="_Toc527355894"/>
      <w:r w:rsidRPr="00AB1F55">
        <w:rPr>
          <w:rFonts w:cs="Arial"/>
        </w:rPr>
        <w:t>Vysvetlenie a doplnenie súťažných podkladov</w:t>
      </w:r>
      <w:bookmarkEnd w:id="51"/>
      <w:bookmarkEnd w:id="52"/>
    </w:p>
    <w:p w:rsidR="00100F41" w:rsidRPr="00AB1F55" w:rsidRDefault="00100F41" w:rsidP="00AE3ABB">
      <w:pPr>
        <w:numPr>
          <w:ilvl w:val="1"/>
          <w:numId w:val="1"/>
        </w:numPr>
        <w:spacing w:after="120"/>
        <w:ind w:left="1021" w:hanging="567"/>
        <w:rPr>
          <w:rFonts w:cs="Arial"/>
          <w:strike/>
        </w:rPr>
      </w:pPr>
      <w:r w:rsidRPr="00AB1F55">
        <w:rPr>
          <w:rFonts w:cs="Arial"/>
        </w:rPr>
        <w:t xml:space="preserve">V prípade nejasností alebo potreby objasnenia požiadaviek a podmienok účasti </w:t>
      </w:r>
      <w:r w:rsidR="00743A25">
        <w:rPr>
          <w:rFonts w:cs="Arial"/>
        </w:rPr>
        <w:br/>
      </w:r>
      <w:r w:rsidRPr="00AB1F55">
        <w:rPr>
          <w:rFonts w:cs="Arial"/>
        </w:rPr>
        <w:t>vo verejnom obstarávaní, uvedených v oznámení o vyhlásení verejného obstarávania a/alebo v súťažných podkladoch, inej sprievodnej dokumentácie a/alebo iných dokumentoch poskytnutých</w:t>
      </w:r>
      <w:r w:rsidR="00B9773B" w:rsidRPr="00AB1F55">
        <w:rPr>
          <w:rFonts w:cs="Arial"/>
        </w:rPr>
        <w:t xml:space="preserve"> verejným</w:t>
      </w:r>
      <w:r w:rsidRPr="00AB1F55">
        <w:rPr>
          <w:rFonts w:cs="Arial"/>
        </w:rPr>
        <w:t xml:space="preserve"> obstarávateľom v lehote na predkladanie ponúk, môže ktorýkoľvek zo záujemcov požiadať </w:t>
      </w:r>
      <w:r w:rsidR="00B9773B" w:rsidRPr="00AB1F55">
        <w:rPr>
          <w:rFonts w:cs="Arial"/>
        </w:rPr>
        <w:t>prostredníctvom</w:t>
      </w:r>
      <w:r w:rsidR="00560A35" w:rsidRPr="00AB1F55">
        <w:rPr>
          <w:rFonts w:cs="Arial"/>
        </w:rPr>
        <w:t xml:space="preserve"> komunikačného rozhrania systému </w:t>
      </w:r>
      <w:r w:rsidR="00B9773B" w:rsidRPr="00AB1F55">
        <w:rPr>
          <w:rFonts w:cs="Arial"/>
        </w:rPr>
        <w:t>JOSEPHINE</w:t>
      </w:r>
      <w:r w:rsidRPr="00AB1F55">
        <w:rPr>
          <w:rFonts w:cs="Arial"/>
        </w:rPr>
        <w:t xml:space="preserve"> v </w:t>
      </w:r>
      <w:r w:rsidRPr="00AB1F55">
        <w:rPr>
          <w:rFonts w:cs="Arial"/>
          <w:b/>
        </w:rPr>
        <w:t>slovenskom jazyku</w:t>
      </w:r>
      <w:r w:rsidR="007E5AEB">
        <w:rPr>
          <w:rFonts w:cs="Arial"/>
        </w:rPr>
        <w:t xml:space="preserve"> alebo v českom jazyku.</w:t>
      </w:r>
    </w:p>
    <w:p w:rsidR="00100F41" w:rsidRDefault="008C1F50" w:rsidP="00022ED0">
      <w:pPr>
        <w:numPr>
          <w:ilvl w:val="1"/>
          <w:numId w:val="1"/>
        </w:numPr>
        <w:spacing w:after="120"/>
        <w:ind w:left="1021" w:hanging="567"/>
        <w:rPr>
          <w:rFonts w:cs="Arial"/>
        </w:rPr>
      </w:pPr>
      <w:r w:rsidRPr="00AB1F55">
        <w:rPr>
          <w:rFonts w:cs="Arial"/>
        </w:rPr>
        <w:t xml:space="preserve">Verejný obstarávateľ bezodkladne poskytne vysvetlenie informácií potrebných </w:t>
      </w:r>
      <w:r w:rsidR="00743A25">
        <w:rPr>
          <w:rFonts w:cs="Arial"/>
        </w:rPr>
        <w:br/>
      </w:r>
      <w:r w:rsidRPr="00AB1F55">
        <w:rPr>
          <w:rFonts w:cs="Arial"/>
        </w:rPr>
        <w:t>na vypracovanie ponuky, na preukázanie splnenia podmienok účasti všetkým záujemcom, ktorí sú mu známi</w:t>
      </w:r>
      <w:r w:rsidR="00C94F34">
        <w:rPr>
          <w:rFonts w:cs="Arial"/>
        </w:rPr>
        <w:t xml:space="preserve"> prostredníctvom systému </w:t>
      </w:r>
      <w:proofErr w:type="spellStart"/>
      <w:r w:rsidR="00C94F34">
        <w:rPr>
          <w:rFonts w:cs="Arial"/>
        </w:rPr>
        <w:t>Josephine</w:t>
      </w:r>
      <w:proofErr w:type="spellEnd"/>
      <w:r w:rsidRPr="00AB1F55">
        <w:rPr>
          <w:rFonts w:cs="Arial"/>
        </w:rPr>
        <w:t xml:space="preserve">, </w:t>
      </w:r>
      <w:r w:rsidRPr="00AB1F55">
        <w:rPr>
          <w:rFonts w:cs="Arial"/>
          <w:b/>
        </w:rPr>
        <w:t>najneskôr šesť dní</w:t>
      </w:r>
      <w:r w:rsidRPr="00AB1F55">
        <w:rPr>
          <w:rFonts w:cs="Arial"/>
        </w:rPr>
        <w:t xml:space="preserve"> </w:t>
      </w:r>
      <w:r w:rsidR="00743A25">
        <w:rPr>
          <w:rFonts w:cs="Arial"/>
        </w:rPr>
        <w:br/>
      </w:r>
      <w:r w:rsidRPr="00AB1F55">
        <w:rPr>
          <w:rFonts w:cs="Arial"/>
        </w:rPr>
        <w:t xml:space="preserve">pred uplynutím lehoty na predkladanie ponúk </w:t>
      </w:r>
      <w:r w:rsidR="0032799B" w:rsidRPr="0032799B">
        <w:rPr>
          <w:rFonts w:cs="Arial"/>
          <w:b/>
        </w:rPr>
        <w:t>za predpokladu, že o vysvetlenie záujemca požiada dostatočne vopred</w:t>
      </w:r>
      <w:r w:rsidRPr="00AB1F55">
        <w:rPr>
          <w:rFonts w:cs="Arial"/>
        </w:rPr>
        <w:t xml:space="preserve"> a súčasne verejný obstarávateľ zverejní vysvetlenie v profile verejného obstarávateľa zriadenom v elektronickom úložisku </w:t>
      </w:r>
      <w:r w:rsidR="00E0414A">
        <w:rPr>
          <w:rFonts w:cs="Arial"/>
        </w:rPr>
        <w:br/>
      </w:r>
      <w:r w:rsidRPr="00AB1F55">
        <w:rPr>
          <w:rFonts w:cs="Arial"/>
        </w:rPr>
        <w:t>na webovej stránke Úradu pre verejné obstarávanie</w:t>
      </w:r>
      <w:r w:rsidR="00717416" w:rsidRPr="00AB1F55">
        <w:rPr>
          <w:rFonts w:cs="Arial"/>
        </w:rPr>
        <w:t xml:space="preserve"> vo forme linku na verejný portál systému JOSEPHINE.</w:t>
      </w:r>
    </w:p>
    <w:p w:rsidR="00100F41" w:rsidRPr="00AB1F55" w:rsidRDefault="00100F41" w:rsidP="00F5331B">
      <w:pPr>
        <w:pStyle w:val="Nadpis3"/>
        <w:rPr>
          <w:rFonts w:cs="Arial"/>
        </w:rPr>
      </w:pPr>
      <w:bookmarkStart w:id="53" w:name="_Toc355611549"/>
      <w:bookmarkStart w:id="54" w:name="_Toc527355895"/>
      <w:r w:rsidRPr="00AB1F55">
        <w:rPr>
          <w:rFonts w:cs="Arial"/>
        </w:rPr>
        <w:t>Obhliadka miesta realizácie predmetu zákazky</w:t>
      </w:r>
      <w:bookmarkEnd w:id="53"/>
      <w:bookmarkEnd w:id="54"/>
    </w:p>
    <w:p w:rsidR="00100F41" w:rsidRPr="00AB1F55" w:rsidRDefault="00100F41" w:rsidP="001D2002">
      <w:pPr>
        <w:numPr>
          <w:ilvl w:val="1"/>
          <w:numId w:val="1"/>
        </w:numPr>
        <w:ind w:left="1021" w:hanging="567"/>
        <w:rPr>
          <w:rFonts w:cs="Arial"/>
        </w:rPr>
      </w:pPr>
      <w:r w:rsidRPr="00AB1F55">
        <w:rPr>
          <w:rFonts w:cs="Arial"/>
        </w:rPr>
        <w:t>Neuplatňuje sa.</w:t>
      </w:r>
    </w:p>
    <w:p w:rsidR="00100F41" w:rsidRPr="00AB1F55" w:rsidRDefault="00100F41" w:rsidP="00F5331B">
      <w:pPr>
        <w:rPr>
          <w:rFonts w:cs="Arial"/>
        </w:rPr>
      </w:pPr>
    </w:p>
    <w:p w:rsidR="00100F41" w:rsidRPr="00AB1F55" w:rsidRDefault="00100F41" w:rsidP="00F5331B">
      <w:pPr>
        <w:pStyle w:val="Nadpis2"/>
        <w:rPr>
          <w:rFonts w:cs="Arial"/>
        </w:rPr>
      </w:pPr>
      <w:bookmarkStart w:id="55" w:name="_Toc355611550"/>
      <w:bookmarkStart w:id="56" w:name="_Toc457376819"/>
      <w:bookmarkStart w:id="57" w:name="_Toc458627845"/>
      <w:bookmarkStart w:id="58" w:name="_Toc459104761"/>
      <w:bookmarkStart w:id="59" w:name="_Toc526253159"/>
      <w:bookmarkStart w:id="60" w:name="_Toc527355896"/>
      <w:r w:rsidRPr="00AB1F55">
        <w:rPr>
          <w:rFonts w:cs="Arial"/>
        </w:rPr>
        <w:t>Časť III.</w:t>
      </w:r>
      <w:bookmarkEnd w:id="55"/>
      <w:bookmarkEnd w:id="56"/>
      <w:bookmarkEnd w:id="57"/>
      <w:bookmarkEnd w:id="58"/>
      <w:bookmarkEnd w:id="59"/>
      <w:bookmarkEnd w:id="60"/>
    </w:p>
    <w:p w:rsidR="00100F41" w:rsidRPr="00AB1F55" w:rsidRDefault="00100F41" w:rsidP="00F5331B">
      <w:pPr>
        <w:pStyle w:val="Nadpis2"/>
        <w:rPr>
          <w:rFonts w:cs="Arial"/>
        </w:rPr>
      </w:pPr>
      <w:bookmarkStart w:id="61" w:name="_Toc354993033"/>
      <w:bookmarkStart w:id="62" w:name="_Toc355611551"/>
      <w:bookmarkStart w:id="63" w:name="_Toc357758510"/>
      <w:bookmarkStart w:id="64" w:name="_Toc359919536"/>
      <w:bookmarkStart w:id="65" w:name="_Toc527355897"/>
      <w:r w:rsidRPr="00AB1F55">
        <w:rPr>
          <w:rFonts w:cs="Arial"/>
        </w:rPr>
        <w:t>Príprava ponuky</w:t>
      </w:r>
      <w:bookmarkEnd w:id="61"/>
      <w:bookmarkEnd w:id="62"/>
      <w:bookmarkEnd w:id="63"/>
      <w:bookmarkEnd w:id="64"/>
      <w:bookmarkEnd w:id="65"/>
    </w:p>
    <w:p w:rsidR="00100F41" w:rsidRPr="00AB1F55" w:rsidRDefault="00100F41" w:rsidP="00F5331B">
      <w:pPr>
        <w:pStyle w:val="Nadpis3"/>
        <w:rPr>
          <w:rFonts w:cs="Arial"/>
        </w:rPr>
      </w:pPr>
      <w:bookmarkStart w:id="66" w:name="_Toc355611552"/>
      <w:bookmarkStart w:id="67" w:name="_Toc527355898"/>
      <w:r w:rsidRPr="00AB1F55">
        <w:rPr>
          <w:rFonts w:cs="Arial"/>
        </w:rPr>
        <w:t>Vyhotovenie ponuky</w:t>
      </w:r>
      <w:bookmarkEnd w:id="66"/>
      <w:bookmarkEnd w:id="67"/>
    </w:p>
    <w:p w:rsidR="009C1EA2" w:rsidRPr="00AB1F55" w:rsidRDefault="009C1EA2" w:rsidP="009C1EA2">
      <w:pPr>
        <w:numPr>
          <w:ilvl w:val="1"/>
          <w:numId w:val="1"/>
        </w:numPr>
        <w:spacing w:after="120"/>
        <w:ind w:left="1021" w:hanging="567"/>
        <w:rPr>
          <w:rFonts w:cs="Arial"/>
          <w:strike/>
        </w:rPr>
      </w:pPr>
      <w:r w:rsidRPr="00AB1F55">
        <w:rPr>
          <w:rFonts w:cs="Arial"/>
        </w:rPr>
        <w:t xml:space="preserve">Ponuka je vyhotovená elektronicky v zmysle § 49 ods. 1 písm. a) zákona o verejnom obstarávaní a vložená do systému JOSEPHINE umiestnenom na webovej adrese </w:t>
      </w:r>
      <w:hyperlink r:id="rId11" w:history="1">
        <w:r w:rsidRPr="00AB1F55">
          <w:rPr>
            <w:rStyle w:val="Hypertextovprepojenie"/>
            <w:rFonts w:cs="Arial"/>
          </w:rPr>
          <w:t>https://josephine.proebiz.com/</w:t>
        </w:r>
      </w:hyperlink>
      <w:r w:rsidRPr="00AB1F55">
        <w:rPr>
          <w:rFonts w:cs="Arial"/>
          <w:strike/>
        </w:rPr>
        <w:t xml:space="preserve"> </w:t>
      </w:r>
    </w:p>
    <w:p w:rsidR="00717416" w:rsidRPr="009C1EA2" w:rsidRDefault="009C1EA2" w:rsidP="009C1EA2">
      <w:pPr>
        <w:numPr>
          <w:ilvl w:val="1"/>
          <w:numId w:val="1"/>
        </w:numPr>
        <w:spacing w:after="120"/>
        <w:ind w:left="1021" w:hanging="567"/>
        <w:rPr>
          <w:rFonts w:cs="Arial"/>
          <w:strike/>
        </w:rPr>
      </w:pPr>
      <w:r w:rsidRPr="00AB1F55">
        <w:rPr>
          <w:rFonts w:cs="Arial"/>
        </w:rPr>
        <w:lastRenderedPageBreak/>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proofErr w:type="spellStart"/>
      <w:r w:rsidRPr="00AB1F55">
        <w:rPr>
          <w:rFonts w:cs="Arial"/>
        </w:rPr>
        <w:t>položkového</w:t>
      </w:r>
      <w:proofErr w:type="spellEnd"/>
      <w:r w:rsidRPr="00AB1F55">
        <w:rPr>
          <w:rFonts w:cs="Arial"/>
        </w:rPr>
        <w:t xml:space="preserve"> elektronického formulára,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 xml:space="preserve">požadovaných dokladov a dokumentov </w:t>
      </w:r>
      <w:r w:rsidR="006C1728">
        <w:rPr>
          <w:rFonts w:cs="Arial"/>
          <w:b/>
        </w:rPr>
        <w:br/>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2" w:history="1">
        <w:r w:rsidRPr="00EF231E">
          <w:rPr>
            <w:rStyle w:val="Hypertextovprepojenie"/>
            <w:rFonts w:cs="Arial"/>
          </w:rPr>
          <w:t>https://josephine.proebiz.com/</w:t>
        </w:r>
      </w:hyperlink>
      <w:r w:rsidRPr="00EF231E">
        <w:rPr>
          <w:rFonts w:cs="Arial"/>
          <w:strike/>
        </w:rPr>
        <w:t xml:space="preserve"> </w:t>
      </w:r>
      <w:r w:rsidR="00717416" w:rsidRPr="009C1EA2">
        <w:rPr>
          <w:rFonts w:cs="Arial"/>
          <w:strike/>
        </w:rPr>
        <w:t xml:space="preserve"> </w:t>
      </w:r>
    </w:p>
    <w:p w:rsidR="0051643F" w:rsidRPr="009C1EA2" w:rsidRDefault="009C1EA2" w:rsidP="009C1EA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w:t>
      </w:r>
      <w:proofErr w:type="spellStart"/>
      <w:r w:rsidRPr="00EF231E">
        <w:rPr>
          <w:b/>
        </w:rPr>
        <w:t>pdf</w:t>
      </w:r>
      <w:proofErr w:type="spellEnd"/>
      <w:r w:rsidRPr="00EF231E">
        <w:rPr>
          <w:b/>
        </w:rPr>
        <w:t>“ dokument originálu alebo úradne overenej kópie</w:t>
      </w:r>
      <w:r>
        <w:t xml:space="preserve"> (vrátane jeho úradného prekladu ak je to potrebné) do systému JOSEPHINE pokiaľ nie je v súťažných podkladoch určené inak. Ak bol dokument pôvodne vyhotovený </w:t>
      </w:r>
      <w:r w:rsidRPr="00EF231E">
        <w:rPr>
          <w:u w:val="single"/>
        </w:rPr>
        <w:t>v elektronickej podobe</w:t>
      </w:r>
      <w:r>
        <w:t xml:space="preserve">, uchádzač ho predloží prostredníctvom systému JOSEPHINE v pôvodnej elektronickej podobe (vrátane jeho úradného prekladu ak je to potrebné). </w:t>
      </w:r>
    </w:p>
    <w:p w:rsidR="009C1EA2" w:rsidRPr="009C1EA2" w:rsidRDefault="009C1EA2" w:rsidP="009C1EA2">
      <w:pPr>
        <w:numPr>
          <w:ilvl w:val="1"/>
          <w:numId w:val="1"/>
        </w:numPr>
        <w:spacing w:after="120"/>
        <w:ind w:left="1021" w:hanging="567"/>
        <w:rPr>
          <w:rFonts w:cs="Arial"/>
        </w:rPr>
      </w:pPr>
      <w:r>
        <w:rPr>
          <w:rFonts w:cs="Arial"/>
          <w:lang w:bidi="sk-SK"/>
        </w:rPr>
        <w:t xml:space="preserve">V prípade zloženia zábezpeky ponuky </w:t>
      </w:r>
      <w:r w:rsidRPr="00B47A15">
        <w:rPr>
          <w:rFonts w:cs="Arial"/>
          <w:b/>
          <w:lang w:bidi="sk-SK"/>
        </w:rPr>
        <w:t>formou bankovej záruky</w:t>
      </w:r>
      <w:r>
        <w:rPr>
          <w:rFonts w:cs="Arial"/>
          <w:lang w:bidi="sk-SK"/>
        </w:rPr>
        <w:t xml:space="preserve"> je potrebné ju </w:t>
      </w:r>
      <w:r w:rsidRPr="00D03D53">
        <w:rPr>
          <w:rFonts w:cs="Arial"/>
          <w:b/>
          <w:lang w:bidi="sk-SK"/>
        </w:rPr>
        <w:t xml:space="preserve">predložiť </w:t>
      </w:r>
      <w:r w:rsidRPr="00B47A15">
        <w:rPr>
          <w:rFonts w:cs="Arial"/>
          <w:b/>
          <w:u w:val="single"/>
          <w:lang w:bidi="sk-SK"/>
        </w:rPr>
        <w:t xml:space="preserve">aj </w:t>
      </w:r>
      <w:r w:rsidRPr="00D03D53">
        <w:rPr>
          <w:rFonts w:cs="Arial"/>
          <w:b/>
          <w:lang w:bidi="sk-SK"/>
        </w:rPr>
        <w:t>listinne ako originál</w:t>
      </w:r>
      <w:r>
        <w:rPr>
          <w:rFonts w:cs="Arial"/>
          <w:lang w:bidi="sk-SK"/>
        </w:rPr>
        <w:t xml:space="preserve"> na adresu verejného obstarávateľa. Podrobne uvedené v bode 15.9. týchto SP.</w:t>
      </w:r>
    </w:p>
    <w:p w:rsidR="00DA04F8" w:rsidRPr="009C1EA2" w:rsidRDefault="009C1EA2" w:rsidP="009C1EA2">
      <w:pPr>
        <w:numPr>
          <w:ilvl w:val="1"/>
          <w:numId w:val="1"/>
        </w:numPr>
        <w:spacing w:after="120"/>
        <w:ind w:left="1021" w:hanging="567"/>
        <w:rPr>
          <w:rFonts w:cs="Arial"/>
        </w:rPr>
      </w:pPr>
      <w:r w:rsidRPr="00AB1F55">
        <w:rPr>
          <w:rFonts w:cs="Arial"/>
          <w:lang w:bidi="sk-SK"/>
        </w:rPr>
        <w:t>Verejný obstarávateľ je povinný zachovávať mlčanlivosť o informáciách označených ako dôverné, ktoré im uchádzač poskytol; na tento účel uchádzač označí, ktoré skutočnosti považuje za dôverné.</w:t>
      </w:r>
    </w:p>
    <w:p w:rsidR="00100F41" w:rsidRPr="00AB1F55" w:rsidRDefault="00100F41" w:rsidP="00EE22BF">
      <w:pPr>
        <w:pStyle w:val="Nadpis3"/>
        <w:rPr>
          <w:rFonts w:cs="Arial"/>
        </w:rPr>
      </w:pPr>
      <w:bookmarkStart w:id="68" w:name="_Toc355611553"/>
      <w:bookmarkStart w:id="69" w:name="_Toc527355899"/>
      <w:r w:rsidRPr="00AB1F55">
        <w:rPr>
          <w:rFonts w:cs="Arial"/>
        </w:rPr>
        <w:t>Jazyk ponuky</w:t>
      </w:r>
      <w:bookmarkEnd w:id="68"/>
      <w:bookmarkEnd w:id="69"/>
    </w:p>
    <w:p w:rsidR="00100F41" w:rsidRPr="00AB1F55" w:rsidRDefault="00100F41" w:rsidP="000C5633">
      <w:pPr>
        <w:numPr>
          <w:ilvl w:val="1"/>
          <w:numId w:val="1"/>
        </w:numPr>
        <w:spacing w:after="120"/>
        <w:ind w:left="1021" w:hanging="567"/>
        <w:rPr>
          <w:rFonts w:cs="Arial"/>
        </w:rPr>
      </w:pPr>
      <w:r w:rsidRPr="00AB1F55">
        <w:rPr>
          <w:rFonts w:cs="Arial"/>
        </w:rPr>
        <w:t>Ponuka a ďalšie doklady a dokumenty vo verejnom obstarávaní sa predkladajú v štátnom jazyku (t.j. v slovenskom jazyku)</w:t>
      </w:r>
      <w:r w:rsidR="008E5AE2" w:rsidRPr="00AB1F55">
        <w:rPr>
          <w:rFonts w:cs="Arial"/>
        </w:rPr>
        <w:t>,</w:t>
      </w:r>
      <w:r w:rsidR="008E5AE2" w:rsidRPr="00AB1F55">
        <w:t xml:space="preserve"> </w:t>
      </w:r>
      <w:r w:rsidR="008E5AE2" w:rsidRPr="00AB1F55">
        <w:rPr>
          <w:rFonts w:cs="Arial"/>
        </w:rPr>
        <w:t>to neplatí pre ponuku, ďalšie doklady a dokumenty vyhotovené v českom jazyku</w:t>
      </w:r>
      <w:r w:rsidRPr="00AB1F55">
        <w:rPr>
          <w:rFonts w:cs="Arial"/>
        </w:rPr>
        <w:t>.</w:t>
      </w:r>
    </w:p>
    <w:p w:rsidR="00100F41" w:rsidRPr="00AB1F55" w:rsidRDefault="00100F41" w:rsidP="00022ED0">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w:t>
      </w:r>
      <w:r w:rsidR="00774E72" w:rsidRPr="00AB1F55">
        <w:rPr>
          <w:rFonts w:cs="Arial"/>
        </w:rPr>
        <w:t>vyhotovených</w:t>
      </w:r>
      <w:r w:rsidRPr="00AB1F55">
        <w:rPr>
          <w:rFonts w:cs="Arial"/>
        </w:rPr>
        <w:t xml:space="preserve"> v českom jazyku. Ak sa zistí rozdiel v ich obsahu, rozhodujúci je </w:t>
      </w:r>
      <w:r w:rsidRPr="00AB1F55">
        <w:rPr>
          <w:rFonts w:cs="Arial"/>
          <w:b/>
        </w:rPr>
        <w:t xml:space="preserve">úradný </w:t>
      </w:r>
      <w:r w:rsidRPr="00AB1F55">
        <w:rPr>
          <w:rFonts w:cs="Arial"/>
        </w:rPr>
        <w:t>preklad do štátneho jazyka (t.j. do slovenského jazyka).</w:t>
      </w:r>
    </w:p>
    <w:p w:rsidR="00100F41" w:rsidRPr="00AB1F55" w:rsidRDefault="00100F41" w:rsidP="00EE22BF">
      <w:pPr>
        <w:pStyle w:val="Nadpis3"/>
        <w:rPr>
          <w:rFonts w:cs="Arial"/>
        </w:rPr>
      </w:pPr>
      <w:bookmarkStart w:id="70" w:name="_Toc355611554"/>
      <w:bookmarkStart w:id="71" w:name="_Toc527355900"/>
      <w:r w:rsidRPr="00AB1F55">
        <w:rPr>
          <w:rFonts w:cs="Arial"/>
        </w:rPr>
        <w:t>Mena a ceny uvádzané v ponuke</w:t>
      </w:r>
      <w:bookmarkEnd w:id="70"/>
      <w:bookmarkEnd w:id="71"/>
    </w:p>
    <w:p w:rsidR="00100F41" w:rsidRPr="00AB1F55" w:rsidRDefault="00100F41" w:rsidP="00022ED0">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w:t>
      </w:r>
      <w:r w:rsidR="00DA7433" w:rsidRPr="00AB1F55">
        <w:rPr>
          <w:rFonts w:cs="Arial"/>
        </w:rPr>
        <w:t>a </w:t>
      </w:r>
      <w:r w:rsidR="00E5511E" w:rsidRPr="00AB1F55">
        <w:rPr>
          <w:rFonts w:cs="Arial"/>
        </w:rPr>
        <w:t>vložená do systému JOSEPHINE v tejto štruktúr</w:t>
      </w:r>
      <w:r w:rsidR="00DA7433" w:rsidRPr="00AB1F55">
        <w:rPr>
          <w:rFonts w:cs="Arial"/>
        </w:rPr>
        <w:t xml:space="preserve">e: </w:t>
      </w:r>
      <w:r w:rsidR="003436C2" w:rsidRPr="002C0E44">
        <w:rPr>
          <w:rFonts w:cs="Arial"/>
        </w:rPr>
        <w:t>cena bez DPH, DPH, cena bez DPH (hodnotiace</w:t>
      </w:r>
      <w:r w:rsidR="003436C2">
        <w:rPr>
          <w:rFonts w:cs="Arial"/>
        </w:rPr>
        <w:t xml:space="preserve"> kritérium)</w:t>
      </w:r>
      <w:r w:rsidR="003436C2" w:rsidRPr="00AB1F55">
        <w:rPr>
          <w:rFonts w:cs="Arial"/>
        </w:rPr>
        <w:t>.</w:t>
      </w:r>
      <w:r w:rsidRPr="00AB1F55">
        <w:rPr>
          <w:rFonts w:cs="Arial"/>
        </w:rPr>
        <w:t>.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rsidR="00100F41" w:rsidRPr="00AB1F55" w:rsidRDefault="00100F41" w:rsidP="00D111DC">
      <w:pPr>
        <w:numPr>
          <w:ilvl w:val="1"/>
          <w:numId w:val="1"/>
        </w:numPr>
        <w:spacing w:after="120"/>
        <w:ind w:left="1021" w:hanging="567"/>
        <w:rPr>
          <w:rFonts w:cs="Arial"/>
        </w:rPr>
      </w:pPr>
      <w:r w:rsidRPr="00AB1F55">
        <w:rPr>
          <w:rFonts w:cs="Arial"/>
        </w:rPr>
        <w:t xml:space="preserve">Uchádzač </w:t>
      </w:r>
      <w:r w:rsidR="00F520A8" w:rsidRPr="00AB1F55">
        <w:rPr>
          <w:rFonts w:cs="Arial"/>
        </w:rPr>
        <w:t xml:space="preserve">stanoví cenu za </w:t>
      </w:r>
      <w:r w:rsidR="00BE562F" w:rsidRPr="00AB1F55">
        <w:rPr>
          <w:rFonts w:cs="Arial"/>
        </w:rPr>
        <w:t>predmet</w:t>
      </w:r>
      <w:r w:rsidR="00F520A8" w:rsidRPr="00AB1F55">
        <w:rPr>
          <w:rFonts w:cs="Arial"/>
        </w:rPr>
        <w:t xml:space="preserve"> zákazky </w:t>
      </w:r>
      <w:r w:rsidRPr="00AB1F55">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385F81" w:rsidRPr="00AB1F55">
        <w:rPr>
          <w:rFonts w:cs="Arial"/>
        </w:rPr>
        <w:t>.</w:t>
      </w:r>
    </w:p>
    <w:p w:rsidR="00100F41" w:rsidRPr="00AB1F55" w:rsidRDefault="00100F41" w:rsidP="00022ED0">
      <w:pPr>
        <w:numPr>
          <w:ilvl w:val="1"/>
          <w:numId w:val="1"/>
        </w:numPr>
        <w:spacing w:after="120"/>
        <w:ind w:left="1021" w:hanging="567"/>
        <w:rPr>
          <w:rFonts w:cs="Arial"/>
        </w:rPr>
      </w:pPr>
      <w:r w:rsidRPr="00AB1F55">
        <w:rPr>
          <w:rFonts w:cs="Arial"/>
        </w:rPr>
        <w:t xml:space="preserve">Uchádzač ocení všetky položky,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sidRPr="00AB1F55">
        <w:rPr>
          <w:rFonts w:cs="Arial"/>
          <w:i/>
        </w:rPr>
        <w:t>B.2 Obchodné podmienky dodania predmetu zákazky</w:t>
      </w:r>
      <w:r w:rsidRPr="00AB1F55">
        <w:rPr>
          <w:rFonts w:cs="Arial"/>
        </w:rPr>
        <w:t>.</w:t>
      </w:r>
    </w:p>
    <w:p w:rsidR="00100F41" w:rsidRPr="00AB1F55" w:rsidRDefault="00100F41" w:rsidP="00022ED0">
      <w:pPr>
        <w:numPr>
          <w:ilvl w:val="1"/>
          <w:numId w:val="1"/>
        </w:numPr>
        <w:spacing w:after="120"/>
        <w:ind w:left="1021" w:hanging="567"/>
        <w:rPr>
          <w:rFonts w:cs="Arial"/>
        </w:rPr>
      </w:pPr>
      <w:r w:rsidRPr="00AB1F55">
        <w:rPr>
          <w:rFonts w:cs="Arial"/>
        </w:rPr>
        <w:t xml:space="preserve">Uchádzač navrhuje cenu za predmet zákazky vrátane služieb, ktoré sú spojené s dodávkou predmetu zákazky, napr. </w:t>
      </w:r>
      <w:r w:rsidR="00295E65">
        <w:rPr>
          <w:rFonts w:cs="Arial"/>
        </w:rPr>
        <w:t xml:space="preserve">podpora KIS v zmysle B.1 Opis predmetu zákazky a B.2 Obchodné podmienky dodania predmetu zákazky, </w:t>
      </w:r>
      <w:r w:rsidRPr="00AB1F55">
        <w:rPr>
          <w:rFonts w:cs="Arial"/>
        </w:rPr>
        <w:t xml:space="preserve">balenie, poistenie, doprava atď. </w:t>
      </w:r>
    </w:p>
    <w:p w:rsidR="00100F41" w:rsidRPr="00AB1F55" w:rsidRDefault="00100F41" w:rsidP="00022ED0">
      <w:pPr>
        <w:numPr>
          <w:ilvl w:val="1"/>
          <w:numId w:val="1"/>
        </w:numPr>
        <w:spacing w:after="120"/>
        <w:ind w:left="1021" w:hanging="567"/>
        <w:rPr>
          <w:rFonts w:cs="Arial"/>
        </w:rPr>
      </w:pPr>
      <w:r w:rsidRPr="00AB1F55">
        <w:rPr>
          <w:rFonts w:cs="Arial"/>
        </w:rPr>
        <w:t>Navrhovaná cena musí obsahovať cenu za celý požadovaný predmet zákazky súčet/sumár všetkých položiek, ktorý vychádza z uchádzačom ocenených položiek.</w:t>
      </w:r>
    </w:p>
    <w:p w:rsidR="00E60852" w:rsidRPr="005B5815" w:rsidRDefault="00100F41" w:rsidP="005B5815">
      <w:pPr>
        <w:numPr>
          <w:ilvl w:val="1"/>
          <w:numId w:val="1"/>
        </w:numPr>
        <w:shd w:val="clear" w:color="auto" w:fill="FFFFFF" w:themeFill="background1"/>
        <w:spacing w:after="120"/>
        <w:ind w:left="993" w:hanging="567"/>
        <w:rPr>
          <w:rFonts w:cs="Arial"/>
        </w:rPr>
      </w:pPr>
      <w:r w:rsidRPr="00F24BD3">
        <w:rPr>
          <w:rFonts w:cs="Arial"/>
        </w:rPr>
        <w:t xml:space="preserve">Ak je uchádzač platiteľom dane z pridanej hodnoty (ďalej len „DPH“), navrhovanú cenu uvedie </w:t>
      </w:r>
      <w:r w:rsidR="00AA28DD" w:rsidRPr="00F24BD3">
        <w:rPr>
          <w:rFonts w:cs="Arial"/>
        </w:rPr>
        <w:t>cenu bez DPH, sadzbu DPH a cenu s DPH</w:t>
      </w:r>
      <w:r w:rsidRPr="00F24BD3">
        <w:rPr>
          <w:rFonts w:cs="Arial"/>
        </w:rPr>
        <w:t>.</w:t>
      </w:r>
      <w:r w:rsidR="00C37913" w:rsidRPr="00F24BD3">
        <w:rPr>
          <w:rFonts w:cs="Arial"/>
        </w:rPr>
        <w:t xml:space="preserve"> </w:t>
      </w:r>
      <w:r w:rsidR="00E60852" w:rsidRPr="00F24BD3">
        <w:rPr>
          <w:rFonts w:cs="Arial"/>
          <w:szCs w:val="20"/>
        </w:rPr>
        <w:t xml:space="preserve">Všetky ceny uvádzané v ponuke uchádzača musia byť vypracované presne podľa časti A.3 KRITÉRIÁ </w:t>
      </w:r>
      <w:r w:rsidR="00BF4212">
        <w:rPr>
          <w:rFonts w:cs="Arial"/>
          <w:szCs w:val="20"/>
        </w:rPr>
        <w:br/>
      </w:r>
      <w:r w:rsidR="00E60852" w:rsidRPr="00F24BD3">
        <w:rPr>
          <w:rFonts w:cs="Arial"/>
          <w:szCs w:val="20"/>
        </w:rPr>
        <w:t>NA VYHODNOTENIE PONÚK a pravidlá ich uplatnenia“ týchto súťažných podkladov. Uchádzač musí vyplniť príslušn</w:t>
      </w:r>
      <w:r w:rsidR="00F64DE4">
        <w:rPr>
          <w:rFonts w:cs="Arial"/>
          <w:szCs w:val="20"/>
        </w:rPr>
        <w:t>ú</w:t>
      </w:r>
      <w:r w:rsidR="00E60852" w:rsidRPr="00F24BD3">
        <w:rPr>
          <w:rFonts w:cs="Arial"/>
          <w:szCs w:val="20"/>
        </w:rPr>
        <w:t xml:space="preserve"> tabuľk</w:t>
      </w:r>
      <w:r w:rsidR="00F64DE4">
        <w:rPr>
          <w:rFonts w:cs="Arial"/>
          <w:szCs w:val="20"/>
        </w:rPr>
        <w:t>u</w:t>
      </w:r>
      <w:r w:rsidR="00E60852" w:rsidRPr="00F24BD3">
        <w:rPr>
          <w:rFonts w:cs="Arial"/>
          <w:szCs w:val="20"/>
        </w:rPr>
        <w:t xml:space="preserve"> v časti A.3 KRITÉRIÁ NA VYHODNOTENIE PONÚK A PRAVIDLÁ ICH UPLATNENIA týchto súťažných podkladov tak, aby každá požadovaná cenová položka mala uvedenú kladnú číselnú hodnotu, ktorá nesmie byť vyjadrená číslom „0“.</w:t>
      </w:r>
    </w:p>
    <w:p w:rsidR="00100F41" w:rsidRPr="00AB1F55" w:rsidRDefault="00100F41" w:rsidP="00022ED0">
      <w:pPr>
        <w:numPr>
          <w:ilvl w:val="1"/>
          <w:numId w:val="1"/>
        </w:numPr>
        <w:spacing w:after="120"/>
        <w:ind w:left="1021" w:hanging="567"/>
        <w:rPr>
          <w:rFonts w:cs="Arial"/>
        </w:rPr>
      </w:pPr>
      <w:r w:rsidRPr="00AB1F55">
        <w:rPr>
          <w:rFonts w:cs="Arial"/>
        </w:rPr>
        <w:lastRenderedPageBreak/>
        <w:t>Ak uchádzač nie je platiteľom DPH, uvedie navrhovanú cenu celkom a na skutočnosť</w:t>
      </w:r>
      <w:r w:rsidR="00907C60">
        <w:rPr>
          <w:rFonts w:cs="Arial"/>
        </w:rPr>
        <w:t xml:space="preserve">, </w:t>
      </w:r>
      <w:r w:rsidRPr="00AB1F55">
        <w:rPr>
          <w:rFonts w:cs="Arial"/>
        </w:rPr>
        <w:t>že nie je platiteľom DPH upozorní v ponuke.</w:t>
      </w:r>
    </w:p>
    <w:p w:rsidR="00100F41" w:rsidRPr="00AB1F55" w:rsidRDefault="00100F41" w:rsidP="00EE22BF">
      <w:pPr>
        <w:pStyle w:val="Nadpis3"/>
        <w:rPr>
          <w:rFonts w:cs="Arial"/>
        </w:rPr>
      </w:pPr>
      <w:bookmarkStart w:id="72" w:name="_Toc355611555"/>
      <w:bookmarkStart w:id="73" w:name="_Toc527355901"/>
      <w:r w:rsidRPr="00AB1F55">
        <w:rPr>
          <w:rFonts w:cs="Arial"/>
        </w:rPr>
        <w:t>Zábezpeka ponuky</w:t>
      </w:r>
      <w:bookmarkEnd w:id="72"/>
      <w:bookmarkEnd w:id="73"/>
    </w:p>
    <w:p w:rsidR="005E292F" w:rsidRPr="00AB1F55" w:rsidRDefault="00100F41" w:rsidP="005E292F">
      <w:pPr>
        <w:numPr>
          <w:ilvl w:val="1"/>
          <w:numId w:val="1"/>
        </w:numPr>
        <w:spacing w:after="120"/>
        <w:ind w:left="1021" w:hanging="567"/>
        <w:rPr>
          <w:rFonts w:cs="Arial"/>
        </w:rPr>
      </w:pPr>
      <w:r w:rsidRPr="00AB1F55">
        <w:rPr>
          <w:rFonts w:cs="Arial"/>
        </w:rPr>
        <w:t>Zábezpeka sa vyžaduje. Zábezpeka zabezpečí viazanosť návrhu počas lehoty viazanosti ponúk.</w:t>
      </w:r>
    </w:p>
    <w:p w:rsidR="005E292F" w:rsidRPr="00D17309" w:rsidRDefault="005E292F" w:rsidP="005E292F">
      <w:pPr>
        <w:numPr>
          <w:ilvl w:val="1"/>
          <w:numId w:val="1"/>
        </w:numPr>
        <w:spacing w:after="120"/>
        <w:ind w:left="1021" w:hanging="567"/>
        <w:rPr>
          <w:rFonts w:cs="Arial"/>
          <w:b/>
        </w:rPr>
      </w:pPr>
      <w:r w:rsidRPr="00D17309">
        <w:rPr>
          <w:rFonts w:cs="Arial"/>
          <w:b/>
        </w:rPr>
        <w:t xml:space="preserve">Zábezpeka ponúk </w:t>
      </w:r>
      <w:r w:rsidR="00BE562F" w:rsidRPr="00D17309">
        <w:rPr>
          <w:rFonts w:cs="Arial"/>
          <w:b/>
        </w:rPr>
        <w:t xml:space="preserve">pri predkladaní ponuky na predmet </w:t>
      </w:r>
      <w:r w:rsidR="008E5AE2" w:rsidRPr="00D17309">
        <w:rPr>
          <w:rFonts w:cs="Arial"/>
          <w:b/>
        </w:rPr>
        <w:t xml:space="preserve">zákazky </w:t>
      </w:r>
      <w:r w:rsidRPr="00D17309">
        <w:rPr>
          <w:rFonts w:cs="Arial"/>
          <w:b/>
        </w:rPr>
        <w:t>je stanovená v nasledovnej výške</w:t>
      </w:r>
      <w:r w:rsidR="00F31E1A" w:rsidRPr="00D17309">
        <w:rPr>
          <w:rFonts w:cs="Arial"/>
          <w:b/>
        </w:rPr>
        <w:t>:</w:t>
      </w:r>
      <w:r w:rsidR="00E27900" w:rsidRPr="00D17309">
        <w:rPr>
          <w:rFonts w:cs="Arial"/>
          <w:b/>
        </w:rPr>
        <w:t xml:space="preserve"> </w:t>
      </w:r>
      <w:r w:rsidR="000437D0" w:rsidRPr="00D17309">
        <w:rPr>
          <w:rFonts w:cs="Arial"/>
          <w:b/>
        </w:rPr>
        <w:t>2</w:t>
      </w:r>
      <w:r w:rsidR="00A93106" w:rsidRPr="00D17309">
        <w:rPr>
          <w:rFonts w:cs="Arial"/>
          <w:b/>
        </w:rPr>
        <w:t>0</w:t>
      </w:r>
      <w:r w:rsidR="00E27900" w:rsidRPr="00D17309">
        <w:rPr>
          <w:rFonts w:cs="Arial"/>
          <w:b/>
        </w:rPr>
        <w:t> 000,00</w:t>
      </w:r>
      <w:r w:rsidRPr="00D17309">
        <w:rPr>
          <w:rFonts w:cs="Arial"/>
          <w:b/>
        </w:rPr>
        <w:t xml:space="preserve"> </w:t>
      </w:r>
      <w:r w:rsidR="00F31E1A" w:rsidRPr="00D17309">
        <w:rPr>
          <w:rFonts w:cs="Arial"/>
          <w:b/>
        </w:rPr>
        <w:t xml:space="preserve">EUR </w:t>
      </w:r>
      <w:r w:rsidRPr="00D17309">
        <w:rPr>
          <w:rFonts w:cs="Arial"/>
          <w:b/>
        </w:rPr>
        <w:t xml:space="preserve">(slovom </w:t>
      </w:r>
      <w:r w:rsidR="000437D0" w:rsidRPr="00D17309">
        <w:rPr>
          <w:rFonts w:cs="Arial"/>
          <w:b/>
        </w:rPr>
        <w:t>dvadsaťtisíc</w:t>
      </w:r>
      <w:r w:rsidRPr="00D17309">
        <w:rPr>
          <w:rFonts w:cs="Arial"/>
          <w:b/>
        </w:rPr>
        <w:t xml:space="preserve"> eur)</w:t>
      </w:r>
      <w:r w:rsidR="00216DC5" w:rsidRPr="00D17309">
        <w:rPr>
          <w:rFonts w:cs="Arial"/>
          <w:b/>
        </w:rPr>
        <w:t>.</w:t>
      </w:r>
      <w:r w:rsidRPr="00D17309">
        <w:rPr>
          <w:rFonts w:cs="Arial"/>
          <w:b/>
        </w:rPr>
        <w:t xml:space="preserve"> </w:t>
      </w:r>
    </w:p>
    <w:p w:rsidR="007F5409" w:rsidRPr="00AB1F55" w:rsidRDefault="007F5409" w:rsidP="007F5409">
      <w:pPr>
        <w:numPr>
          <w:ilvl w:val="1"/>
          <w:numId w:val="1"/>
        </w:numPr>
        <w:spacing w:after="120"/>
        <w:ind w:left="1021" w:hanging="567"/>
        <w:rPr>
          <w:rFonts w:cs="Arial"/>
        </w:rPr>
      </w:pPr>
      <w:r w:rsidRPr="00AB1F55">
        <w:rPr>
          <w:rFonts w:cs="Arial"/>
        </w:rPr>
        <w:t>Spôsoby zloženia zábezpeky ponuky:</w:t>
      </w:r>
    </w:p>
    <w:p w:rsidR="007F5409" w:rsidRPr="00AB1F55" w:rsidRDefault="007F5409" w:rsidP="007F5409">
      <w:pPr>
        <w:numPr>
          <w:ilvl w:val="2"/>
          <w:numId w:val="1"/>
        </w:numPr>
        <w:spacing w:after="120"/>
        <w:ind w:left="1758" w:hanging="737"/>
        <w:rPr>
          <w:rFonts w:cs="Arial"/>
        </w:rPr>
      </w:pPr>
      <w:r w:rsidRPr="00AB1F55">
        <w:rPr>
          <w:rFonts w:cs="Arial"/>
        </w:rPr>
        <w:t xml:space="preserve">poskytnutím bankovej záruky za uchádzača  alebo </w:t>
      </w:r>
    </w:p>
    <w:p w:rsidR="007F5409" w:rsidRPr="00AB1F55" w:rsidRDefault="007F5409" w:rsidP="007F5409">
      <w:pPr>
        <w:numPr>
          <w:ilvl w:val="2"/>
          <w:numId w:val="1"/>
        </w:numPr>
        <w:spacing w:after="120"/>
        <w:ind w:left="1758" w:hanging="737"/>
        <w:rPr>
          <w:rFonts w:cs="Arial"/>
        </w:rPr>
      </w:pPr>
      <w:r w:rsidRPr="00AB1F55">
        <w:t>zložením finančných prostriedkov na bankový účet verejného obstarávateľa v banke alebo  v pobočke zahraničnej banky</w:t>
      </w:r>
    </w:p>
    <w:p w:rsidR="007F5409" w:rsidRPr="00AB1F55" w:rsidRDefault="007F5409" w:rsidP="00022ED0">
      <w:pPr>
        <w:numPr>
          <w:ilvl w:val="1"/>
          <w:numId w:val="1"/>
        </w:numPr>
        <w:spacing w:after="120"/>
        <w:ind w:left="1021" w:hanging="567"/>
        <w:rPr>
          <w:rFonts w:cs="Arial"/>
        </w:rPr>
      </w:pPr>
      <w:r w:rsidRPr="00AB1F55">
        <w:rPr>
          <w:rFonts w:cs="Arial"/>
        </w:rPr>
        <w:t>Podmienky zloženia zábezpeky ponuky:</w:t>
      </w:r>
    </w:p>
    <w:p w:rsidR="007F5409" w:rsidRPr="00AB1F55" w:rsidRDefault="007F5409" w:rsidP="007F5409">
      <w:pPr>
        <w:numPr>
          <w:ilvl w:val="2"/>
          <w:numId w:val="1"/>
        </w:numPr>
        <w:spacing w:after="120"/>
        <w:ind w:left="1758" w:hanging="737"/>
        <w:rPr>
          <w:rFonts w:cs="Arial"/>
        </w:rPr>
      </w:pPr>
      <w:r w:rsidRPr="00AB1F55">
        <w:rPr>
          <w:rFonts w:cs="Arial"/>
        </w:rPr>
        <w:t xml:space="preserve">poskytnutie bankovej záruky za uchádzača: </w:t>
      </w:r>
    </w:p>
    <w:p w:rsidR="005B6FDF" w:rsidRPr="00AB1F55" w:rsidRDefault="007F5409" w:rsidP="00216DC5">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 Záručná listina môže byť vystavená bankou alebo pobočkou zahraničnej banky (ďalej len „banka“).</w:t>
      </w:r>
      <w:r w:rsidR="005B6FDF" w:rsidRPr="00AB1F55">
        <w:rPr>
          <w:rFonts w:cs="Arial"/>
        </w:rPr>
        <w:t xml:space="preserve"> </w:t>
      </w:r>
    </w:p>
    <w:p w:rsidR="00C45158" w:rsidRPr="00AB1F55" w:rsidRDefault="00C45158" w:rsidP="00216DC5">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rsidR="00C45158" w:rsidRPr="00AB1F55" w:rsidRDefault="00C45158" w:rsidP="00216DC5">
      <w:pPr>
        <w:pStyle w:val="Odsekzoznamu"/>
        <w:numPr>
          <w:ilvl w:val="4"/>
          <w:numId w:val="1"/>
        </w:numPr>
        <w:spacing w:after="120"/>
        <w:ind w:left="3261" w:hanging="993"/>
        <w:jc w:val="both"/>
        <w:rPr>
          <w:rFonts w:cs="Arial"/>
        </w:rPr>
      </w:pPr>
      <w:r w:rsidRPr="00AB1F55">
        <w:rPr>
          <w:rFonts w:cs="Arial"/>
        </w:rPr>
        <w:t xml:space="preserve">banka uspokojí veriteľa (verejného obstarávateľa podľa bodu 1. týchto súťažných podkladov) za dlžníka (uchádzača) v prípade prepadnutia jeho zábezpeky ponuky v prospech verejného obstarávateľa podľa bodu </w:t>
      </w:r>
      <w:r w:rsidR="00F31E1A" w:rsidRPr="00AB1F55">
        <w:rPr>
          <w:rFonts w:cs="Arial"/>
        </w:rPr>
        <w:t>15.6</w:t>
      </w:r>
    </w:p>
    <w:p w:rsidR="00434385" w:rsidRPr="00AB1F55" w:rsidRDefault="00434385" w:rsidP="00216DC5">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sidR="00170691">
        <w:rPr>
          <w:rFonts w:cs="Arial"/>
        </w:rPr>
        <w:br/>
      </w:r>
      <w:r w:rsidRPr="00AB1F55">
        <w:rPr>
          <w:rFonts w:cs="Arial"/>
        </w:rPr>
        <w:t>vo výške podľa bodu 15.2</w:t>
      </w:r>
    </w:p>
    <w:p w:rsidR="005B6FDF" w:rsidRPr="00AB1F55" w:rsidRDefault="005B6FDF" w:rsidP="00216DC5">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sidR="00170691">
        <w:rPr>
          <w:rFonts w:cs="Arial"/>
        </w:rPr>
        <w:br/>
      </w:r>
      <w:r w:rsidRPr="00AB1F55">
        <w:rPr>
          <w:rFonts w:cs="Arial"/>
        </w:rPr>
        <w:t xml:space="preserve">po doručení výzvy verejného obstarávateľa na zaplatenie, </w:t>
      </w:r>
      <w:r w:rsidR="00170691">
        <w:rPr>
          <w:rFonts w:cs="Arial"/>
        </w:rPr>
        <w:br/>
      </w:r>
      <w:r w:rsidRPr="00AB1F55">
        <w:rPr>
          <w:rFonts w:cs="Arial"/>
        </w:rPr>
        <w:t>na účet verejného obstarávateľa podľa bodu 15.4.2.1,</w:t>
      </w:r>
    </w:p>
    <w:p w:rsidR="005B6FDF" w:rsidRPr="00AB1F55" w:rsidRDefault="005B6FDF" w:rsidP="00216DC5">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rsidR="005B6FDF" w:rsidRPr="00AB1F55" w:rsidRDefault="00434385" w:rsidP="00216DC5">
      <w:pPr>
        <w:pStyle w:val="Odsekzoznamu"/>
        <w:numPr>
          <w:ilvl w:val="4"/>
          <w:numId w:val="1"/>
        </w:numPr>
        <w:spacing w:after="120"/>
        <w:ind w:left="3261" w:hanging="993"/>
        <w:jc w:val="both"/>
        <w:rPr>
          <w:rFonts w:cs="Arial"/>
        </w:rPr>
      </w:pPr>
      <w:r w:rsidRPr="00AB1F55">
        <w:rPr>
          <w:rFonts w:cs="Arial"/>
        </w:rPr>
        <w:t>platnosť bankovej záruky končí uplynutím lehoty viazanosti ponúk podľa bodu 8.2., resp. predĺženej lehoty viazanosti ponúk</w:t>
      </w:r>
    </w:p>
    <w:p w:rsidR="00434385" w:rsidRPr="00AB1F55" w:rsidRDefault="00434385" w:rsidP="00216DC5">
      <w:pPr>
        <w:pStyle w:val="Odsekzoznamu"/>
        <w:numPr>
          <w:ilvl w:val="4"/>
          <w:numId w:val="1"/>
        </w:numPr>
        <w:spacing w:after="120"/>
        <w:ind w:left="3261" w:hanging="993"/>
        <w:jc w:val="both"/>
        <w:rPr>
          <w:rFonts w:cs="Arial"/>
        </w:rPr>
      </w:pPr>
      <w:r w:rsidRPr="00AB1F55">
        <w:rPr>
          <w:rFonts w:cs="Arial"/>
        </w:rPr>
        <w:t>banková záruka zanikne:</w:t>
      </w:r>
    </w:p>
    <w:p w:rsidR="00434385" w:rsidRPr="00AB1F55" w:rsidRDefault="004735EF" w:rsidP="00216DC5">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rsidR="004735EF" w:rsidRPr="00AB1F55" w:rsidRDefault="00292602" w:rsidP="00216DC5">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rsidR="00292602" w:rsidRPr="00AB1F55" w:rsidRDefault="00292602" w:rsidP="00216DC5">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sidR="00825648">
        <w:rPr>
          <w:rFonts w:cs="Arial"/>
        </w:rPr>
        <w:br/>
      </w:r>
      <w:r w:rsidRPr="00AB1F55">
        <w:rPr>
          <w:rFonts w:cs="Arial"/>
        </w:rPr>
        <w:t>do uplynutia doby platnosti neuplatnil svoje nároky voči banke vyplývajúce z vystavenej záručnej listiny</w:t>
      </w:r>
    </w:p>
    <w:p w:rsidR="00292602" w:rsidRPr="00AB1F55" w:rsidRDefault="00292602" w:rsidP="00F86947">
      <w:pPr>
        <w:pStyle w:val="Odsekzoznamu"/>
        <w:numPr>
          <w:ilvl w:val="3"/>
          <w:numId w:val="1"/>
        </w:numPr>
        <w:spacing w:after="120"/>
        <w:ind w:left="2694" w:hanging="851"/>
        <w:jc w:val="both"/>
        <w:rPr>
          <w:rFonts w:cs="Arial"/>
        </w:rPr>
      </w:pPr>
      <w:r w:rsidRPr="00AB1F55">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r w:rsidR="000437D0" w:rsidRPr="00AB1F55">
        <w:rPr>
          <w:rFonts w:cs="Arial"/>
        </w:rPr>
        <w:t xml:space="preserve"> </w:t>
      </w:r>
    </w:p>
    <w:p w:rsidR="00292602" w:rsidRPr="00AB1F55" w:rsidRDefault="00292602" w:rsidP="00F86947">
      <w:pPr>
        <w:pStyle w:val="Odsekzoznamu"/>
        <w:numPr>
          <w:ilvl w:val="3"/>
          <w:numId w:val="1"/>
        </w:numPr>
        <w:spacing w:after="120"/>
        <w:ind w:left="2694" w:hanging="851"/>
        <w:jc w:val="both"/>
        <w:rPr>
          <w:rFonts w:cs="Arial"/>
        </w:rPr>
      </w:pPr>
      <w:r w:rsidRPr="00AB1F55">
        <w:rPr>
          <w:rFonts w:cs="Arial"/>
        </w:rPr>
        <w:t>Ak záručná listina podľa bodu 15.4.1.3 nebude súčasťou ponuky, bude uchádzač z verejnej súťaže vylúčený.</w:t>
      </w:r>
    </w:p>
    <w:p w:rsidR="00292602" w:rsidRPr="00AB1F55" w:rsidRDefault="00386A37" w:rsidP="00F86947">
      <w:pPr>
        <w:pStyle w:val="Odsekzoznamu"/>
        <w:numPr>
          <w:ilvl w:val="2"/>
          <w:numId w:val="1"/>
        </w:numPr>
        <w:spacing w:after="120"/>
        <w:jc w:val="both"/>
        <w:rPr>
          <w:rFonts w:cs="Arial"/>
        </w:rPr>
      </w:pPr>
      <w:r w:rsidRPr="00AB1F55">
        <w:rPr>
          <w:rFonts w:cs="Arial"/>
        </w:rPr>
        <w:lastRenderedPageBreak/>
        <w:t>Zloženie finančných prostriedkov na bankový účet verejného obstarávateľa:</w:t>
      </w:r>
    </w:p>
    <w:p w:rsidR="00386A37" w:rsidRPr="00AB1F55" w:rsidRDefault="00B914F2" w:rsidP="00F86947">
      <w:pPr>
        <w:pStyle w:val="Odsekzoznamu"/>
        <w:numPr>
          <w:ilvl w:val="3"/>
          <w:numId w:val="1"/>
        </w:numPr>
        <w:spacing w:after="120"/>
        <w:ind w:left="2694" w:hanging="851"/>
        <w:jc w:val="both"/>
        <w:rPr>
          <w:rFonts w:cs="Arial"/>
        </w:rPr>
      </w:pPr>
      <w:r w:rsidRPr="00AB1F55">
        <w:rPr>
          <w:rFonts w:cs="Arial"/>
        </w:rPr>
        <w:t>Finančné prostriedky vo výške podľa bodu 15.2 musia byť zložené na účet verejného  obstarávateľa vedený Štátnej pokladnici, na číslo účtu:</w:t>
      </w:r>
    </w:p>
    <w:p w:rsidR="00E66811" w:rsidRPr="00F612C2" w:rsidRDefault="00E66811" w:rsidP="00E66811">
      <w:pP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0437D0" w:rsidRPr="00F612C2">
        <w:rPr>
          <w:rFonts w:cs="Arial"/>
          <w:b/>
        </w:rPr>
        <w:t>SK88 8180 0000 0070 0054 0295</w:t>
      </w:r>
    </w:p>
    <w:p w:rsidR="00E66811" w:rsidRPr="00F612C2" w:rsidRDefault="00E66811" w:rsidP="00E66811">
      <w:pP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000437D0" w:rsidRPr="00F612C2">
        <w:rPr>
          <w:rFonts w:cs="Arial"/>
          <w:b/>
          <w:bCs/>
        </w:rPr>
        <w:t>SPSRSKBA</w:t>
      </w:r>
    </w:p>
    <w:p w:rsidR="00B914F2" w:rsidRPr="00F612C2" w:rsidRDefault="00F612C2" w:rsidP="00B914F2">
      <w:pP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rsidR="00B914F2" w:rsidRPr="00F612C2" w:rsidRDefault="00F612C2" w:rsidP="00F612C2">
      <w:pPr>
        <w:ind w:left="371" w:firstLine="709"/>
        <w:rPr>
          <w:rFonts w:cs="Arial"/>
          <w:szCs w:val="20"/>
        </w:rPr>
      </w:pPr>
      <w:r>
        <w:rPr>
          <w:rFonts w:cs="Arial"/>
          <w:b/>
          <w:szCs w:val="20"/>
        </w:rPr>
        <w:t>P</w:t>
      </w:r>
      <w:r w:rsidR="00B914F2" w:rsidRPr="00F612C2">
        <w:rPr>
          <w:rFonts w:cs="Arial"/>
          <w:b/>
          <w:szCs w:val="20"/>
        </w:rPr>
        <w:t xml:space="preserve">oznámka do ktorej uchádzač uvedie: </w:t>
      </w:r>
      <w:r w:rsidR="000437D0" w:rsidRPr="00F612C2">
        <w:rPr>
          <w:rFonts w:cs="Arial"/>
          <w:b/>
          <w:szCs w:val="20"/>
        </w:rPr>
        <w:t>KIS</w:t>
      </w:r>
      <w:r w:rsidR="006921F4" w:rsidRPr="00F612C2">
        <w:rPr>
          <w:rFonts w:cs="Arial"/>
          <w:b/>
          <w:szCs w:val="20"/>
        </w:rPr>
        <w:t xml:space="preserve"> z</w:t>
      </w:r>
      <w:r w:rsidR="00B914F2" w:rsidRPr="00F612C2">
        <w:rPr>
          <w:rFonts w:cs="Arial"/>
          <w:b/>
          <w:szCs w:val="20"/>
        </w:rPr>
        <w:t>ábezpeka</w:t>
      </w:r>
      <w:r w:rsidR="00DA2676" w:rsidRPr="00F612C2">
        <w:rPr>
          <w:rFonts w:cs="Arial"/>
          <w:b/>
          <w:szCs w:val="20"/>
        </w:rPr>
        <w:t>,</w:t>
      </w:r>
      <w:r w:rsidR="00B914F2" w:rsidRPr="00F612C2">
        <w:rPr>
          <w:rFonts w:cs="Arial"/>
          <w:b/>
          <w:szCs w:val="20"/>
        </w:rPr>
        <w:t xml:space="preserve"> a názov spoločnos</w:t>
      </w:r>
      <w:r w:rsidR="00B914F2" w:rsidRPr="00F612C2">
        <w:rPr>
          <w:rFonts w:cs="Arial"/>
          <w:szCs w:val="20"/>
        </w:rPr>
        <w:t>ti</w:t>
      </w:r>
    </w:p>
    <w:p w:rsidR="00B914F2" w:rsidRPr="00AB1F55" w:rsidRDefault="00B914F2" w:rsidP="00B914F2">
      <w:pPr>
        <w:spacing w:after="120"/>
        <w:ind w:left="3540" w:hanging="2460"/>
        <w:rPr>
          <w:rFonts w:cs="Arial"/>
          <w:szCs w:val="20"/>
        </w:rPr>
      </w:pPr>
    </w:p>
    <w:p w:rsidR="00B914F2" w:rsidRPr="00AB1F55" w:rsidRDefault="00584FF2" w:rsidP="00F86947">
      <w:pPr>
        <w:pStyle w:val="Odsekzoznamu"/>
        <w:numPr>
          <w:ilvl w:val="3"/>
          <w:numId w:val="1"/>
        </w:numPr>
        <w:spacing w:after="120"/>
        <w:ind w:left="2694" w:hanging="851"/>
        <w:jc w:val="both"/>
        <w:rPr>
          <w:rFonts w:cs="Arial"/>
        </w:rPr>
      </w:pPr>
      <w:r w:rsidRPr="00AB1F55">
        <w:rPr>
          <w:rFonts w:cs="Arial"/>
        </w:rPr>
        <w:t xml:space="preserve">Finančné prostriedky musia byť pripísané na účte verejného obstarávateľa najneskôr v  deň a do času uplynutia lehoty na predkladanie ponúk podľa bodu </w:t>
      </w:r>
      <w:r w:rsidR="00F31E1A" w:rsidRPr="00AB1F55">
        <w:rPr>
          <w:rFonts w:cs="Arial"/>
        </w:rPr>
        <w:t>20.2</w:t>
      </w:r>
    </w:p>
    <w:p w:rsidR="00584FF2" w:rsidRPr="00AB1F55" w:rsidRDefault="00584FF2" w:rsidP="00F86947">
      <w:pPr>
        <w:pStyle w:val="Odsekzoznamu"/>
        <w:numPr>
          <w:ilvl w:val="3"/>
          <w:numId w:val="1"/>
        </w:numPr>
        <w:spacing w:after="120"/>
        <w:ind w:left="2694" w:hanging="851"/>
        <w:jc w:val="both"/>
        <w:rPr>
          <w:rFonts w:cs="Arial"/>
        </w:rPr>
      </w:pPr>
      <w:r w:rsidRPr="00AB1F55">
        <w:rPr>
          <w:rFonts w:cs="Arial"/>
        </w:rPr>
        <w:t>Ak finančné prostriedky nebudú zložené na účte verejného obsta</w:t>
      </w:r>
      <w:r w:rsidR="00F31E1A" w:rsidRPr="00AB1F55">
        <w:rPr>
          <w:rFonts w:cs="Arial"/>
        </w:rPr>
        <w:t xml:space="preserve">rávateľa podľa bodu 15.4.2.2,  </w:t>
      </w:r>
      <w:r w:rsidRPr="00AB1F55">
        <w:rPr>
          <w:rFonts w:cs="Arial"/>
        </w:rPr>
        <w:t xml:space="preserve">bude uchádzač z verejnej súťaže vylúčený. </w:t>
      </w:r>
    </w:p>
    <w:p w:rsidR="00584FF2" w:rsidRPr="00AB1F55" w:rsidRDefault="00584FF2" w:rsidP="00F86947">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rsidR="00BC75C1" w:rsidRPr="00AB1F55" w:rsidRDefault="00BC75C1" w:rsidP="00BC75C1">
      <w:pPr>
        <w:pStyle w:val="Odsekzoznamu"/>
        <w:numPr>
          <w:ilvl w:val="1"/>
          <w:numId w:val="1"/>
        </w:numPr>
        <w:spacing w:after="120"/>
        <w:ind w:left="993" w:hanging="567"/>
        <w:rPr>
          <w:rFonts w:cs="Arial"/>
        </w:rPr>
      </w:pPr>
      <w:r w:rsidRPr="00AB1F55">
        <w:rPr>
          <w:rFonts w:cs="Arial"/>
        </w:rPr>
        <w:t>Podmienky vrátenia zábezpeky ponuky.</w:t>
      </w:r>
    </w:p>
    <w:p w:rsidR="00BC75C1" w:rsidRPr="00AB1F55" w:rsidRDefault="00BC75C1" w:rsidP="00BC75C1">
      <w:pPr>
        <w:pStyle w:val="Odsekzoznamu"/>
        <w:spacing w:after="120"/>
        <w:ind w:left="993"/>
        <w:rPr>
          <w:rFonts w:cs="Arial"/>
        </w:rPr>
      </w:pPr>
      <w:r w:rsidRPr="00AB1F55">
        <w:rPr>
          <w:rFonts w:cs="Arial"/>
        </w:rPr>
        <w:t>Verejný obstarávateľ uvoľní alebo vráti uchádzačovi zábezpeku do siedmich dní odo dňa</w:t>
      </w:r>
    </w:p>
    <w:p w:rsidR="00BC75C1" w:rsidRPr="00AB1F55" w:rsidRDefault="00BC75C1" w:rsidP="00175A69">
      <w:pPr>
        <w:pStyle w:val="Odsekzoznamu"/>
        <w:numPr>
          <w:ilvl w:val="0"/>
          <w:numId w:val="9"/>
        </w:numPr>
        <w:spacing w:after="120"/>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rsidR="00BC75C1" w:rsidRPr="00AB1F55" w:rsidRDefault="00BC75C1" w:rsidP="00175A69">
      <w:pPr>
        <w:pStyle w:val="Odsekzoznamu"/>
        <w:numPr>
          <w:ilvl w:val="0"/>
          <w:numId w:val="9"/>
        </w:numPr>
        <w:spacing w:after="120"/>
        <w:rPr>
          <w:rFonts w:cs="Arial"/>
        </w:rPr>
      </w:pPr>
      <w:r w:rsidRPr="00AB1F55">
        <w:rPr>
          <w:rFonts w:cs="Arial"/>
        </w:rPr>
        <w:t>uzavretia zmluvy</w:t>
      </w:r>
    </w:p>
    <w:p w:rsidR="00BC75C1" w:rsidRPr="00AB1F55" w:rsidRDefault="00BC75C1" w:rsidP="00BC75C1">
      <w:pPr>
        <w:pStyle w:val="Odsekzoznamu"/>
        <w:numPr>
          <w:ilvl w:val="1"/>
          <w:numId w:val="1"/>
        </w:numPr>
        <w:spacing w:after="120"/>
        <w:ind w:left="993" w:hanging="567"/>
        <w:rPr>
          <w:rFonts w:cs="Arial"/>
        </w:rPr>
      </w:pPr>
      <w:r w:rsidRPr="00AB1F55">
        <w:rPr>
          <w:rFonts w:cs="Arial"/>
        </w:rPr>
        <w:t xml:space="preserve">Zábezpeka prepadne v prospech verejného obstarávateľa, ak uchádzač </w:t>
      </w:r>
    </w:p>
    <w:p w:rsidR="00BC75C1" w:rsidRPr="00AB1F55" w:rsidRDefault="006C5B49" w:rsidP="00175A69">
      <w:pPr>
        <w:pStyle w:val="Odsekzoznamu"/>
        <w:numPr>
          <w:ilvl w:val="0"/>
          <w:numId w:val="10"/>
        </w:numPr>
        <w:spacing w:after="120"/>
        <w:rPr>
          <w:rFonts w:cs="Arial"/>
        </w:rPr>
      </w:pPr>
      <w:r w:rsidRPr="00AB1F55">
        <w:rPr>
          <w:rFonts w:cs="Arial"/>
        </w:rPr>
        <w:t>odstúpi od svojej ponuky v lehote viazanosti ponúk alebo</w:t>
      </w:r>
    </w:p>
    <w:p w:rsidR="006C5B49" w:rsidRPr="00AB1F55" w:rsidRDefault="006C5B49" w:rsidP="00175A69">
      <w:pPr>
        <w:pStyle w:val="Odsekzoznamu"/>
        <w:numPr>
          <w:ilvl w:val="0"/>
          <w:numId w:val="10"/>
        </w:numPr>
        <w:spacing w:after="120"/>
        <w:rPr>
          <w:rFonts w:cs="Arial"/>
        </w:rPr>
      </w:pPr>
      <w:r w:rsidRPr="00AB1F55">
        <w:rPr>
          <w:rFonts w:cs="Arial"/>
        </w:rPr>
        <w:t xml:space="preserve">neposkytne súčinnosť alebo odmietne uzavrieť zmluvu alebo rámcovú dohodu podľa § 56 ods. </w:t>
      </w:r>
      <w:r w:rsidR="00DA2676" w:rsidRPr="00AB1F55">
        <w:rPr>
          <w:rFonts w:cs="Arial"/>
        </w:rPr>
        <w:t>8 až 11</w:t>
      </w:r>
      <w:r w:rsidRPr="00AB1F55">
        <w:rPr>
          <w:rFonts w:cs="Arial"/>
        </w:rPr>
        <w:t xml:space="preserve"> zákona o verejnom obstarávaní.</w:t>
      </w:r>
    </w:p>
    <w:p w:rsidR="00BC75C1" w:rsidRPr="00AB1F55" w:rsidRDefault="006C5B49" w:rsidP="00BC75C1">
      <w:pPr>
        <w:pStyle w:val="Odsekzoznamu"/>
        <w:numPr>
          <w:ilvl w:val="1"/>
          <w:numId w:val="1"/>
        </w:numPr>
        <w:spacing w:after="120"/>
        <w:ind w:left="993" w:hanging="567"/>
        <w:rPr>
          <w:rFonts w:cs="Arial"/>
        </w:rPr>
      </w:pPr>
      <w:r w:rsidRPr="00AB1F55">
        <w:rPr>
          <w:rFonts w:cs="Arial"/>
        </w:rPr>
        <w:t>Spôsob zloženia zábezpeky si uchádzač vyberie podľa podmieno</w:t>
      </w:r>
      <w:r w:rsidR="00F31E1A" w:rsidRPr="00AB1F55">
        <w:rPr>
          <w:rFonts w:cs="Arial"/>
        </w:rPr>
        <w:t xml:space="preserve">k zloženia uvedených v bode  </w:t>
      </w:r>
      <w:r w:rsidRPr="00AB1F55">
        <w:rPr>
          <w:rFonts w:cs="Arial"/>
        </w:rPr>
        <w:t>15.3.</w:t>
      </w:r>
    </w:p>
    <w:p w:rsidR="006C5B49" w:rsidRPr="00AB1F55" w:rsidRDefault="006C5B49" w:rsidP="00BC75C1">
      <w:pPr>
        <w:pStyle w:val="Odsekzoznamu"/>
        <w:numPr>
          <w:ilvl w:val="1"/>
          <w:numId w:val="1"/>
        </w:numPr>
        <w:spacing w:after="120"/>
        <w:ind w:left="993" w:hanging="567"/>
        <w:rPr>
          <w:rFonts w:cs="Arial"/>
        </w:rPr>
      </w:pPr>
      <w:r w:rsidRPr="00AB1F55">
        <w:rPr>
          <w:rFonts w:cs="Arial"/>
        </w:rPr>
        <w:t>V prípade predĺženia lehoty viazanosti ponúk podľa bodu 8.3 zábezpeka ponúk naďalej zabezpečuje viazanosť ponúk uchádzačov až do uplynutia takto primerane predĺženej lehoty viazanosti ponúk.</w:t>
      </w:r>
    </w:p>
    <w:p w:rsidR="00092281" w:rsidRDefault="002E38FC">
      <w:pPr>
        <w:pStyle w:val="Odsekzoznamu"/>
        <w:numPr>
          <w:ilvl w:val="1"/>
          <w:numId w:val="1"/>
        </w:numPr>
        <w:spacing w:after="120"/>
        <w:ind w:left="993" w:hanging="567"/>
        <w:rPr>
          <w:rFonts w:cs="Arial"/>
          <w:bCs/>
        </w:rPr>
      </w:pPr>
      <w:r w:rsidRPr="00AB1F55">
        <w:rPr>
          <w:rFonts w:cs="Arial"/>
          <w:bCs/>
        </w:rPr>
        <w:t>Upozornenie pre záujemcov / uchádzačov:</w:t>
      </w:r>
    </w:p>
    <w:p w:rsidR="00092281" w:rsidRPr="00065638" w:rsidRDefault="0032799B" w:rsidP="008F7E1A">
      <w:pPr>
        <w:pStyle w:val="Odsekzoznamu"/>
        <w:numPr>
          <w:ilvl w:val="0"/>
          <w:numId w:val="8"/>
        </w:numPr>
        <w:jc w:val="both"/>
        <w:rPr>
          <w:rFonts w:cs="Arial"/>
          <w:bCs/>
          <w:highlight w:val="cyan"/>
        </w:rPr>
      </w:pPr>
      <w:r w:rsidRPr="0032799B">
        <w:rPr>
          <w:rFonts w:cs="Arial"/>
          <w:highlight w:val="cyan"/>
        </w:rPr>
        <w:t xml:space="preserve">V prípade poskytnutia zábezpeky formou bankovej záruky uchádzač predloží </w:t>
      </w:r>
      <w:r w:rsidRPr="0032799B">
        <w:rPr>
          <w:rFonts w:cs="Arial"/>
          <w:b/>
          <w:highlight w:val="cyan"/>
        </w:rPr>
        <w:t>originál záručnej listiny</w:t>
      </w:r>
      <w:r w:rsidRPr="0032799B">
        <w:rPr>
          <w:rFonts w:cs="Arial"/>
          <w:highlight w:val="cyan"/>
        </w:rPr>
        <w:t xml:space="preserve"> (notársky overená kópia záručnej listiny nie je postačujúca). Uchádzač predloží </w:t>
      </w:r>
      <w:proofErr w:type="spellStart"/>
      <w:r w:rsidRPr="0032799B">
        <w:rPr>
          <w:rFonts w:cs="Arial"/>
          <w:highlight w:val="cyan"/>
        </w:rPr>
        <w:t>scan</w:t>
      </w:r>
      <w:proofErr w:type="spellEnd"/>
      <w:r w:rsidRPr="0032799B">
        <w:rPr>
          <w:rFonts w:cs="Arial"/>
          <w:highlight w:val="cyan"/>
        </w:rPr>
        <w:t xml:space="preserve"> originálu záručnej listiny prostredníctvom systému JOSEPHINE a zároveň poštou/kuriérom/osobne</w:t>
      </w:r>
      <w:r w:rsidRPr="0032799B">
        <w:rPr>
          <w:rFonts w:cs="Arial"/>
          <w:b/>
          <w:highlight w:val="cyan"/>
        </w:rPr>
        <w:t xml:space="preserve"> v</w:t>
      </w:r>
      <w:r w:rsidR="00AF6E92">
        <w:rPr>
          <w:rFonts w:cs="Arial"/>
          <w:b/>
          <w:highlight w:val="cyan"/>
        </w:rPr>
        <w:t xml:space="preserve"> zalepenej obálke v </w:t>
      </w:r>
      <w:r w:rsidRPr="0032799B">
        <w:rPr>
          <w:rFonts w:cs="Arial"/>
          <w:b/>
          <w:highlight w:val="cyan"/>
        </w:rPr>
        <w:t xml:space="preserve">listinnej forme vo forme originálu </w:t>
      </w:r>
      <w:r w:rsidRPr="0032799B">
        <w:rPr>
          <w:rFonts w:cs="Arial"/>
          <w:highlight w:val="cyan"/>
        </w:rPr>
        <w:t>v lehote na predkladanie ponúk na adresu verejného obstarávateľa:</w:t>
      </w:r>
    </w:p>
    <w:p w:rsidR="00065638" w:rsidRDefault="00065638" w:rsidP="00065638">
      <w:pPr>
        <w:pStyle w:val="Odsekzoznamu"/>
        <w:ind w:left="1440"/>
        <w:jc w:val="both"/>
        <w:rPr>
          <w:rFonts w:cs="Arial"/>
          <w:bCs/>
          <w:highlight w:val="cyan"/>
        </w:rPr>
      </w:pPr>
    </w:p>
    <w:p w:rsidR="00092281" w:rsidRDefault="0032799B" w:rsidP="008F7E1A">
      <w:pPr>
        <w:ind w:left="1080" w:firstLine="338"/>
        <w:rPr>
          <w:rFonts w:cs="Arial"/>
          <w:b/>
          <w:highlight w:val="cyan"/>
        </w:rPr>
      </w:pPr>
      <w:r w:rsidRPr="0032799B">
        <w:rPr>
          <w:rFonts w:cs="Arial"/>
          <w:b/>
          <w:highlight w:val="cyan"/>
        </w:rPr>
        <w:t>Fakultná nemocnica s poliklinikou Nové Zámky</w:t>
      </w:r>
    </w:p>
    <w:p w:rsidR="00092281" w:rsidRDefault="0032799B" w:rsidP="008F7E1A">
      <w:pPr>
        <w:ind w:left="1418"/>
        <w:rPr>
          <w:rFonts w:cs="Arial"/>
          <w:b/>
          <w:highlight w:val="cyan"/>
        </w:rPr>
      </w:pPr>
      <w:r w:rsidRPr="0032799B">
        <w:rPr>
          <w:rFonts w:cs="Arial"/>
          <w:b/>
          <w:highlight w:val="cyan"/>
        </w:rPr>
        <w:t>Oddelenie verejného obstarávania</w:t>
      </w:r>
    </w:p>
    <w:p w:rsidR="00D859D6" w:rsidRDefault="00D859D6" w:rsidP="008F7E1A">
      <w:pPr>
        <w:ind w:left="1418"/>
        <w:rPr>
          <w:rFonts w:cs="Arial"/>
          <w:bCs/>
          <w:highlight w:val="cyan"/>
        </w:rPr>
      </w:pPr>
      <w:r>
        <w:rPr>
          <w:rFonts w:cs="Arial"/>
          <w:b/>
          <w:highlight w:val="cyan"/>
        </w:rPr>
        <w:t>č. dverí 35</w:t>
      </w:r>
    </w:p>
    <w:p w:rsidR="00092281" w:rsidRDefault="0032799B" w:rsidP="008F7E1A">
      <w:pPr>
        <w:adjustRightInd w:val="0"/>
        <w:spacing w:line="276" w:lineRule="auto"/>
        <w:ind w:left="709" w:firstLine="709"/>
        <w:rPr>
          <w:rFonts w:cs="Arial"/>
          <w:highlight w:val="cyan"/>
        </w:rPr>
      </w:pPr>
      <w:r w:rsidRPr="0032799B">
        <w:rPr>
          <w:rFonts w:cs="Arial"/>
          <w:highlight w:val="cyan"/>
        </w:rPr>
        <w:t>Slovenská ulica 11 A</w:t>
      </w:r>
    </w:p>
    <w:p w:rsidR="00092281" w:rsidRDefault="0032799B" w:rsidP="008F7E1A">
      <w:pPr>
        <w:adjustRightInd w:val="0"/>
        <w:spacing w:line="276" w:lineRule="auto"/>
        <w:ind w:left="709" w:firstLine="709"/>
        <w:rPr>
          <w:rFonts w:cs="Arial"/>
          <w:highlight w:val="cyan"/>
        </w:rPr>
      </w:pPr>
      <w:r w:rsidRPr="0032799B">
        <w:rPr>
          <w:rFonts w:cs="Arial"/>
          <w:highlight w:val="cyan"/>
        </w:rPr>
        <w:t>940 34 Nové Zámky</w:t>
      </w:r>
    </w:p>
    <w:p w:rsidR="00092281" w:rsidRDefault="00092281">
      <w:pPr>
        <w:adjustRightInd w:val="0"/>
        <w:spacing w:line="276" w:lineRule="auto"/>
        <w:ind w:left="709" w:firstLine="709"/>
        <w:rPr>
          <w:rFonts w:cs="Arial"/>
          <w:highlight w:val="cyan"/>
        </w:rPr>
      </w:pPr>
    </w:p>
    <w:p w:rsidR="00092281" w:rsidRDefault="00AF6E92">
      <w:pPr>
        <w:adjustRightInd w:val="0"/>
        <w:spacing w:line="276" w:lineRule="auto"/>
        <w:ind w:left="709" w:firstLine="709"/>
        <w:rPr>
          <w:rFonts w:cs="Arial"/>
          <w:highlight w:val="cyan"/>
        </w:rPr>
      </w:pPr>
      <w:r>
        <w:rPr>
          <w:rFonts w:cs="Arial"/>
          <w:highlight w:val="cyan"/>
        </w:rPr>
        <w:t xml:space="preserve">Označenie </w:t>
      </w:r>
      <w:r w:rsidR="00D17309">
        <w:rPr>
          <w:rFonts w:cs="Arial"/>
          <w:highlight w:val="cyan"/>
        </w:rPr>
        <w:t>obálky</w:t>
      </w:r>
      <w:r>
        <w:rPr>
          <w:rFonts w:cs="Arial"/>
          <w:highlight w:val="cyan"/>
        </w:rPr>
        <w:t xml:space="preserve">: Banková záruka - KIS </w:t>
      </w:r>
    </w:p>
    <w:p w:rsidR="00092281" w:rsidRDefault="00092281">
      <w:pPr>
        <w:adjustRightInd w:val="0"/>
        <w:spacing w:line="276" w:lineRule="auto"/>
        <w:rPr>
          <w:rFonts w:cs="Arial"/>
          <w:highlight w:val="cyan"/>
        </w:rPr>
      </w:pPr>
    </w:p>
    <w:p w:rsidR="00C648B9" w:rsidRDefault="0032799B" w:rsidP="009275A9">
      <w:pPr>
        <w:adjustRightInd w:val="0"/>
        <w:ind w:left="1080"/>
        <w:rPr>
          <w:rFonts w:cs="Arial"/>
        </w:rPr>
      </w:pPr>
      <w:r w:rsidRPr="0032799B">
        <w:rPr>
          <w:rFonts w:cs="Arial"/>
          <w:highlight w:val="cyan"/>
        </w:rPr>
        <w:t xml:space="preserve">V prípade osobného doručenia je potrebné predložiť bankovú záruku počas pracovných dní od 8:00 – 14:00 hod. V prípade predloženia bankovej záruky v posledný deň lehoty </w:t>
      </w:r>
      <w:r w:rsidR="00914D46">
        <w:rPr>
          <w:rFonts w:cs="Arial"/>
          <w:highlight w:val="cyan"/>
        </w:rPr>
        <w:br/>
      </w:r>
      <w:r w:rsidRPr="0032799B">
        <w:rPr>
          <w:rFonts w:cs="Arial"/>
          <w:highlight w:val="cyan"/>
        </w:rPr>
        <w:lastRenderedPageBreak/>
        <w:t xml:space="preserve">na predkladanie ponúk, platí že je potrebné </w:t>
      </w:r>
      <w:r w:rsidRPr="0032799B">
        <w:rPr>
          <w:rFonts w:cs="Arial"/>
          <w:highlight w:val="cyan"/>
          <w:u w:val="single"/>
        </w:rPr>
        <w:t>doručiť</w:t>
      </w:r>
      <w:r w:rsidRPr="0032799B">
        <w:rPr>
          <w:rFonts w:cs="Arial"/>
          <w:highlight w:val="cyan"/>
        </w:rPr>
        <w:t xml:space="preserve"> bankovú záruku </w:t>
      </w:r>
      <w:r w:rsidR="00AF6E92">
        <w:rPr>
          <w:rFonts w:cs="Arial"/>
          <w:highlight w:val="cyan"/>
        </w:rPr>
        <w:t xml:space="preserve">najneskôr </w:t>
      </w:r>
      <w:r w:rsidRPr="0032799B">
        <w:rPr>
          <w:rFonts w:cs="Arial"/>
          <w:highlight w:val="cyan"/>
        </w:rPr>
        <w:t>do hodiny určenej v lehote na predkladanie ponúk</w:t>
      </w:r>
      <w:r w:rsidR="00CE2CD3">
        <w:rPr>
          <w:rFonts w:cs="Arial"/>
          <w:highlight w:val="cyan"/>
        </w:rPr>
        <w:t xml:space="preserve"> </w:t>
      </w:r>
      <w:r w:rsidR="00CE2CD3">
        <w:rPr>
          <w:rFonts w:cs="Arial"/>
        </w:rPr>
        <w:t xml:space="preserve">v bode </w:t>
      </w:r>
      <w:r w:rsidR="008248D2">
        <w:rPr>
          <w:rFonts w:cs="Arial"/>
        </w:rPr>
        <w:t>20.2</w:t>
      </w:r>
      <w:r w:rsidR="00CE2CD3">
        <w:rPr>
          <w:rFonts w:cs="Arial"/>
        </w:rPr>
        <w:t xml:space="preserve"> </w:t>
      </w:r>
      <w:r w:rsidR="008248D2">
        <w:rPr>
          <w:rFonts w:cs="Arial"/>
        </w:rPr>
        <w:t>týchto súťažných podkladov.</w:t>
      </w:r>
    </w:p>
    <w:p w:rsidR="009275A9" w:rsidRDefault="009275A9" w:rsidP="009275A9">
      <w:pPr>
        <w:adjustRightInd w:val="0"/>
        <w:ind w:left="1080"/>
        <w:rPr>
          <w:rFonts w:cs="Arial"/>
        </w:rPr>
      </w:pPr>
    </w:p>
    <w:p w:rsidR="009275A9" w:rsidRPr="00550ECB" w:rsidRDefault="009275A9" w:rsidP="00550ECB">
      <w:pPr>
        <w:pStyle w:val="Odsekzoznamu"/>
        <w:numPr>
          <w:ilvl w:val="0"/>
          <w:numId w:val="8"/>
        </w:numPr>
        <w:jc w:val="both"/>
        <w:rPr>
          <w:rFonts w:cs="Arial"/>
        </w:rPr>
      </w:pPr>
      <w:r w:rsidRPr="00AB1F55">
        <w:rPr>
          <w:rFonts w:cs="Arial"/>
        </w:rPr>
        <w:t xml:space="preserve">V prípade zloženia finančných prostriedkov na bankový účet verejného obstarávateľa uchádzač predloží </w:t>
      </w:r>
      <w:r w:rsidRPr="00AB1F55">
        <w:rPr>
          <w:rFonts w:cs="Arial"/>
          <w:b/>
        </w:rPr>
        <w:t>výpis z bankového účtu</w:t>
      </w:r>
      <w:r w:rsidRPr="00AB1F55">
        <w:rPr>
          <w:rFonts w:cs="Arial"/>
        </w:rPr>
        <w:t xml:space="preserve">, resp. </w:t>
      </w:r>
      <w:r w:rsidRPr="00AB1F55">
        <w:rPr>
          <w:rFonts w:cs="Arial"/>
          <w:b/>
        </w:rPr>
        <w:t>iné vyjadrenie uchádzača</w:t>
      </w:r>
      <w:r w:rsidRPr="00AB1F55">
        <w:rPr>
          <w:rFonts w:cs="Arial"/>
        </w:rPr>
        <w:t xml:space="preserve"> potvrdzujúce skutočnosť, že finančné prostriedky budú pripísané na účet verejného obstarávateľa najneskôr v deň uplynutia lehoty na predkladanie ponúk).</w:t>
      </w:r>
      <w:r w:rsidRPr="00AB21A1">
        <w:rPr>
          <w:rFonts w:cs="Arial"/>
        </w:rPr>
        <w:t xml:space="preserve"> </w:t>
      </w:r>
      <w:r>
        <w:rPr>
          <w:rFonts w:cs="Arial"/>
        </w:rPr>
        <w:t xml:space="preserve">Uchádzač predloží uvedené prostredníctvom systému JOSEPHINE a to forme </w:t>
      </w:r>
      <w:proofErr w:type="spellStart"/>
      <w:r>
        <w:rPr>
          <w:rFonts w:cs="Arial"/>
        </w:rPr>
        <w:t>scanu</w:t>
      </w:r>
      <w:proofErr w:type="spellEnd"/>
      <w:r>
        <w:rPr>
          <w:rFonts w:cs="Arial"/>
        </w:rPr>
        <w:t xml:space="preserve"> (odporúčaný formát </w:t>
      </w:r>
      <w:proofErr w:type="spellStart"/>
      <w:r>
        <w:rPr>
          <w:rFonts w:cs="Arial"/>
        </w:rPr>
        <w:t>pdf</w:t>
      </w:r>
      <w:proofErr w:type="spellEnd"/>
      <w:r>
        <w:rPr>
          <w:rFonts w:cs="Arial"/>
        </w:rPr>
        <w:t>.)</w:t>
      </w:r>
    </w:p>
    <w:p w:rsidR="00100F41" w:rsidRPr="00AB1F55" w:rsidRDefault="00100F41" w:rsidP="001210C2">
      <w:pPr>
        <w:pStyle w:val="Nadpis3"/>
        <w:rPr>
          <w:rFonts w:cs="Arial"/>
        </w:rPr>
      </w:pPr>
      <w:bookmarkStart w:id="74" w:name="_Toc355611556"/>
      <w:bookmarkStart w:id="75" w:name="_Toc527355902"/>
      <w:r w:rsidRPr="00AB1F55">
        <w:rPr>
          <w:rFonts w:cs="Arial"/>
        </w:rPr>
        <w:t>Obsah ponuky</w:t>
      </w:r>
      <w:bookmarkEnd w:id="74"/>
      <w:bookmarkEnd w:id="75"/>
    </w:p>
    <w:p w:rsidR="00472E23" w:rsidRPr="00AB1F55" w:rsidRDefault="00472E23" w:rsidP="00472E23">
      <w:pPr>
        <w:ind w:left="567"/>
      </w:pPr>
      <w:r w:rsidRPr="00AB1F55">
        <w:t>Ponuka predložená uchádzačom musí obsahovať doklady, dokumenty a vyhlásenia podľa týchto súťažných podkladov, vo forme uvedenej v týchto súťažných podkladoch a v oznámení o vyhlásení verejného obstarávania, doplnené tak</w:t>
      </w:r>
      <w:r w:rsidR="00D56D8A">
        <w:t>,</w:t>
      </w:r>
      <w:r w:rsidRPr="00AB1F55">
        <w:t xml:space="preserve"> ako je to stanovené v týchto bodoch súťažných podkladov. </w:t>
      </w:r>
    </w:p>
    <w:p w:rsidR="00472E23" w:rsidRPr="00AB1F55" w:rsidRDefault="00472E23" w:rsidP="00472E23">
      <w:pPr>
        <w:ind w:left="567"/>
        <w:rPr>
          <w:b/>
        </w:rPr>
      </w:pPr>
      <w:r w:rsidRPr="00AB1F55">
        <w:t xml:space="preserve">Verejný obstarávateľ odporúča uchádzačom predložiť aj </w:t>
      </w:r>
      <w:r w:rsidRPr="00AB1F55">
        <w:rPr>
          <w:b/>
        </w:rPr>
        <w:t>zoznam všetkých  predkladaných dokladov, dokumentov a vyhlásení.</w:t>
      </w:r>
    </w:p>
    <w:p w:rsidR="00472E23" w:rsidRPr="00AB1F55" w:rsidRDefault="00472E23" w:rsidP="00472E23"/>
    <w:p w:rsidR="00472E23" w:rsidRPr="00AB1F55" w:rsidRDefault="00100F41" w:rsidP="00472E23">
      <w:pPr>
        <w:numPr>
          <w:ilvl w:val="1"/>
          <w:numId w:val="1"/>
        </w:numPr>
        <w:spacing w:after="120"/>
        <w:ind w:left="1021" w:hanging="567"/>
        <w:rPr>
          <w:rFonts w:cs="Arial"/>
        </w:rPr>
      </w:pPr>
      <w:r w:rsidRPr="00AB1F55">
        <w:rPr>
          <w:rFonts w:cs="Arial"/>
        </w:rPr>
        <w:t xml:space="preserve">Ponuka </w:t>
      </w:r>
      <w:r w:rsidR="00472E23" w:rsidRPr="00AB1F55">
        <w:rPr>
          <w:rFonts w:cs="Arial"/>
        </w:rPr>
        <w:t xml:space="preserve">predložená uchádzačom </w:t>
      </w:r>
      <w:r w:rsidRPr="00AB1F55">
        <w:rPr>
          <w:rFonts w:cs="Arial"/>
        </w:rPr>
        <w:t>musí obsahovať</w:t>
      </w:r>
      <w:r w:rsidR="00472E23" w:rsidRPr="00AB1F55">
        <w:rPr>
          <w:rFonts w:cs="Arial"/>
        </w:rPr>
        <w:t>:</w:t>
      </w:r>
    </w:p>
    <w:p w:rsidR="00097A63" w:rsidRPr="00AB1F55" w:rsidRDefault="00097A63" w:rsidP="00097A63">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 podľa týchto súťažných podkladov;</w:t>
      </w:r>
    </w:p>
    <w:p w:rsidR="00097A63" w:rsidRPr="00AB1F55" w:rsidRDefault="00097A63" w:rsidP="00097A63">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D56D8A">
        <w:rPr>
          <w:rFonts w:cs="Arial"/>
          <w:bCs/>
        </w:rPr>
        <w:br/>
      </w:r>
      <w:r w:rsidRPr="00AB1F55">
        <w:rPr>
          <w:rFonts w:cs="Arial"/>
          <w:bCs/>
        </w:rPr>
        <w:t>na očíslované strany;</w:t>
      </w:r>
    </w:p>
    <w:p w:rsidR="003413F6" w:rsidRPr="00AB1F55" w:rsidRDefault="003413F6" w:rsidP="003413F6">
      <w:pPr>
        <w:numPr>
          <w:ilvl w:val="2"/>
          <w:numId w:val="1"/>
        </w:numPr>
        <w:spacing w:after="120"/>
        <w:ind w:left="1701" w:hanging="708"/>
        <w:rPr>
          <w:rFonts w:cs="Arial"/>
          <w:b/>
          <w:color w:val="4F81BD" w:themeColor="accent1"/>
          <w:u w:val="single"/>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w:t>
      </w:r>
      <w:r w:rsidR="00F3239C" w:rsidRPr="00AB1F55">
        <w:rPr>
          <w:rFonts w:cs="Arial"/>
        </w:rPr>
        <w:t xml:space="preserve">re potreby elektronickej aukcie </w:t>
      </w:r>
      <w:r w:rsidR="001F7A00" w:rsidRPr="00AB1F55">
        <w:rPr>
          <w:rFonts w:cs="Arial"/>
          <w:color w:val="4F81BD" w:themeColor="accent1"/>
        </w:rPr>
        <w:t>(</w:t>
      </w:r>
      <w:r w:rsidR="00F3239C" w:rsidRPr="00AB1F55">
        <w:rPr>
          <w:rFonts w:cs="Arial"/>
          <w:b/>
          <w:color w:val="4F81BD" w:themeColor="accent1"/>
          <w:u w:val="single"/>
        </w:rPr>
        <w:t>Príloha č. 1 Súťažných podkladov</w:t>
      </w:r>
      <w:r w:rsidR="001F7A00" w:rsidRPr="00AB1F55">
        <w:rPr>
          <w:rFonts w:cs="Arial"/>
          <w:b/>
          <w:color w:val="4F81BD" w:themeColor="accent1"/>
          <w:u w:val="single"/>
        </w:rPr>
        <w:t>)</w:t>
      </w:r>
    </w:p>
    <w:p w:rsidR="00B21A47" w:rsidRPr="00AB1F55" w:rsidRDefault="00385157" w:rsidP="00385157">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rsidR="00385157" w:rsidRPr="00AB1F55" w:rsidRDefault="006916F6" w:rsidP="00F3239C">
      <w:pPr>
        <w:numPr>
          <w:ilvl w:val="2"/>
          <w:numId w:val="1"/>
        </w:numPr>
        <w:spacing w:after="120"/>
        <w:ind w:left="1701" w:hanging="708"/>
        <w:rPr>
          <w:rFonts w:cs="Arial"/>
          <w:bCs/>
        </w:rPr>
      </w:pPr>
      <w:r w:rsidRPr="00AB1F55">
        <w:rPr>
          <w:rFonts w:cs="Arial"/>
          <w:b/>
          <w:bCs/>
        </w:rPr>
        <w:t>Č</w:t>
      </w:r>
      <w:r w:rsidR="00385157" w:rsidRPr="00AB1F55">
        <w:rPr>
          <w:rFonts w:cs="Arial"/>
          <w:b/>
          <w:bCs/>
        </w:rPr>
        <w:t>estné  vyhlásenie  v  prípade  skupiny  dodávateľov</w:t>
      </w:r>
      <w:r w:rsidR="00385157" w:rsidRPr="00AB1F55">
        <w:rPr>
          <w:rFonts w:cs="Arial"/>
          <w:bCs/>
          <w:u w:val="single"/>
        </w:rPr>
        <w:t>,</w:t>
      </w:r>
      <w:r w:rsidR="00385157"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F3239C" w:rsidRPr="00AB1F55">
        <w:rPr>
          <w:rFonts w:cs="Arial"/>
          <w:bCs/>
        </w:rPr>
        <w:t xml:space="preserve"> </w:t>
      </w:r>
      <w:r w:rsidR="00D56D8A">
        <w:rPr>
          <w:rFonts w:cs="Arial"/>
          <w:bCs/>
        </w:rPr>
        <w:br/>
      </w:r>
      <w:r w:rsidR="00F3239C" w:rsidRPr="00AB1F55">
        <w:rPr>
          <w:rFonts w:cs="Arial"/>
          <w:bCs/>
        </w:rPr>
        <w:t>v krajine sídla členov skupiny, ktorá bude zaväzovať zmluvné strany, aby ručili spoločne za záväzky voči verejnému obstarávateľovi vzniknuté pri realizácii predmetu zákazky.</w:t>
      </w:r>
    </w:p>
    <w:p w:rsidR="00CE023E" w:rsidRPr="00AB1F55" w:rsidRDefault="00385157" w:rsidP="00385157">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00F8006A" w:rsidRPr="00AB1F55">
        <w:rPr>
          <w:rFonts w:cs="Arial"/>
        </w:rPr>
        <w:t xml:space="preserve"> </w:t>
      </w:r>
      <w:r w:rsidR="00F3239C" w:rsidRPr="00AB1F55">
        <w:rPr>
          <w:rFonts w:cs="Arial"/>
        </w:rPr>
        <w:t xml:space="preserve">– </w:t>
      </w:r>
      <w:r w:rsidR="001F7A00" w:rsidRPr="00AB1F55">
        <w:rPr>
          <w:rFonts w:cs="Arial"/>
          <w:color w:val="4F81BD" w:themeColor="accent1"/>
        </w:rPr>
        <w:t>(</w:t>
      </w:r>
      <w:r w:rsidR="00F3239C" w:rsidRPr="00AB1F55">
        <w:rPr>
          <w:rFonts w:cs="Arial"/>
          <w:b/>
          <w:color w:val="4F81BD" w:themeColor="accent1"/>
          <w:u w:val="single"/>
        </w:rPr>
        <w:t>Príloha č. 2 Súťažných podkladov</w:t>
      </w:r>
      <w:r w:rsidR="001F7A00" w:rsidRPr="00AB1F55">
        <w:rPr>
          <w:rFonts w:cs="Arial"/>
          <w:b/>
          <w:color w:val="4F81BD" w:themeColor="accent1"/>
          <w:u w:val="single"/>
        </w:rPr>
        <w:t>)</w:t>
      </w:r>
    </w:p>
    <w:p w:rsidR="007916E1" w:rsidRPr="00AB1F55" w:rsidRDefault="007916E1" w:rsidP="007916E1">
      <w:pPr>
        <w:numPr>
          <w:ilvl w:val="2"/>
          <w:numId w:val="1"/>
        </w:numPr>
        <w:spacing w:after="120"/>
        <w:ind w:left="1701" w:hanging="708"/>
        <w:rPr>
          <w:rFonts w:cs="Arial"/>
        </w:rPr>
      </w:pPr>
      <w:r w:rsidRPr="00AB1F55">
        <w:rPr>
          <w:rFonts w:cs="Arial"/>
          <w:b/>
          <w:bCs/>
        </w:rPr>
        <w:t xml:space="preserve">Potvrdenia, doklady, dokumenty </w:t>
      </w:r>
      <w:r w:rsidRPr="00AB1F55">
        <w:rPr>
          <w:rFonts w:cs="Arial"/>
        </w:rPr>
        <w:t xml:space="preserve">ktorými uchádzači preukážu </w:t>
      </w:r>
      <w:r w:rsidRPr="00AB1F55">
        <w:rPr>
          <w:rFonts w:cs="Arial"/>
          <w:b/>
        </w:rPr>
        <w:t>splnenie p</w:t>
      </w:r>
      <w:r w:rsidRPr="00AB1F55">
        <w:rPr>
          <w:rFonts w:cs="Arial"/>
          <w:b/>
          <w:bCs/>
          <w:iCs/>
        </w:rPr>
        <w:t>odmienok účasti</w:t>
      </w:r>
      <w:r w:rsidRPr="00AB1F55">
        <w:rPr>
          <w:rFonts w:cs="Arial"/>
          <w:bCs/>
          <w:iCs/>
        </w:rPr>
        <w:t xml:space="preserve">  vo verejnom obstarávaní požadované v oznámení, prostredníctvom ktorého bola vyhlásená verejná súťaž a podľa </w:t>
      </w:r>
      <w:r w:rsidRPr="00AB1F55">
        <w:rPr>
          <w:rFonts w:cs="Arial"/>
        </w:rPr>
        <w:t xml:space="preserve">oddielu </w:t>
      </w:r>
      <w:r w:rsidRPr="00AB1F55">
        <w:rPr>
          <w:rFonts w:cs="Arial"/>
          <w:i/>
        </w:rPr>
        <w:t>A.2 Podmienky účasti  uchádzačov</w:t>
      </w:r>
      <w:r w:rsidRPr="00AB1F55">
        <w:rPr>
          <w:rFonts w:cs="Arial"/>
        </w:rPr>
        <w:t xml:space="preserve"> týchto súťažných podkladov.</w:t>
      </w:r>
    </w:p>
    <w:p w:rsidR="0021087D" w:rsidRPr="00AB1F55" w:rsidRDefault="007916E1" w:rsidP="0021087D">
      <w:pPr>
        <w:numPr>
          <w:ilvl w:val="2"/>
          <w:numId w:val="1"/>
        </w:numPr>
        <w:spacing w:after="120"/>
        <w:ind w:left="1701" w:hanging="708"/>
        <w:rPr>
          <w:rFonts w:cs="Arial"/>
        </w:rPr>
      </w:pPr>
      <w:r w:rsidRPr="00AB1F55">
        <w:rPr>
          <w:rFonts w:cs="Arial"/>
          <w:b/>
          <w:bCs/>
          <w:iCs/>
        </w:rPr>
        <w:lastRenderedPageBreak/>
        <w:t>Doklad o zložení zábezpeky</w:t>
      </w:r>
      <w:r w:rsidRPr="00AB1F55">
        <w:rPr>
          <w:rFonts w:cs="Arial"/>
          <w:bCs/>
          <w:iCs/>
        </w:rPr>
        <w:t xml:space="preserve"> podľa bodu 15. tohto oddielu súťažných podkladov.</w:t>
      </w:r>
      <w:r w:rsidR="004E4F61">
        <w:rPr>
          <w:rFonts w:cs="Arial"/>
          <w:bCs/>
          <w:iCs/>
        </w:rPr>
        <w:t xml:space="preserve"> Upozornenie: bankovú záruku (originál) je potrebné doručiť aj v listinnej formy </w:t>
      </w:r>
      <w:r w:rsidR="00D56D8A">
        <w:rPr>
          <w:rFonts w:cs="Arial"/>
          <w:bCs/>
          <w:iCs/>
        </w:rPr>
        <w:br/>
      </w:r>
      <w:r w:rsidR="004E4F61">
        <w:rPr>
          <w:rFonts w:cs="Arial"/>
          <w:bCs/>
          <w:iCs/>
        </w:rPr>
        <w:t>na adresu verejného obstarávateľa v lehote na predkladanie ponúk !</w:t>
      </w:r>
    </w:p>
    <w:p w:rsidR="003413F6" w:rsidRPr="00AB1F55" w:rsidRDefault="003413F6" w:rsidP="003413F6">
      <w:pPr>
        <w:numPr>
          <w:ilvl w:val="2"/>
          <w:numId w:val="1"/>
        </w:numPr>
        <w:spacing w:after="120"/>
        <w:ind w:left="1701" w:hanging="708"/>
        <w:rPr>
          <w:rFonts w:cs="Arial"/>
        </w:rPr>
      </w:pPr>
      <w:r w:rsidRPr="00AB1F55">
        <w:rPr>
          <w:rFonts w:cs="Arial"/>
          <w:b/>
        </w:rPr>
        <w:t>Hodnotiaci formulár</w:t>
      </w:r>
      <w:r w:rsidRPr="00AB1F55">
        <w:rPr>
          <w:rFonts w:cs="Arial"/>
        </w:rPr>
        <w:t xml:space="preserve"> - </w:t>
      </w:r>
      <w:r w:rsidR="00022E15" w:rsidRPr="00AB1F55">
        <w:rPr>
          <w:rFonts w:cs="Arial"/>
        </w:rPr>
        <w:t xml:space="preserve">dokument </w:t>
      </w:r>
      <w:r w:rsidRPr="00AB1F55">
        <w:rPr>
          <w:rFonts w:cs="Arial"/>
        </w:rPr>
        <w:t>s označení</w:t>
      </w:r>
      <w:r w:rsidRPr="00AB1F55">
        <w:rPr>
          <w:rFonts w:cs="Arial"/>
          <w:b/>
        </w:rPr>
        <w:t xml:space="preserve">m </w:t>
      </w:r>
      <w:r w:rsidRPr="00AB1F55">
        <w:rPr>
          <w:rFonts w:cs="Arial"/>
          <w:b/>
          <w:color w:val="4F81BD" w:themeColor="accent1"/>
        </w:rPr>
        <w:t>„</w:t>
      </w:r>
      <w:r w:rsidRPr="00AB1F55">
        <w:rPr>
          <w:rFonts w:cs="Arial"/>
          <w:b/>
        </w:rPr>
        <w:t>Hodnotiaci formulár“</w:t>
      </w:r>
      <w:r w:rsidRPr="00AB1F55">
        <w:rPr>
          <w:rFonts w:cs="Arial"/>
        </w:rPr>
        <w:t xml:space="preserve"> s doplnenými návrhmi na plnenie kritéria určeného na hodnotenie ponúk vo vzťahu k  predmetu zákazky,  vrátane svojich identifikačných údajov – podľa vzor</w:t>
      </w:r>
      <w:r w:rsidR="00DD2662" w:rsidRPr="00AB1F55">
        <w:rPr>
          <w:rFonts w:cs="Arial"/>
        </w:rPr>
        <w:t>u uvedeného</w:t>
      </w:r>
      <w:r w:rsidRPr="00AB1F55">
        <w:rPr>
          <w:rFonts w:cs="Arial"/>
        </w:rPr>
        <w:t xml:space="preserve"> </w:t>
      </w:r>
      <w:r w:rsidRPr="00AB1F55">
        <w:rPr>
          <w:rFonts w:cs="Arial"/>
          <w:b/>
        </w:rPr>
        <w:t>v </w:t>
      </w:r>
      <w:r w:rsidRPr="00AB1F55">
        <w:rPr>
          <w:rFonts w:cs="Arial"/>
          <w:b/>
          <w:u w:val="single"/>
        </w:rPr>
        <w:t>bode 4 oddielu A.3.</w:t>
      </w:r>
      <w:r w:rsidRPr="00AB1F55">
        <w:rPr>
          <w:rFonts w:cs="Arial"/>
          <w:b/>
          <w:i/>
          <w:u w:val="single"/>
        </w:rPr>
        <w:t xml:space="preserve"> </w:t>
      </w:r>
      <w:r w:rsidRPr="00AB1F55">
        <w:rPr>
          <w:rFonts w:cs="Arial"/>
          <w:b/>
          <w:u w:val="single"/>
        </w:rPr>
        <w:t>Kritéria na hodnotenie ponúk</w:t>
      </w:r>
      <w:r w:rsidRPr="00AB1F55">
        <w:rPr>
          <w:rFonts w:cs="Arial"/>
          <w:i/>
        </w:rPr>
        <w:t xml:space="preserve"> a pravidlá ich uplatnenia </w:t>
      </w:r>
      <w:r w:rsidRPr="00AB1F55">
        <w:rPr>
          <w:rFonts w:cs="Arial"/>
        </w:rPr>
        <w:t>týchto súťažných podkladov.</w:t>
      </w:r>
    </w:p>
    <w:p w:rsidR="0081190F" w:rsidRPr="00D76A5D" w:rsidRDefault="003413F6" w:rsidP="004B3C92">
      <w:pPr>
        <w:numPr>
          <w:ilvl w:val="2"/>
          <w:numId w:val="1"/>
        </w:numPr>
        <w:spacing w:after="120"/>
        <w:ind w:left="1701" w:hanging="708"/>
        <w:rPr>
          <w:rFonts w:cs="Arial"/>
          <w:b/>
        </w:rPr>
      </w:pPr>
      <w:r w:rsidRPr="00AB1F55">
        <w:rPr>
          <w:rFonts w:cs="Arial"/>
          <w:b/>
          <w:bCs/>
        </w:rPr>
        <w:t xml:space="preserve">Návrh </w:t>
      </w:r>
      <w:r w:rsidR="002B0440">
        <w:rPr>
          <w:rFonts w:cs="Arial"/>
          <w:b/>
          <w:bCs/>
        </w:rPr>
        <w:t>L</w:t>
      </w:r>
      <w:r w:rsidR="00F8006A" w:rsidRPr="00D76A5D">
        <w:rPr>
          <w:rFonts w:cs="Arial"/>
          <w:b/>
          <w:bCs/>
        </w:rPr>
        <w:t>icenčnej zmluvy</w:t>
      </w:r>
      <w:r w:rsidRPr="00D76A5D">
        <w:rPr>
          <w:rFonts w:cs="Arial"/>
          <w:b/>
          <w:bCs/>
        </w:rPr>
        <w:t xml:space="preserve"> </w:t>
      </w:r>
      <w:r w:rsidRPr="00D76A5D">
        <w:rPr>
          <w:rFonts w:cs="Arial"/>
          <w:bCs/>
        </w:rPr>
        <w:t>s</w:t>
      </w:r>
      <w:r w:rsidRPr="00D76A5D">
        <w:rPr>
          <w:rFonts w:cs="Arial"/>
        </w:rPr>
        <w:t xml:space="preserve">o znením obchodných podmienok dodania predmetu zákazky podľa oddielu súťažných podkladov </w:t>
      </w:r>
      <w:r w:rsidRPr="00D76A5D">
        <w:rPr>
          <w:rFonts w:cs="Arial"/>
          <w:b/>
          <w:i/>
        </w:rPr>
        <w:t xml:space="preserve">B.2 Návrh </w:t>
      </w:r>
      <w:r w:rsidR="002B0440">
        <w:rPr>
          <w:rFonts w:cs="Arial"/>
          <w:b/>
          <w:i/>
        </w:rPr>
        <w:t>L</w:t>
      </w:r>
      <w:r w:rsidR="00F8006A" w:rsidRPr="00D76A5D">
        <w:rPr>
          <w:rFonts w:cs="Arial"/>
          <w:b/>
          <w:i/>
        </w:rPr>
        <w:t>icenčnej zmluvy</w:t>
      </w:r>
      <w:r w:rsidR="007D1689" w:rsidRPr="00D76A5D">
        <w:rPr>
          <w:rFonts w:cs="Arial"/>
          <w:b/>
          <w:i/>
        </w:rPr>
        <w:t xml:space="preserve"> </w:t>
      </w:r>
      <w:r w:rsidRPr="00D76A5D">
        <w:rPr>
          <w:rFonts w:cs="Arial"/>
          <w:b/>
          <w:i/>
        </w:rPr>
        <w:t>- obchodné podmienky dodania predmetu zákazky</w:t>
      </w:r>
      <w:r w:rsidR="0081190F" w:rsidRPr="00D76A5D">
        <w:rPr>
          <w:rFonts w:cs="Arial"/>
          <w:b/>
        </w:rPr>
        <w:t>.</w:t>
      </w:r>
    </w:p>
    <w:p w:rsidR="003413F6" w:rsidRPr="00D76A5D" w:rsidRDefault="003413F6" w:rsidP="0081190F">
      <w:pPr>
        <w:spacing w:after="120"/>
        <w:ind w:left="1701"/>
        <w:rPr>
          <w:b/>
          <w:szCs w:val="20"/>
        </w:rPr>
      </w:pPr>
      <w:r w:rsidRPr="00D76A5D">
        <w:rPr>
          <w:rFonts w:cs="Arial"/>
        </w:rPr>
        <w:t xml:space="preserve">Návrh </w:t>
      </w:r>
      <w:r w:rsidR="00F8006A" w:rsidRPr="00D76A5D">
        <w:rPr>
          <w:rFonts w:cs="Arial"/>
        </w:rPr>
        <w:t>zmluvy</w:t>
      </w:r>
      <w:r w:rsidRPr="00D76A5D">
        <w:rPr>
          <w:rFonts w:cs="Arial"/>
        </w:rPr>
        <w:t xml:space="preserve"> musí byť doplnený o identifikačné údaje uchádzača a podpísaný uchádzačom alebo osobou oprávnenou konať za uchádzača</w:t>
      </w:r>
      <w:r w:rsidR="0081190F" w:rsidRPr="00D76A5D">
        <w:rPr>
          <w:rFonts w:cs="Arial"/>
        </w:rPr>
        <w:t xml:space="preserve">, </w:t>
      </w:r>
      <w:r w:rsidR="0081190F" w:rsidRPr="00D76A5D">
        <w:rPr>
          <w:szCs w:val="20"/>
        </w:rPr>
        <w:t xml:space="preserve">s vyplnenou </w:t>
      </w:r>
      <w:r w:rsidR="0081190F" w:rsidRPr="00D76A5D">
        <w:rPr>
          <w:b/>
          <w:bCs/>
          <w:szCs w:val="20"/>
        </w:rPr>
        <w:t xml:space="preserve">cenou, </w:t>
      </w:r>
      <w:r w:rsidR="0081190F" w:rsidRPr="00D76A5D">
        <w:rPr>
          <w:b/>
          <w:szCs w:val="20"/>
        </w:rPr>
        <w:t>vrátane vy</w:t>
      </w:r>
      <w:r w:rsidR="00F8006A" w:rsidRPr="00D76A5D">
        <w:rPr>
          <w:b/>
          <w:szCs w:val="20"/>
        </w:rPr>
        <w:t>plnených všetkých príloh zmluvy:</w:t>
      </w:r>
    </w:p>
    <w:p w:rsidR="009A0D9E" w:rsidRPr="009A0D9E" w:rsidRDefault="005300D0" w:rsidP="009A0D9E">
      <w:pPr>
        <w:pStyle w:val="Odsekzoznamu"/>
        <w:numPr>
          <w:ilvl w:val="0"/>
          <w:numId w:val="8"/>
        </w:numPr>
        <w:spacing w:after="120"/>
        <w:ind w:left="2127" w:hanging="284"/>
        <w:jc w:val="both"/>
        <w:rPr>
          <w:szCs w:val="20"/>
        </w:rPr>
      </w:pPr>
      <w:r w:rsidRPr="00D76A5D">
        <w:rPr>
          <w:b/>
          <w:szCs w:val="20"/>
        </w:rPr>
        <w:t xml:space="preserve">Príloha </w:t>
      </w:r>
      <w:r w:rsidR="00CD2941" w:rsidRPr="00D76A5D">
        <w:rPr>
          <w:b/>
          <w:szCs w:val="20"/>
        </w:rPr>
        <w:t xml:space="preserve">č. 1 </w:t>
      </w:r>
      <w:r w:rsidRPr="00D76A5D">
        <w:rPr>
          <w:b/>
          <w:bCs/>
          <w:szCs w:val="20"/>
        </w:rPr>
        <w:t>Návrhu</w:t>
      </w:r>
      <w:r w:rsidR="00CD2941" w:rsidRPr="00D76A5D">
        <w:rPr>
          <w:b/>
          <w:bCs/>
          <w:szCs w:val="20"/>
        </w:rPr>
        <w:t xml:space="preserve"> licenčnej </w:t>
      </w:r>
      <w:r w:rsidRPr="00D76A5D">
        <w:rPr>
          <w:b/>
          <w:bCs/>
          <w:szCs w:val="20"/>
        </w:rPr>
        <w:t xml:space="preserve"> zmluvy - </w:t>
      </w:r>
      <w:r w:rsidRPr="00D76A5D">
        <w:rPr>
          <w:b/>
          <w:szCs w:val="20"/>
        </w:rPr>
        <w:t>Technické požiadavky na predmet zákazky</w:t>
      </w:r>
      <w:r w:rsidRPr="00D76A5D">
        <w:rPr>
          <w:b/>
          <w:bCs/>
          <w:szCs w:val="20"/>
        </w:rPr>
        <w:t xml:space="preserve"> - </w:t>
      </w:r>
      <w:r w:rsidRPr="00D76A5D">
        <w:rPr>
          <w:bCs/>
          <w:szCs w:val="20"/>
        </w:rPr>
        <w:t xml:space="preserve">preukázanie </w:t>
      </w:r>
      <w:r w:rsidR="00DA04F8" w:rsidRPr="00D76A5D">
        <w:rPr>
          <w:bCs/>
          <w:szCs w:val="20"/>
        </w:rPr>
        <w:t>s</w:t>
      </w:r>
      <w:r w:rsidR="00DD2662" w:rsidRPr="00D76A5D">
        <w:rPr>
          <w:bCs/>
          <w:szCs w:val="20"/>
        </w:rPr>
        <w:t xml:space="preserve">plnenia požiadaviek </w:t>
      </w:r>
      <w:r w:rsidRPr="00D76A5D">
        <w:rPr>
          <w:bCs/>
          <w:szCs w:val="20"/>
        </w:rPr>
        <w:t xml:space="preserve">na predmet zákazky - uchádzač vyplní ponúkané technické parametre na základe požadovaných parametrov </w:t>
      </w:r>
      <w:r w:rsidR="00B02D1E">
        <w:rPr>
          <w:bCs/>
          <w:szCs w:val="20"/>
        </w:rPr>
        <w:br/>
      </w:r>
      <w:r w:rsidRPr="00D76A5D">
        <w:rPr>
          <w:b/>
          <w:bCs/>
          <w:szCs w:val="20"/>
        </w:rPr>
        <w:t>s uvedením cien</w:t>
      </w:r>
      <w:r w:rsidR="006E33E6" w:rsidRPr="00D76A5D">
        <w:rPr>
          <w:b/>
          <w:szCs w:val="20"/>
        </w:rPr>
        <w:t>.</w:t>
      </w:r>
      <w:r w:rsidR="00B35E88" w:rsidRPr="00D76A5D">
        <w:rPr>
          <w:b/>
          <w:szCs w:val="20"/>
        </w:rPr>
        <w:t xml:space="preserve"> </w:t>
      </w:r>
    </w:p>
    <w:p w:rsidR="00D76A5D" w:rsidRPr="009A0D9E" w:rsidRDefault="00D76A5D" w:rsidP="009A0D9E">
      <w:pPr>
        <w:pStyle w:val="Odsekzoznamu"/>
        <w:spacing w:after="120"/>
        <w:ind w:left="2127"/>
        <w:jc w:val="both"/>
        <w:rPr>
          <w:szCs w:val="20"/>
        </w:rPr>
      </w:pPr>
      <w:r w:rsidRPr="009A0D9E">
        <w:rPr>
          <w:szCs w:val="20"/>
        </w:rPr>
        <w:t xml:space="preserve">Verejný obstarávateľ požaduje od uchádzačov, aby ich ponuky spĺňali technické požiadavky uvedené </w:t>
      </w:r>
      <w:r w:rsidR="009A0D9E">
        <w:rPr>
          <w:szCs w:val="20"/>
        </w:rPr>
        <w:t>v Prílohe</w:t>
      </w:r>
      <w:r w:rsidRPr="009A0D9E">
        <w:rPr>
          <w:szCs w:val="20"/>
        </w:rPr>
        <w:t xml:space="preserve"> č. 1 Technické požiadavky </w:t>
      </w:r>
      <w:r w:rsidR="00B02D1E">
        <w:rPr>
          <w:szCs w:val="20"/>
        </w:rPr>
        <w:br/>
      </w:r>
      <w:r w:rsidRPr="009A0D9E">
        <w:rPr>
          <w:szCs w:val="20"/>
        </w:rPr>
        <w:t>na predmet zákazky. Ponuky, ktoré nesplnia všetky požiadavky verejného obstarávateľa na predmet zákazky</w:t>
      </w:r>
      <w:r w:rsidR="009A0D9E">
        <w:rPr>
          <w:szCs w:val="20"/>
        </w:rPr>
        <w:t xml:space="preserve"> </w:t>
      </w:r>
      <w:r w:rsidRPr="009A0D9E">
        <w:rPr>
          <w:szCs w:val="20"/>
        </w:rPr>
        <w:t xml:space="preserve">budú z verejného obstarávania vylúčené. </w:t>
      </w:r>
    </w:p>
    <w:p w:rsidR="007C5442" w:rsidRPr="00AB1F55" w:rsidRDefault="00D76A5D" w:rsidP="00995FA3">
      <w:pPr>
        <w:pStyle w:val="Odsekzoznamu"/>
        <w:numPr>
          <w:ilvl w:val="0"/>
          <w:numId w:val="8"/>
        </w:numPr>
        <w:spacing w:after="120"/>
        <w:ind w:left="2127" w:hanging="284"/>
        <w:jc w:val="both"/>
        <w:rPr>
          <w:b/>
          <w:bCs/>
          <w:szCs w:val="20"/>
        </w:rPr>
      </w:pPr>
      <w:r w:rsidRPr="00D76A5D">
        <w:rPr>
          <w:b/>
          <w:bCs/>
          <w:szCs w:val="20"/>
        </w:rPr>
        <w:t>Príloha č. 2</w:t>
      </w:r>
      <w:r w:rsidR="005300D0" w:rsidRPr="00D76A5D">
        <w:rPr>
          <w:b/>
          <w:bCs/>
          <w:szCs w:val="20"/>
        </w:rPr>
        <w:t xml:space="preserve"> </w:t>
      </w:r>
      <w:r w:rsidR="00FB4655" w:rsidRPr="00D76A5D">
        <w:rPr>
          <w:b/>
          <w:bCs/>
          <w:szCs w:val="20"/>
        </w:rPr>
        <w:t>Návrhu licenčnej</w:t>
      </w:r>
      <w:r w:rsidR="00FB4655" w:rsidRPr="00AB1F55">
        <w:rPr>
          <w:b/>
          <w:bCs/>
          <w:szCs w:val="20"/>
        </w:rPr>
        <w:t xml:space="preserve">  zmluvy</w:t>
      </w:r>
      <w:r w:rsidR="005300D0" w:rsidRPr="00AB1F55">
        <w:rPr>
          <w:b/>
          <w:bCs/>
          <w:szCs w:val="20"/>
        </w:rPr>
        <w:t xml:space="preserve"> -</w:t>
      </w:r>
      <w:r w:rsidR="005300D0" w:rsidRPr="00AB1F55">
        <w:rPr>
          <w:b/>
          <w:bCs/>
          <w:szCs w:val="20"/>
          <w:u w:val="single"/>
        </w:rPr>
        <w:t xml:space="preserve"> Zoznam subdodávateľov </w:t>
      </w:r>
      <w:r w:rsidR="005300D0" w:rsidRPr="00AB1F55">
        <w:rPr>
          <w:b/>
          <w:bCs/>
          <w:szCs w:val="20"/>
        </w:rPr>
        <w:t>–</w:t>
      </w:r>
      <w:r w:rsidR="005300D0" w:rsidRPr="00AB1F55">
        <w:rPr>
          <w:bCs/>
          <w:szCs w:val="20"/>
        </w:rPr>
        <w:t xml:space="preserve"> vyplnený a podpísaný štatutárnym zástupcom, ak sú mu subdodávatelia v čase predloženia ponuky známi</w:t>
      </w:r>
      <w:r w:rsidR="00F62C4E">
        <w:rPr>
          <w:bCs/>
          <w:szCs w:val="20"/>
        </w:rPr>
        <w:t>,</w:t>
      </w:r>
      <w:r w:rsidR="005300D0" w:rsidRPr="00AB1F55">
        <w:rPr>
          <w:bCs/>
          <w:szCs w:val="20"/>
        </w:rPr>
        <w:t xml:space="preserve"> ako aj predmety</w:t>
      </w:r>
      <w:r w:rsidR="00F62C4E">
        <w:rPr>
          <w:bCs/>
          <w:szCs w:val="20"/>
        </w:rPr>
        <w:t xml:space="preserve"> a podiel</w:t>
      </w:r>
      <w:r w:rsidR="005300D0" w:rsidRPr="00AB1F55">
        <w:rPr>
          <w:bCs/>
          <w:szCs w:val="20"/>
        </w:rPr>
        <w:t xml:space="preserve"> subdodávok. Ak subdodávatelia nie sú uchádzačovi v čase predloženia ponuky známi, ponechá prílohu nevyplnenú alebo prečiarkne bunky tabuľky alebo do nej dopíše – nie sú známi, a takúto prílohu podpíše.</w:t>
      </w:r>
      <w:r w:rsidR="007C5442" w:rsidRPr="00AB1F55">
        <w:rPr>
          <w:b/>
          <w:bCs/>
          <w:szCs w:val="20"/>
        </w:rPr>
        <w:t xml:space="preserve"> </w:t>
      </w:r>
    </w:p>
    <w:p w:rsidR="00D76A5D" w:rsidRDefault="007C5442" w:rsidP="00D76A5D">
      <w:pPr>
        <w:pStyle w:val="Odsekzoznamu"/>
        <w:spacing w:after="120"/>
        <w:ind w:left="2127"/>
        <w:jc w:val="both"/>
        <w:rPr>
          <w:bCs/>
          <w:szCs w:val="20"/>
        </w:rPr>
      </w:pPr>
      <w:r w:rsidRPr="00AB1F55">
        <w:rPr>
          <w:b/>
          <w:bCs/>
          <w:i/>
          <w:szCs w:val="20"/>
        </w:rPr>
        <w:t>V prípade navrhovaných subdodávateľov títo musia preukázať splnenie podmienok účasti týkajúce sa osobného postavenia</w:t>
      </w:r>
      <w:r w:rsidRPr="00AB1F55">
        <w:rPr>
          <w:bCs/>
          <w:i/>
          <w:szCs w:val="20"/>
        </w:rPr>
        <w:t xml:space="preserve"> a nesmú u nich existovať dôvody na vylúčenie podľa § 40 ods. 6 písm. a) až h) a ods. 7. </w:t>
      </w:r>
      <w:r w:rsidR="0069062C">
        <w:rPr>
          <w:bCs/>
          <w:i/>
          <w:szCs w:val="20"/>
        </w:rPr>
        <w:t>o</w:t>
      </w:r>
      <w:r w:rsidRPr="00AB1F55">
        <w:rPr>
          <w:bCs/>
          <w:i/>
          <w:szCs w:val="20"/>
        </w:rPr>
        <w:t>právnenie dodávať tovar, uskutočňovať stavebné práce alebo poskytovať službu preukazuje každý subdodávateľ len vo vzťahu k tej časti predmetu zákazky, ktorú má plniť</w:t>
      </w:r>
      <w:r w:rsidRPr="00AB1F55">
        <w:rPr>
          <w:bCs/>
          <w:szCs w:val="20"/>
        </w:rPr>
        <w:t>.</w:t>
      </w:r>
    </w:p>
    <w:p w:rsidR="00D76A5D" w:rsidRPr="00D76A5D" w:rsidRDefault="00D76A5D" w:rsidP="00D76A5D">
      <w:pPr>
        <w:pStyle w:val="Odsekzoznamu"/>
        <w:numPr>
          <w:ilvl w:val="0"/>
          <w:numId w:val="8"/>
        </w:numPr>
        <w:spacing w:after="120"/>
        <w:ind w:left="2127" w:hanging="284"/>
        <w:jc w:val="both"/>
        <w:rPr>
          <w:b/>
          <w:bCs/>
          <w:szCs w:val="20"/>
        </w:rPr>
      </w:pPr>
      <w:r w:rsidRPr="00D76A5D">
        <w:rPr>
          <w:b/>
          <w:bCs/>
          <w:szCs w:val="20"/>
        </w:rPr>
        <w:t>Príloha č. 3 Popis dohodnutých cieľových úrovní podporných služieb</w:t>
      </w:r>
      <w:r w:rsidR="008248D2">
        <w:rPr>
          <w:b/>
          <w:bCs/>
          <w:szCs w:val="20"/>
        </w:rPr>
        <w:t xml:space="preserve"> – uchádzač vyplní identifikačné údaje kontaktných </w:t>
      </w:r>
      <w:proofErr w:type="spellStart"/>
      <w:r w:rsidR="008248D2">
        <w:rPr>
          <w:b/>
          <w:bCs/>
          <w:szCs w:val="20"/>
        </w:rPr>
        <w:t>osôob</w:t>
      </w:r>
      <w:proofErr w:type="spellEnd"/>
      <w:r w:rsidR="008248D2">
        <w:rPr>
          <w:b/>
          <w:bCs/>
          <w:szCs w:val="20"/>
        </w:rPr>
        <w:t>.</w:t>
      </w:r>
    </w:p>
    <w:p w:rsidR="00100F41" w:rsidRDefault="006E5459" w:rsidP="00022ED0">
      <w:pPr>
        <w:numPr>
          <w:ilvl w:val="1"/>
          <w:numId w:val="1"/>
        </w:numPr>
        <w:spacing w:after="120"/>
        <w:ind w:left="1021" w:hanging="567"/>
        <w:rPr>
          <w:rFonts w:cs="Arial"/>
        </w:rPr>
      </w:pPr>
      <w:r w:rsidRPr="00AB1F55">
        <w:rPr>
          <w:rFonts w:cs="Arial"/>
        </w:rPr>
        <w:t xml:space="preserve">Dokumenty </w:t>
      </w:r>
      <w:r w:rsidR="00FA5817" w:rsidRPr="00AB1F55">
        <w:rPr>
          <w:rFonts w:cs="Arial"/>
        </w:rPr>
        <w:t>uchádz</w:t>
      </w:r>
      <w:r w:rsidR="00717416" w:rsidRPr="00AB1F55">
        <w:rPr>
          <w:rFonts w:cs="Arial"/>
        </w:rPr>
        <w:t xml:space="preserve">ača </w:t>
      </w:r>
      <w:r w:rsidR="00F8006A" w:rsidRPr="00AB1F55">
        <w:rPr>
          <w:rFonts w:cs="Arial"/>
        </w:rPr>
        <w:t>podľa vyššie uvedených bodov</w:t>
      </w:r>
      <w:r w:rsidR="00FA5817" w:rsidRPr="00AB1F55">
        <w:rPr>
          <w:rFonts w:cs="Arial"/>
        </w:rPr>
        <w:t xml:space="preserve"> tohto oddielu súťažných podkladov musia byť podpísané uchádzačom (t.j. u fyzickej osoby podnikateľom, u právnickej osoby štatutárnym orgánom, oprávneným konať v mene uchádzača) alebo osobou oprávnenou konať za uchádzača (</w:t>
      </w:r>
      <w:r w:rsidR="00FA5817" w:rsidRPr="00F62C4E">
        <w:rPr>
          <w:rFonts w:cs="Arial"/>
          <w:b/>
        </w:rPr>
        <w:t>oprávnená osoba preukazuje svoje oprávnenie konať priloženou úradne osvedčenou plnou mocou</w:t>
      </w:r>
      <w:r w:rsidR="00FA5817" w:rsidRPr="00AB1F55">
        <w:rPr>
          <w:rFonts w:cs="Arial"/>
        </w:rPr>
        <w:t>), v prípade skupiny dodávateľov musí byť podpísané každým členom skupiny alebo osobou/osobami oprávnenými konať v danej veci za člena skupiny.</w:t>
      </w:r>
    </w:p>
    <w:p w:rsidR="00CE2CD3" w:rsidRPr="00767622" w:rsidRDefault="00CE2CD3" w:rsidP="00CE2CD3">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3"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týchto dokladov</w:t>
      </w:r>
      <w:r>
        <w:rPr>
          <w:rFonts w:cs="Arial"/>
          <w:b/>
        </w:rPr>
        <w:t xml:space="preserve"> </w:t>
      </w:r>
      <w:r w:rsidRPr="00767622">
        <w:rPr>
          <w:rFonts w:cs="Arial"/>
        </w:rPr>
        <w:t xml:space="preserve">(odporúčaný formát </w:t>
      </w:r>
      <w:proofErr w:type="spellStart"/>
      <w:r w:rsidRPr="00767622">
        <w:rPr>
          <w:rFonts w:cs="Arial"/>
        </w:rPr>
        <w:t>pdf</w:t>
      </w:r>
      <w:proofErr w:type="spellEnd"/>
      <w:r w:rsidRPr="00D17309">
        <w:rPr>
          <w:rFonts w:cs="Arial"/>
        </w:rPr>
        <w:t>), s </w:t>
      </w:r>
      <w:r w:rsidRPr="00D17309">
        <w:rPr>
          <w:rFonts w:cs="Arial"/>
          <w:b/>
        </w:rPr>
        <w:t>výnimkou bankovej záruky,</w:t>
      </w:r>
      <w:r w:rsidRPr="00D17309">
        <w:rPr>
          <w:rFonts w:cs="Arial"/>
        </w:rPr>
        <w:t xml:space="preserve"> ktorá musí byť predložená </w:t>
      </w:r>
      <w:r w:rsidRPr="00D17309">
        <w:rPr>
          <w:rFonts w:cs="Arial"/>
          <w:b/>
          <w:u w:val="single"/>
        </w:rPr>
        <w:t>aj v listinnej forme a doručená na adresu verejného obstarávateľa</w:t>
      </w:r>
      <w:r w:rsidRPr="00D17309">
        <w:rPr>
          <w:rFonts w:cs="Arial"/>
        </w:rPr>
        <w:t>.</w:t>
      </w:r>
      <w:r w:rsidRPr="00767622">
        <w:rPr>
          <w:rFonts w:cs="Arial"/>
        </w:rPr>
        <w:t xml:space="preserve"> Podrobne uvedené v bode 12 </w:t>
      </w:r>
      <w:r>
        <w:rPr>
          <w:rFonts w:cs="Arial"/>
        </w:rPr>
        <w:t xml:space="preserve">a 15.9 </w:t>
      </w:r>
      <w:r w:rsidRPr="00767622">
        <w:rPr>
          <w:rFonts w:cs="Arial"/>
        </w:rPr>
        <w:t>týchto súťažných podkladov.</w:t>
      </w:r>
    </w:p>
    <w:p w:rsidR="00810791" w:rsidRPr="00AB1F55" w:rsidRDefault="00810791" w:rsidP="00810791">
      <w:pPr>
        <w:numPr>
          <w:ilvl w:val="1"/>
          <w:numId w:val="1"/>
        </w:numPr>
        <w:spacing w:after="120"/>
        <w:ind w:left="1021" w:hanging="567"/>
        <w:rPr>
          <w:rFonts w:cs="Arial"/>
        </w:rPr>
      </w:pPr>
      <w:bookmarkStart w:id="76"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t.j. musia dať ponuku na všetky položky predmetu zákazky podľa oddielu </w:t>
      </w:r>
      <w:r w:rsidRPr="00AB1F55">
        <w:rPr>
          <w:rFonts w:cs="Arial"/>
          <w:i/>
        </w:rPr>
        <w:t>B.1 Opis predmetu zákazky</w:t>
      </w:r>
      <w:r w:rsidRPr="00AB1F55">
        <w:rPr>
          <w:rFonts w:cs="Arial"/>
        </w:rPr>
        <w:t xml:space="preserve"> týchto súťažných podkladov.</w:t>
      </w:r>
    </w:p>
    <w:p w:rsidR="00100F41" w:rsidRPr="00AB1F55" w:rsidRDefault="00100F41" w:rsidP="00DE614D">
      <w:pPr>
        <w:pStyle w:val="Nadpis3"/>
        <w:rPr>
          <w:rFonts w:cs="Arial"/>
        </w:rPr>
      </w:pPr>
      <w:bookmarkStart w:id="77" w:name="_Toc527355903"/>
      <w:r w:rsidRPr="00AB1F55">
        <w:rPr>
          <w:rFonts w:cs="Arial"/>
        </w:rPr>
        <w:lastRenderedPageBreak/>
        <w:t>Náklady na ponuku</w:t>
      </w:r>
      <w:bookmarkEnd w:id="76"/>
      <w:bookmarkEnd w:id="77"/>
    </w:p>
    <w:p w:rsidR="00100F41" w:rsidRPr="00AB1F55" w:rsidRDefault="006533B8" w:rsidP="003F0CA9">
      <w:pPr>
        <w:numPr>
          <w:ilvl w:val="1"/>
          <w:numId w:val="1"/>
        </w:numPr>
        <w:ind w:left="1021" w:hanging="567"/>
        <w:rPr>
          <w:rFonts w:cs="Arial"/>
        </w:rPr>
      </w:pPr>
      <w:r w:rsidRPr="00AB1F55">
        <w:rPr>
          <w:rFonts w:cs="Arial"/>
        </w:rPr>
        <w:t xml:space="preserve">Všetky náklady a výdavky spojené s prípravou a predložením ponuky znáša uchádzač </w:t>
      </w:r>
      <w:r w:rsidR="00571B5F">
        <w:rPr>
          <w:rFonts w:cs="Arial"/>
        </w:rPr>
        <w:br/>
      </w:r>
      <w:r w:rsidRPr="00AB1F55">
        <w:rPr>
          <w:rFonts w:cs="Arial"/>
        </w:rPr>
        <w:t>bez finančného nároku voči verejnému obstarávateľovi, bez ohľadu na výsledok verejného obstarávania.</w:t>
      </w:r>
    </w:p>
    <w:p w:rsidR="00100F41" w:rsidRPr="00AB1F55" w:rsidRDefault="00100F41" w:rsidP="00923311">
      <w:pPr>
        <w:ind w:left="720"/>
        <w:rPr>
          <w:rFonts w:cs="Arial"/>
        </w:rPr>
      </w:pPr>
    </w:p>
    <w:p w:rsidR="00100F41" w:rsidRPr="00AB1F55" w:rsidRDefault="00100F41" w:rsidP="00213463">
      <w:pPr>
        <w:pStyle w:val="Nadpis2"/>
        <w:rPr>
          <w:rFonts w:cs="Arial"/>
        </w:rPr>
      </w:pPr>
      <w:bookmarkStart w:id="78" w:name="_Toc355611558"/>
      <w:bookmarkStart w:id="79" w:name="_Toc457376827"/>
      <w:bookmarkStart w:id="80" w:name="_Toc458627853"/>
      <w:bookmarkStart w:id="81" w:name="_Toc459104769"/>
      <w:bookmarkStart w:id="82" w:name="_Toc526253167"/>
      <w:bookmarkStart w:id="83" w:name="_Toc527355904"/>
      <w:r w:rsidRPr="00AB1F55">
        <w:rPr>
          <w:rFonts w:cs="Arial"/>
        </w:rPr>
        <w:t>Časť IV.</w:t>
      </w:r>
      <w:bookmarkEnd w:id="78"/>
      <w:bookmarkEnd w:id="79"/>
      <w:bookmarkEnd w:id="80"/>
      <w:bookmarkEnd w:id="81"/>
      <w:bookmarkEnd w:id="82"/>
      <w:bookmarkEnd w:id="83"/>
    </w:p>
    <w:p w:rsidR="00100F41" w:rsidRPr="00AB1F55" w:rsidRDefault="00100F41" w:rsidP="00213463">
      <w:pPr>
        <w:pStyle w:val="Nadpis2"/>
        <w:rPr>
          <w:rFonts w:cs="Arial"/>
        </w:rPr>
      </w:pPr>
      <w:bookmarkStart w:id="84" w:name="_Toc354993041"/>
      <w:bookmarkStart w:id="85" w:name="_Toc355611559"/>
      <w:bookmarkStart w:id="86" w:name="_Toc357758518"/>
      <w:bookmarkStart w:id="87" w:name="_Toc359919544"/>
      <w:bookmarkStart w:id="88" w:name="_Toc527355905"/>
      <w:r w:rsidRPr="00AB1F55">
        <w:rPr>
          <w:rFonts w:cs="Arial"/>
        </w:rPr>
        <w:t>Predkladanie ponuky</w:t>
      </w:r>
      <w:bookmarkEnd w:id="84"/>
      <w:bookmarkEnd w:id="85"/>
      <w:bookmarkEnd w:id="86"/>
      <w:bookmarkEnd w:id="87"/>
      <w:bookmarkEnd w:id="88"/>
    </w:p>
    <w:p w:rsidR="00100F41" w:rsidRPr="00AB1F55" w:rsidRDefault="00EF3CB9" w:rsidP="00907E72">
      <w:pPr>
        <w:pStyle w:val="Nadpis3"/>
        <w:rPr>
          <w:rFonts w:cs="Arial"/>
        </w:rPr>
      </w:pPr>
      <w:bookmarkStart w:id="89" w:name="_Toc527355906"/>
      <w:r w:rsidRPr="00AB1F55">
        <w:rPr>
          <w:rFonts w:cs="Arial"/>
        </w:rPr>
        <w:t>Záujemca/ uchádzač oprávnený predložiť ponuku</w:t>
      </w:r>
      <w:bookmarkEnd w:id="89"/>
    </w:p>
    <w:p w:rsidR="00100F41" w:rsidRPr="00AB1F55" w:rsidRDefault="00EF3CB9" w:rsidP="003F0CA9">
      <w:pPr>
        <w:numPr>
          <w:ilvl w:val="1"/>
          <w:numId w:val="1"/>
        </w:numPr>
        <w:spacing w:after="120"/>
        <w:ind w:left="1021" w:hanging="567"/>
        <w:rPr>
          <w:rFonts w:cs="Arial"/>
        </w:rPr>
      </w:pPr>
      <w:r w:rsidRPr="00AB1F55">
        <w:rPr>
          <w:rFonts w:cs="Arial"/>
        </w:rPr>
        <w:t>Záujemcom je hospodársky subjekt, ktorý má záujem o účasť vo verejnom obstarávaní</w:t>
      </w:r>
      <w:r w:rsidR="006104B4" w:rsidRPr="00AB1F55">
        <w:rPr>
          <w:rFonts w:cs="Arial"/>
        </w:rPr>
        <w:t xml:space="preserve"> a uchádzačom hospodársky subjekt, ktorý predložil ponuku</w:t>
      </w:r>
      <w:r w:rsidR="00EA0C8A" w:rsidRPr="00AB1F55">
        <w:rPr>
          <w:rFonts w:cs="Arial"/>
        </w:rPr>
        <w:t>.</w:t>
      </w:r>
    </w:p>
    <w:p w:rsidR="00100F41" w:rsidRPr="00AB1F55" w:rsidRDefault="00EF3CB9" w:rsidP="003F0CA9">
      <w:pPr>
        <w:numPr>
          <w:ilvl w:val="1"/>
          <w:numId w:val="1"/>
        </w:numPr>
        <w:spacing w:after="120"/>
        <w:ind w:left="1021" w:hanging="567"/>
        <w:rPr>
          <w:rFonts w:cs="Arial"/>
        </w:rPr>
      </w:pPr>
      <w:r w:rsidRPr="00AB1F55">
        <w:rPr>
          <w:rFonts w:cs="Arial"/>
        </w:rPr>
        <w:t>Záujemcom</w:t>
      </w:r>
      <w:r w:rsidR="006104B4" w:rsidRPr="00AB1F55">
        <w:rPr>
          <w:rFonts w:cs="Arial"/>
        </w:rPr>
        <w:t xml:space="preserve"> / uchádzačom</w:t>
      </w:r>
      <w:r w:rsidRPr="00AB1F55">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rsidR="00100F41" w:rsidRPr="00AB1F55" w:rsidRDefault="007C1EB2" w:rsidP="003F0CA9">
      <w:pPr>
        <w:numPr>
          <w:ilvl w:val="1"/>
          <w:numId w:val="1"/>
        </w:numPr>
        <w:spacing w:after="120"/>
        <w:ind w:left="1021" w:hanging="567"/>
        <w:rPr>
          <w:rFonts w:cs="Arial"/>
        </w:rPr>
      </w:pPr>
      <w:r w:rsidRPr="00AB1F55">
        <w:rPr>
          <w:rFonts w:cs="Arial"/>
        </w:rPr>
        <w:t xml:space="preserve">Skupina dodávateľov nemusí vytvoriť určitú právnu formu do predloženia ponuky. </w:t>
      </w:r>
      <w:r w:rsidR="00261BD8">
        <w:rPr>
          <w:rFonts w:cs="Arial"/>
        </w:rPr>
        <w:br/>
      </w:r>
      <w:r w:rsidRPr="00AB1F55">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rsidR="00100F41" w:rsidRPr="00AB1F55" w:rsidRDefault="007C1EB2" w:rsidP="003F0CA9">
      <w:pPr>
        <w:numPr>
          <w:ilvl w:val="1"/>
          <w:numId w:val="1"/>
        </w:numPr>
        <w:spacing w:after="120"/>
        <w:ind w:left="1021" w:hanging="567"/>
        <w:rPr>
          <w:rFonts w:cs="Arial"/>
        </w:rPr>
      </w:pPr>
      <w:r w:rsidRPr="00AB1F55">
        <w:rPr>
          <w:rFonts w:cs="Arial"/>
        </w:rPr>
        <w:t xml:space="preserve">V prípade vytvorenia právnych vzťahov, na ktorých základe nevzniká nový subjekt </w:t>
      </w:r>
      <w:r w:rsidR="00423196">
        <w:rPr>
          <w:rFonts w:cs="Arial"/>
        </w:rPr>
        <w:br/>
      </w:r>
      <w:r w:rsidRPr="00AB1F55">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w:t>
      </w:r>
      <w:r w:rsidRPr="00D76A5D">
        <w:rPr>
          <w:rFonts w:cs="Arial"/>
        </w:rPr>
        <w:t xml:space="preserve"> </w:t>
      </w:r>
      <w:r w:rsidR="001F7A00" w:rsidRPr="00D76A5D">
        <w:rPr>
          <w:rFonts w:cs="Arial"/>
        </w:rPr>
        <w:t>licenčnej</w:t>
      </w:r>
      <w:r w:rsidR="001F7A00" w:rsidRPr="00AB1F55">
        <w:rPr>
          <w:rFonts w:cs="Arial"/>
        </w:rPr>
        <w:t xml:space="preserve"> zmluvy</w:t>
      </w:r>
      <w:r w:rsidRPr="00AB1F55">
        <w:rPr>
          <w:rFonts w:cs="Arial"/>
        </w:rPr>
        <w:t>, ktorá má byť výsledkom tohto verejného obstarávania.</w:t>
      </w:r>
    </w:p>
    <w:p w:rsidR="007C1EB2" w:rsidRPr="00AB1F55" w:rsidRDefault="007C1EB2" w:rsidP="003F0CA9">
      <w:pPr>
        <w:numPr>
          <w:ilvl w:val="1"/>
          <w:numId w:val="1"/>
        </w:numPr>
        <w:spacing w:after="120"/>
        <w:ind w:left="1021" w:hanging="567"/>
        <w:rPr>
          <w:rFonts w:cs="Arial"/>
        </w:rPr>
      </w:pPr>
      <w:r w:rsidRPr="00AB1F55">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7C1EB2" w:rsidRPr="00AB1F55" w:rsidRDefault="007C1EB2" w:rsidP="003F0CA9">
      <w:pPr>
        <w:numPr>
          <w:ilvl w:val="1"/>
          <w:numId w:val="1"/>
        </w:numPr>
        <w:spacing w:after="120"/>
        <w:ind w:left="1021" w:hanging="567"/>
        <w:rPr>
          <w:rFonts w:cs="Arial"/>
        </w:rPr>
      </w:pPr>
      <w:r w:rsidRPr="00AB1F55">
        <w:rPr>
          <w:rFonts w:cs="Arial"/>
        </w:rPr>
        <w:t>Skupina dodávateľov môže využiť zdroje účastníkov skupiny dodávateľov alebo iných osôb podľa § 33 ods. 2, kapacity účastníkov skupiny dodávateľov alebo iných osôb podľa § 34 ods. 3 zákona o verejnom obstarávaní.</w:t>
      </w:r>
    </w:p>
    <w:p w:rsidR="00100F41" w:rsidRPr="00AB1F55" w:rsidRDefault="00100F41" w:rsidP="0077314D">
      <w:pPr>
        <w:pStyle w:val="Nadpis3"/>
        <w:rPr>
          <w:rFonts w:cs="Arial"/>
        </w:rPr>
      </w:pPr>
      <w:bookmarkStart w:id="90" w:name="_Toc355611561"/>
      <w:bookmarkStart w:id="91" w:name="_Toc527355907"/>
      <w:r w:rsidRPr="00AB1F55">
        <w:rPr>
          <w:rFonts w:cs="Arial"/>
        </w:rPr>
        <w:t>Predloženie ponuky</w:t>
      </w:r>
      <w:bookmarkEnd w:id="90"/>
      <w:bookmarkEnd w:id="91"/>
    </w:p>
    <w:p w:rsidR="000930D6" w:rsidRDefault="00374F95" w:rsidP="000930D6">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rsidR="000930D6" w:rsidRPr="000930D6" w:rsidRDefault="000930D6" w:rsidP="000930D6">
      <w:pPr>
        <w:numPr>
          <w:ilvl w:val="1"/>
          <w:numId w:val="1"/>
        </w:numPr>
        <w:spacing w:after="120"/>
        <w:ind w:left="1021" w:hanging="567"/>
        <w:rPr>
          <w:rFonts w:cs="Arial"/>
          <w:szCs w:val="20"/>
        </w:rPr>
      </w:pPr>
      <w:r w:rsidRPr="000930D6">
        <w:rPr>
          <w:rFonts w:eastAsia="Arial,Bold" w:cs="Arial"/>
          <w:szCs w:val="22"/>
        </w:rPr>
        <w:t xml:space="preserve">Uchádzač predkladá ponuku v elektronickej podobe v lehote na predkladanie ponúk. </w:t>
      </w:r>
      <w:r w:rsidRPr="000930D6">
        <w:rPr>
          <w:rFonts w:cs="Arial"/>
        </w:rPr>
        <w:t xml:space="preserve">Ponuka je vyhotovená elektronicky v zmysle § 49 ods. 1 písm. a) zákona o verejnom obstarávaní a vložená do systému JOSEPHINE umiestnenom na webovej adrese </w:t>
      </w:r>
      <w:hyperlink r:id="rId14" w:history="1">
        <w:r w:rsidRPr="000930D6">
          <w:rPr>
            <w:rStyle w:val="Hypertextovprepojenie"/>
            <w:rFonts w:cs="Arial"/>
          </w:rPr>
          <w:t>https://josephine.proebiz.com/</w:t>
        </w:r>
      </w:hyperlink>
      <w:r w:rsidRPr="000930D6">
        <w:rPr>
          <w:rFonts w:eastAsia="Arial,Bold" w:cs="Arial"/>
          <w:szCs w:val="22"/>
        </w:rPr>
        <w:t>.</w:t>
      </w:r>
    </w:p>
    <w:p w:rsidR="000930D6" w:rsidRDefault="000930D6" w:rsidP="000930D6">
      <w:pPr>
        <w:numPr>
          <w:ilvl w:val="1"/>
          <w:numId w:val="1"/>
        </w:numPr>
        <w:spacing w:after="120"/>
        <w:ind w:left="1021" w:hanging="567"/>
        <w:rPr>
          <w:rFonts w:cs="Arial"/>
          <w:szCs w:val="20"/>
        </w:rPr>
      </w:pPr>
      <w:r w:rsidRPr="000930D6">
        <w:rPr>
          <w:rFonts w:cs="Arial"/>
          <w:szCs w:val="20"/>
        </w:rPr>
        <w:t xml:space="preserve">Elektronická ponuka sa vloží vyplnením ponukového formulára a vložením požadovaných dokladov a dokumentov v systéme JOSEPHINE umiestnenom na webovej adrese </w:t>
      </w:r>
      <w:hyperlink r:id="rId15" w:history="1">
        <w:r w:rsidRPr="000930D6">
          <w:rPr>
            <w:rStyle w:val="Hypertextovprepojenie"/>
            <w:rFonts w:cs="Arial"/>
            <w:szCs w:val="20"/>
          </w:rPr>
          <w:t>https://josephine.proebiz.com/</w:t>
        </w:r>
      </w:hyperlink>
      <w:r w:rsidRPr="000930D6">
        <w:rPr>
          <w:rFonts w:cs="Arial"/>
          <w:szCs w:val="20"/>
        </w:rPr>
        <w:t>.</w:t>
      </w:r>
    </w:p>
    <w:p w:rsidR="00EB5444" w:rsidRPr="00EB5444" w:rsidRDefault="00EB5444" w:rsidP="00EB5444">
      <w:pPr>
        <w:numPr>
          <w:ilvl w:val="1"/>
          <w:numId w:val="1"/>
        </w:numPr>
        <w:ind w:left="1021" w:hanging="567"/>
        <w:rPr>
          <w:rFonts w:cs="Arial"/>
          <w:szCs w:val="20"/>
        </w:rPr>
      </w:pPr>
      <w:r w:rsidRPr="00EB5444">
        <w:rPr>
          <w:rFonts w:cs="Arial"/>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EB5444">
        <w:rPr>
          <w:rFonts w:cs="Arial"/>
          <w:szCs w:val="20"/>
        </w:rPr>
        <w:t>položkového</w:t>
      </w:r>
      <w:proofErr w:type="spellEnd"/>
      <w:r w:rsidRPr="00EB5444">
        <w:rPr>
          <w:rFonts w:cs="Arial"/>
          <w:szCs w:val="20"/>
        </w:rPr>
        <w:t xml:space="preserve"> elektronického formulára, ktorý zodpovedá návrhu na plnenie kritérií uvedenom v súťažných podkladoch.</w:t>
      </w:r>
    </w:p>
    <w:p w:rsidR="00EB5444" w:rsidRPr="000930D6" w:rsidRDefault="00EB5444" w:rsidP="00EB5444">
      <w:pPr>
        <w:spacing w:after="120"/>
        <w:rPr>
          <w:rFonts w:cs="Arial"/>
          <w:szCs w:val="20"/>
        </w:rPr>
      </w:pPr>
    </w:p>
    <w:p w:rsidR="00D00490" w:rsidRPr="00D00490" w:rsidRDefault="00D00490" w:rsidP="00D00490">
      <w:pPr>
        <w:numPr>
          <w:ilvl w:val="1"/>
          <w:numId w:val="1"/>
        </w:numPr>
        <w:spacing w:after="120"/>
        <w:ind w:left="1021" w:hanging="567"/>
        <w:rPr>
          <w:rFonts w:cs="Arial"/>
          <w:szCs w:val="20"/>
        </w:rPr>
      </w:pPr>
      <w:r w:rsidRPr="00D00490">
        <w:rPr>
          <w:rFonts w:cs="Arial"/>
          <w:szCs w:val="20"/>
        </w:rPr>
        <w:lastRenderedPageBreak/>
        <w:t xml:space="preserve">Predkladanie ponúk je umožnené iba autentifikovaným uchádzačom. Autentifikáciu je možné vykonať týmito spôsobmi </w:t>
      </w:r>
    </w:p>
    <w:p w:rsidR="00D00490" w:rsidRPr="00D00490" w:rsidRDefault="00D00490" w:rsidP="00D00490">
      <w:pPr>
        <w:spacing w:after="120"/>
        <w:ind w:left="1021"/>
        <w:rPr>
          <w:rFonts w:cs="Arial"/>
          <w:szCs w:val="20"/>
        </w:rPr>
      </w:pPr>
      <w:r w:rsidRPr="00D00490">
        <w:rPr>
          <w:rFonts w:cs="Arial"/>
          <w:szCs w:val="20"/>
        </w:rPr>
        <w:t>a)</w:t>
      </w:r>
      <w:r w:rsidRPr="00D00490">
        <w:rPr>
          <w:rFonts w:cs="Arial"/>
          <w:szCs w:val="20"/>
        </w:rPr>
        <w:tab/>
        <w:t>v systéme JOSEPHINE registráciou a prihlásením pomocou občianskeho preukazu s elektronickým čipom a bezpečnostným osobnostným kódom (</w:t>
      </w:r>
      <w:proofErr w:type="spellStart"/>
      <w:r w:rsidRPr="00D00490">
        <w:rPr>
          <w:rFonts w:cs="Arial"/>
          <w:szCs w:val="20"/>
        </w:rPr>
        <w:t>eID</w:t>
      </w:r>
      <w:proofErr w:type="spellEnd"/>
      <w:r w:rsidRPr="00D00490">
        <w:rPr>
          <w:rFonts w:cs="Arial"/>
          <w:szCs w:val="20"/>
        </w:rPr>
        <w:t xml:space="preserve">). V systéme je autentifikovaná spoločnosť, ktorú pomocou </w:t>
      </w:r>
      <w:proofErr w:type="spellStart"/>
      <w:r w:rsidRPr="00D00490">
        <w:rPr>
          <w:rFonts w:cs="Arial"/>
          <w:szCs w:val="20"/>
        </w:rPr>
        <w:t>eID</w:t>
      </w:r>
      <w:proofErr w:type="spellEnd"/>
      <w:r w:rsidRPr="00D00490">
        <w:rPr>
          <w:rFonts w:cs="Arial"/>
          <w:szCs w:val="20"/>
        </w:rPr>
        <w:t xml:space="preserve"> registruje štatutár danej spoločnosti. Autentifikáciu vykonáva poskytovateľ systému JOSEPHINE a to v pracovných dňoch v čase 8.00 – 16.00 hod. </w:t>
      </w:r>
    </w:p>
    <w:p w:rsidR="00D00490" w:rsidRPr="00D00490" w:rsidRDefault="00D00490" w:rsidP="00D00490">
      <w:pPr>
        <w:spacing w:after="120"/>
        <w:ind w:left="1021"/>
        <w:rPr>
          <w:rFonts w:cs="Arial"/>
          <w:szCs w:val="20"/>
        </w:rPr>
      </w:pPr>
      <w:r w:rsidRPr="00D00490">
        <w:rPr>
          <w:rFonts w:cs="Arial"/>
          <w:szCs w:val="20"/>
        </w:rPr>
        <w:t xml:space="preserve">b) </w:t>
      </w:r>
      <w:r w:rsidRPr="00D00490">
        <w:rPr>
          <w:rFonts w:cs="Arial"/>
          <w:szCs w:val="20"/>
        </w:rPr>
        <w:tab/>
        <w:t xml:space="preserve">nahraním kvalifikovaného elektronického podpisu (napríklad podpisu </w:t>
      </w:r>
      <w:proofErr w:type="spellStart"/>
      <w:r w:rsidRPr="00D00490">
        <w:rPr>
          <w:rFonts w:cs="Arial"/>
          <w:szCs w:val="20"/>
        </w:rPr>
        <w:t>eID</w:t>
      </w:r>
      <w:proofErr w:type="spellEnd"/>
      <w:r w:rsidRPr="00D00490">
        <w:rPr>
          <w:rFonts w:cs="Arial"/>
          <w:szCs w:val="20"/>
        </w:rPr>
        <w:t>) štatutára danej spoločnosti na kartu užívateľa po registrácii a prihlásení do systému JOSEPHINE. Autentifikáciu vykoná poskytovateľ systému JOSEPHINE a to v pracovných dňoch v čase 8.00 – 16.00 hod.</w:t>
      </w:r>
    </w:p>
    <w:p w:rsidR="00D00490" w:rsidRPr="00D00490" w:rsidRDefault="00D00490" w:rsidP="00D00490">
      <w:pPr>
        <w:spacing w:after="120"/>
        <w:ind w:left="1021"/>
        <w:rPr>
          <w:rFonts w:cs="Arial"/>
          <w:szCs w:val="20"/>
        </w:rPr>
      </w:pPr>
      <w:r w:rsidRPr="00D00490">
        <w:rPr>
          <w:rFonts w:cs="Arial"/>
          <w:szCs w:val="20"/>
        </w:rPr>
        <w:t xml:space="preserve">c) </w:t>
      </w:r>
      <w:r w:rsidRPr="00D00490">
        <w:rPr>
          <w:rFonts w:cs="Arial"/>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D00490" w:rsidRPr="00D00490" w:rsidRDefault="00D00490" w:rsidP="00D00490">
      <w:pPr>
        <w:spacing w:after="120"/>
        <w:ind w:left="1021"/>
        <w:rPr>
          <w:rFonts w:cs="Arial"/>
          <w:szCs w:val="20"/>
        </w:rPr>
      </w:pPr>
      <w:r w:rsidRPr="00D00490">
        <w:rPr>
          <w:rFonts w:cs="Arial"/>
          <w:szCs w:val="20"/>
        </w:rPr>
        <w:t>d)</w:t>
      </w:r>
      <w:r w:rsidRPr="00D00490">
        <w:rPr>
          <w:rFonts w:cs="Arial"/>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E51696" w:rsidRDefault="00145B6E" w:rsidP="0017395C">
      <w:pPr>
        <w:spacing w:after="120"/>
        <w:ind w:left="1021"/>
        <w:rPr>
          <w:rFonts w:cs="Arial"/>
          <w:szCs w:val="20"/>
        </w:rPr>
      </w:pPr>
      <w:r w:rsidRPr="00AB1F55">
        <w:rPr>
          <w:rFonts w:cs="Arial"/>
          <w:szCs w:val="20"/>
        </w:rPr>
        <w:t>Autentifikovaný uchádzač si po prihlásení do systému JOSEPHINE v Prehľade zákaziek vyberie predmetnú zákazku a vloží svoju ponuku do určeného formulára na príjem ponúk, ktorý nájde v záložke „Ponuky</w:t>
      </w:r>
      <w:r w:rsidR="00D00490">
        <w:rPr>
          <w:rFonts w:cs="Arial"/>
          <w:szCs w:val="20"/>
        </w:rPr>
        <w:t xml:space="preserve"> a žiadosti</w:t>
      </w:r>
      <w:r w:rsidRPr="00AB1F55">
        <w:rPr>
          <w:rFonts w:cs="Arial"/>
          <w:szCs w:val="20"/>
        </w:rPr>
        <w:t>“.</w:t>
      </w:r>
    </w:p>
    <w:p w:rsidR="0017395C" w:rsidRDefault="0017395C" w:rsidP="0017395C">
      <w:pPr>
        <w:numPr>
          <w:ilvl w:val="1"/>
          <w:numId w:val="1"/>
        </w:numPr>
        <w:spacing w:after="120"/>
        <w:ind w:left="1021" w:hanging="567"/>
        <w:rPr>
          <w:rFonts w:cs="Arial"/>
          <w:szCs w:val="20"/>
        </w:rPr>
      </w:pPr>
      <w:r w:rsidRPr="0017395C">
        <w:rPr>
          <w:rFonts w:cs="Arial"/>
          <w:szCs w:val="20"/>
        </w:rPr>
        <w:t>Po úspešnom nahraní ponuky do systému JOSEPHINE je uchádzačovi odoslaný notifikačný informatívny e-mail (a to na emailovú adresu užívateľa uchádzača, ktorý ponuku nahral).</w:t>
      </w:r>
    </w:p>
    <w:p w:rsidR="0017395C" w:rsidRPr="0017395C" w:rsidRDefault="0017395C" w:rsidP="0017395C">
      <w:pPr>
        <w:numPr>
          <w:ilvl w:val="1"/>
          <w:numId w:val="1"/>
        </w:numPr>
        <w:spacing w:after="120"/>
        <w:ind w:left="1021" w:hanging="567"/>
        <w:rPr>
          <w:rFonts w:cs="Arial"/>
          <w:szCs w:val="22"/>
        </w:rPr>
      </w:pPr>
      <w:r w:rsidRPr="0017395C">
        <w:rPr>
          <w:rFonts w:cs="Arial"/>
          <w:szCs w:val="22"/>
        </w:rPr>
        <w:t>Ponuka uchádzača predložená po uplynutí lehoty na predkladanie ponúk sa elektronicky neotvorí.</w:t>
      </w:r>
    </w:p>
    <w:p w:rsidR="00E501B2" w:rsidRPr="00AB1F55" w:rsidRDefault="00E501B2" w:rsidP="003F0CA9">
      <w:pPr>
        <w:numPr>
          <w:ilvl w:val="1"/>
          <w:numId w:val="1"/>
        </w:numPr>
        <w:spacing w:after="120"/>
        <w:ind w:left="1021" w:hanging="567"/>
        <w:rPr>
          <w:rFonts w:cs="Arial"/>
        </w:rPr>
      </w:pPr>
      <w:r w:rsidRPr="00AB1F55">
        <w:rPr>
          <w:rFonts w:cs="Arial"/>
        </w:rPr>
        <w:t>V kontextu Z</w:t>
      </w:r>
      <w:r w:rsidR="00717416" w:rsidRPr="00AB1F55">
        <w:rPr>
          <w:rFonts w:cs="Arial"/>
        </w:rPr>
        <w:t>VO § 49 bod 1a upozorňujeme uchádzačov na náležitosti predkladania ponúk</w:t>
      </w:r>
      <w:r w:rsidRPr="00AB1F55">
        <w:rPr>
          <w:rFonts w:cs="Arial"/>
        </w:rPr>
        <w:t xml:space="preserve"> elektronicky. </w:t>
      </w:r>
      <w:r w:rsidR="008B2715" w:rsidRPr="00AB1F55">
        <w:rPr>
          <w:rFonts w:cs="Arial"/>
        </w:rPr>
        <w:t xml:space="preserve">Heslo </w:t>
      </w:r>
      <w:r w:rsidR="00717416" w:rsidRPr="00AB1F55">
        <w:rPr>
          <w:rFonts w:cs="Arial"/>
        </w:rPr>
        <w:t>súťa</w:t>
      </w:r>
      <w:r w:rsidR="008B2715" w:rsidRPr="00AB1F55">
        <w:rPr>
          <w:rFonts w:cs="Arial"/>
        </w:rPr>
        <w:t xml:space="preserve">že: </w:t>
      </w:r>
      <w:r w:rsidR="00BC0178" w:rsidRPr="00AB1F55">
        <w:rPr>
          <w:rFonts w:cs="Arial"/>
          <w:b/>
          <w:bCs/>
          <w:i/>
        </w:rPr>
        <w:t>Komplexný informačný systém pre zabezpečenie ekonomickej a prevádzkovej agendy.</w:t>
      </w:r>
    </w:p>
    <w:p w:rsidR="00100F41" w:rsidRPr="00AB1F55" w:rsidRDefault="00100F41" w:rsidP="00924C93">
      <w:pPr>
        <w:pStyle w:val="Nadpis3"/>
        <w:rPr>
          <w:rFonts w:cs="Arial"/>
        </w:rPr>
      </w:pPr>
      <w:bookmarkStart w:id="92" w:name="_Toc355611563"/>
      <w:bookmarkStart w:id="93" w:name="_Toc527355908"/>
      <w:r w:rsidRPr="00AB1F55">
        <w:rPr>
          <w:rFonts w:cs="Arial"/>
        </w:rPr>
        <w:t>Miesto a lehota na predkladanie ponuky</w:t>
      </w:r>
      <w:bookmarkEnd w:id="92"/>
      <w:bookmarkEnd w:id="93"/>
    </w:p>
    <w:p w:rsidR="008C14A5" w:rsidRPr="00AB1F55" w:rsidRDefault="008C14A5" w:rsidP="008C14A5">
      <w:pPr>
        <w:numPr>
          <w:ilvl w:val="1"/>
          <w:numId w:val="1"/>
        </w:numPr>
        <w:spacing w:after="120"/>
        <w:ind w:left="1021" w:hanging="567"/>
        <w:rPr>
          <w:rFonts w:cs="Arial"/>
        </w:rPr>
      </w:pPr>
      <w:r w:rsidRPr="00AB1F55">
        <w:rPr>
          <w:rFonts w:cs="Arial"/>
        </w:rPr>
        <w:t>Ponuky sa predkladajú</w:t>
      </w:r>
      <w:r w:rsidR="00B77B6D" w:rsidRPr="00AB1F55">
        <w:rPr>
          <w:rFonts w:cs="Arial"/>
        </w:rPr>
        <w:t xml:space="preserve"> elektronicky</w:t>
      </w:r>
      <w:r w:rsidR="0007222E" w:rsidRPr="00AB1F55">
        <w:rPr>
          <w:rFonts w:cs="Arial"/>
        </w:rPr>
        <w:t xml:space="preserve"> prostredníctvo</w:t>
      </w:r>
      <w:r w:rsidRPr="00AB1F55">
        <w:rPr>
          <w:rFonts w:cs="Arial"/>
        </w:rPr>
        <w:t>m systému JOSEPHINE (</w:t>
      </w:r>
      <w:r w:rsidR="00B77B6D" w:rsidRPr="00AB1F55">
        <w:rPr>
          <w:rFonts w:cs="Arial"/>
        </w:rPr>
        <w:t xml:space="preserve">webová adresa systému je </w:t>
      </w:r>
      <w:r w:rsidRPr="00AB1F55">
        <w:rPr>
          <w:rFonts w:cs="Arial"/>
        </w:rPr>
        <w:t>https:/josephine.proebiz.com)</w:t>
      </w:r>
      <w:r w:rsidR="00B77B6D" w:rsidRPr="00AB1F55">
        <w:rPr>
          <w:rFonts w:cs="Arial"/>
        </w:rPr>
        <w:t>, kde au</w:t>
      </w:r>
      <w:r w:rsidR="0007222E" w:rsidRPr="00AB1F55">
        <w:rPr>
          <w:rFonts w:cs="Arial"/>
        </w:rPr>
        <w:t>tentifikovaný uchádzač vkladá ponuku</w:t>
      </w:r>
      <w:r w:rsidR="00B77B6D" w:rsidRPr="00AB1F55">
        <w:rPr>
          <w:rFonts w:cs="Arial"/>
        </w:rPr>
        <w:t xml:space="preserve"> </w:t>
      </w:r>
      <w:r w:rsidR="0007222E" w:rsidRPr="00AB1F55">
        <w:rPr>
          <w:rFonts w:cs="Arial"/>
        </w:rPr>
        <w:t xml:space="preserve">k danej </w:t>
      </w:r>
      <w:r w:rsidR="00717416" w:rsidRPr="00AB1F55">
        <w:rPr>
          <w:rFonts w:cs="Arial"/>
        </w:rPr>
        <w:t>zákazke</w:t>
      </w:r>
      <w:r w:rsidR="009E3423" w:rsidRPr="00AB1F55">
        <w:rPr>
          <w:rFonts w:cs="Arial"/>
        </w:rPr>
        <w:t>.</w:t>
      </w:r>
    </w:p>
    <w:p w:rsidR="00100F41" w:rsidRPr="00AB1F55" w:rsidRDefault="0032475D" w:rsidP="003F0CA9">
      <w:pPr>
        <w:numPr>
          <w:ilvl w:val="1"/>
          <w:numId w:val="1"/>
        </w:numPr>
        <w:spacing w:after="120"/>
        <w:ind w:left="1021" w:hanging="567"/>
        <w:rPr>
          <w:rFonts w:cs="Arial"/>
        </w:rPr>
      </w:pPr>
      <w:r w:rsidRPr="00AB1F55">
        <w:rPr>
          <w:rFonts w:cs="Arial"/>
        </w:rPr>
        <w:t xml:space="preserve">Lehota na predkladanie </w:t>
      </w:r>
      <w:r w:rsidRPr="006005A4">
        <w:rPr>
          <w:rFonts w:cs="Arial"/>
        </w:rPr>
        <w:t>ponúk uplynie dňa</w:t>
      </w:r>
      <w:r w:rsidRPr="006005A4">
        <w:rPr>
          <w:rFonts w:cs="Arial"/>
          <w:b/>
        </w:rPr>
        <w:t xml:space="preserve"> </w:t>
      </w:r>
      <w:r w:rsidR="006005A4" w:rsidRPr="006005A4">
        <w:rPr>
          <w:rFonts w:cs="Arial"/>
          <w:b/>
        </w:rPr>
        <w:t>8.1.</w:t>
      </w:r>
      <w:r w:rsidR="00234D41">
        <w:rPr>
          <w:rFonts w:cs="Arial"/>
          <w:b/>
        </w:rPr>
        <w:t>2019</w:t>
      </w:r>
      <w:r w:rsidR="00100F41" w:rsidRPr="006005A4">
        <w:rPr>
          <w:rFonts w:cs="Arial"/>
          <w:b/>
        </w:rPr>
        <w:t xml:space="preserve"> do 10.00 hod.</w:t>
      </w:r>
      <w:r w:rsidR="00100F41" w:rsidRPr="00AB1F55">
        <w:rPr>
          <w:rFonts w:cs="Arial"/>
        </w:rPr>
        <w:t xml:space="preserve"> miestneho času.</w:t>
      </w:r>
    </w:p>
    <w:p w:rsidR="00100F41" w:rsidRPr="00AB1F55" w:rsidRDefault="00100F41" w:rsidP="003F0CA9">
      <w:pPr>
        <w:numPr>
          <w:ilvl w:val="1"/>
          <w:numId w:val="1"/>
        </w:numPr>
        <w:spacing w:after="120"/>
        <w:ind w:left="1021" w:hanging="567"/>
        <w:rPr>
          <w:rFonts w:cs="Arial"/>
        </w:rPr>
      </w:pPr>
      <w:r w:rsidRPr="00AB1F55">
        <w:rPr>
          <w:rFonts w:cs="Arial"/>
        </w:rPr>
        <w:t>Ponuka uchádzača predložená po uplynutí lehoty na predkla</w:t>
      </w:r>
      <w:r w:rsidR="00E35462" w:rsidRPr="00AB1F55">
        <w:rPr>
          <w:rFonts w:cs="Arial"/>
        </w:rPr>
        <w:t xml:space="preserve">danie ponúk stanovenej </w:t>
      </w:r>
      <w:r w:rsidR="00153102">
        <w:rPr>
          <w:rFonts w:cs="Arial"/>
        </w:rPr>
        <w:br/>
      </w:r>
      <w:r w:rsidR="00E35462" w:rsidRPr="00AB1F55">
        <w:rPr>
          <w:rFonts w:cs="Arial"/>
        </w:rPr>
        <w:t>v bode 20</w:t>
      </w:r>
      <w:r w:rsidRPr="00AB1F55">
        <w:rPr>
          <w:rFonts w:cs="Arial"/>
        </w:rPr>
        <w:t xml:space="preserve">.2. tejto časti súťažných podkladov </w:t>
      </w:r>
      <w:r w:rsidR="0007222E" w:rsidRPr="00AB1F55">
        <w:rPr>
          <w:rFonts w:cs="Arial"/>
        </w:rPr>
        <w:t>s</w:t>
      </w:r>
      <w:r w:rsidR="00717416" w:rsidRPr="00AB1F55">
        <w:rPr>
          <w:rFonts w:cs="Arial"/>
        </w:rPr>
        <w:t>a</w:t>
      </w:r>
      <w:r w:rsidR="0007222E" w:rsidRPr="00AB1F55">
        <w:rPr>
          <w:rFonts w:cs="Arial"/>
        </w:rPr>
        <w:t xml:space="preserve"> elektronicky neotvoria</w:t>
      </w:r>
      <w:r w:rsidRPr="00AB1F55">
        <w:rPr>
          <w:rFonts w:cs="Arial"/>
        </w:rPr>
        <w:t>.</w:t>
      </w:r>
    </w:p>
    <w:p w:rsidR="00100F41" w:rsidRPr="00AB1F55" w:rsidRDefault="00100F41" w:rsidP="00F013EE">
      <w:pPr>
        <w:pStyle w:val="Nadpis3"/>
        <w:rPr>
          <w:rFonts w:cs="Arial"/>
        </w:rPr>
      </w:pPr>
      <w:bookmarkStart w:id="94" w:name="_Toc355611564"/>
      <w:bookmarkStart w:id="95" w:name="_Toc527355909"/>
      <w:r w:rsidRPr="00AB1F55">
        <w:rPr>
          <w:rFonts w:cs="Arial"/>
        </w:rPr>
        <w:t>Doplnenie, zmena a odvolanie ponuky</w:t>
      </w:r>
      <w:bookmarkEnd w:id="94"/>
      <w:bookmarkEnd w:id="95"/>
    </w:p>
    <w:p w:rsidR="00AD0CE0" w:rsidRPr="00AD0CE0" w:rsidRDefault="00AD0CE0" w:rsidP="00AD0CE0">
      <w:pPr>
        <w:numPr>
          <w:ilvl w:val="1"/>
          <w:numId w:val="1"/>
        </w:numPr>
        <w:spacing w:after="120"/>
        <w:ind w:left="1021" w:hanging="567"/>
        <w:rPr>
          <w:rFonts w:cs="Arial"/>
        </w:rPr>
      </w:pPr>
      <w:r w:rsidRPr="00AD0CE0">
        <w:rPr>
          <w:rFonts w:cs="Arial"/>
        </w:rPr>
        <w:t>Uchádzač môže predloženú ponuku vziať späť do uplynutia lehoty na predkladanie ponúk. Uchádzač pri odvolaní ponuky postupuje obdobne ako pri vložení prvotnej ponuky (kliknutím na tlačidlo „Stiahnuť ponuku“ a predložením novej ponuky).</w:t>
      </w:r>
    </w:p>
    <w:p w:rsidR="00AD0CE0" w:rsidRPr="00AD0CE0" w:rsidRDefault="00AD0CE0" w:rsidP="00AD0CE0">
      <w:pPr>
        <w:numPr>
          <w:ilvl w:val="1"/>
          <w:numId w:val="1"/>
        </w:numPr>
        <w:spacing w:after="120"/>
        <w:ind w:left="1021" w:hanging="567"/>
        <w:rPr>
          <w:rFonts w:cs="Arial"/>
        </w:rPr>
      </w:pPr>
      <w:r w:rsidRPr="00AD0CE0">
        <w:rPr>
          <w:rFonts w:cs="Arial"/>
        </w:rPr>
        <w:t>Uchádzač pri odvolaní ponuky postupuje obdobne ako pri vložení prvotnej ponuky (kliknutím na tlačidlo „Stiahnuť ponuku“ a predložením novej ponuky).</w:t>
      </w:r>
    </w:p>
    <w:p w:rsidR="00100F41" w:rsidRPr="00AB1F55" w:rsidRDefault="00100F41" w:rsidP="0069064B">
      <w:pPr>
        <w:rPr>
          <w:rFonts w:cs="Arial"/>
        </w:rPr>
      </w:pPr>
    </w:p>
    <w:p w:rsidR="004F462B" w:rsidRPr="00AB1F55" w:rsidRDefault="004F462B" w:rsidP="0069064B">
      <w:pPr>
        <w:rPr>
          <w:rFonts w:cs="Arial"/>
        </w:rPr>
      </w:pPr>
    </w:p>
    <w:p w:rsidR="00100F41" w:rsidRPr="00AB1F55" w:rsidRDefault="00100F41" w:rsidP="00BF3DD5">
      <w:pPr>
        <w:pStyle w:val="Nadpis2"/>
        <w:rPr>
          <w:rFonts w:cs="Arial"/>
        </w:rPr>
      </w:pPr>
      <w:bookmarkStart w:id="96" w:name="_Toc355611565"/>
      <w:bookmarkStart w:id="97" w:name="_Toc457376834"/>
      <w:bookmarkStart w:id="98" w:name="_Toc458627859"/>
      <w:bookmarkStart w:id="99" w:name="_Toc459104775"/>
      <w:bookmarkStart w:id="100" w:name="_Toc526253173"/>
      <w:bookmarkStart w:id="101" w:name="_Toc527355910"/>
      <w:r w:rsidRPr="00AB1F55">
        <w:rPr>
          <w:rFonts w:cs="Arial"/>
        </w:rPr>
        <w:t>Časť V.</w:t>
      </w:r>
      <w:bookmarkEnd w:id="96"/>
      <w:bookmarkEnd w:id="97"/>
      <w:bookmarkEnd w:id="98"/>
      <w:bookmarkEnd w:id="99"/>
      <w:bookmarkEnd w:id="100"/>
      <w:bookmarkEnd w:id="101"/>
    </w:p>
    <w:p w:rsidR="00100F41" w:rsidRPr="00AB1F55" w:rsidRDefault="00100F41" w:rsidP="006E33E6">
      <w:pPr>
        <w:pStyle w:val="Nadpis2"/>
        <w:rPr>
          <w:rFonts w:cs="Arial"/>
        </w:rPr>
      </w:pPr>
      <w:bookmarkStart w:id="102" w:name="_Toc354993048"/>
      <w:bookmarkStart w:id="103" w:name="_Toc355611566"/>
      <w:bookmarkStart w:id="104" w:name="_Toc357758525"/>
      <w:bookmarkStart w:id="105" w:name="_Toc359919551"/>
      <w:bookmarkStart w:id="106" w:name="_Toc527355911"/>
      <w:r w:rsidRPr="00AB1F55">
        <w:rPr>
          <w:rFonts w:cs="Arial"/>
        </w:rPr>
        <w:t>Otváranie a vyhodnotenie ponúk</w:t>
      </w:r>
      <w:bookmarkEnd w:id="102"/>
      <w:bookmarkEnd w:id="103"/>
      <w:bookmarkEnd w:id="104"/>
      <w:bookmarkEnd w:id="105"/>
      <w:bookmarkEnd w:id="106"/>
    </w:p>
    <w:p w:rsidR="00100F41" w:rsidRPr="00AB1F55" w:rsidRDefault="00100F41" w:rsidP="0069064B">
      <w:pPr>
        <w:pStyle w:val="Nadpis3"/>
        <w:rPr>
          <w:rFonts w:cs="Arial"/>
        </w:rPr>
      </w:pPr>
      <w:bookmarkStart w:id="107" w:name="_Toc355611567"/>
      <w:bookmarkStart w:id="108" w:name="_Toc527355912"/>
      <w:r w:rsidRPr="00AB1F55">
        <w:rPr>
          <w:rFonts w:cs="Arial"/>
        </w:rPr>
        <w:t>Otváranie ponúk</w:t>
      </w:r>
      <w:bookmarkEnd w:id="107"/>
      <w:bookmarkEnd w:id="108"/>
    </w:p>
    <w:p w:rsidR="002D72F4" w:rsidRPr="00AB1F55" w:rsidRDefault="007D3D38" w:rsidP="002D72F4">
      <w:pPr>
        <w:numPr>
          <w:ilvl w:val="1"/>
          <w:numId w:val="1"/>
        </w:numPr>
        <w:spacing w:after="120"/>
        <w:ind w:left="1021" w:hanging="567"/>
        <w:rPr>
          <w:rFonts w:cs="Arial"/>
          <w:b/>
        </w:rPr>
      </w:pPr>
      <w:r w:rsidRPr="00AB1F55">
        <w:rPr>
          <w:rFonts w:cs="Arial"/>
        </w:rPr>
        <w:t xml:space="preserve">Termín otvárania </w:t>
      </w:r>
      <w:r w:rsidRPr="006005A4">
        <w:rPr>
          <w:rFonts w:cs="Arial"/>
        </w:rPr>
        <w:t>ponúk:</w:t>
      </w:r>
      <w:r w:rsidR="00100F41" w:rsidRPr="006005A4">
        <w:rPr>
          <w:rFonts w:cs="Arial"/>
        </w:rPr>
        <w:t xml:space="preserve"> </w:t>
      </w:r>
      <w:r w:rsidR="006005A4" w:rsidRPr="006005A4">
        <w:rPr>
          <w:rFonts w:cs="Arial"/>
          <w:b/>
        </w:rPr>
        <w:t>8.1.</w:t>
      </w:r>
      <w:r w:rsidR="00100F41" w:rsidRPr="006005A4">
        <w:rPr>
          <w:rFonts w:cs="Arial"/>
          <w:b/>
        </w:rPr>
        <w:t>201</w:t>
      </w:r>
      <w:r w:rsidR="00234D41">
        <w:rPr>
          <w:rFonts w:cs="Arial"/>
          <w:b/>
        </w:rPr>
        <w:t>9</w:t>
      </w:r>
      <w:r w:rsidR="00532A13" w:rsidRPr="006005A4">
        <w:rPr>
          <w:rFonts w:cs="Arial"/>
          <w:b/>
        </w:rPr>
        <w:t xml:space="preserve"> o 1</w:t>
      </w:r>
      <w:r w:rsidR="006005A4" w:rsidRPr="006005A4">
        <w:rPr>
          <w:rFonts w:cs="Arial"/>
          <w:b/>
        </w:rPr>
        <w:t>1</w:t>
      </w:r>
      <w:r w:rsidR="00532A13" w:rsidRPr="006005A4">
        <w:rPr>
          <w:rFonts w:cs="Arial"/>
          <w:b/>
        </w:rPr>
        <w:t>.0</w:t>
      </w:r>
      <w:r w:rsidR="00100F41" w:rsidRPr="006005A4">
        <w:rPr>
          <w:rFonts w:cs="Arial"/>
          <w:b/>
        </w:rPr>
        <w:t>0 hod.</w:t>
      </w:r>
      <w:r w:rsidR="00100F41" w:rsidRPr="00AB1F55">
        <w:rPr>
          <w:rFonts w:cs="Arial"/>
          <w:b/>
        </w:rPr>
        <w:t xml:space="preserve"> </w:t>
      </w:r>
    </w:p>
    <w:p w:rsidR="00100F41" w:rsidRPr="00AB1F55" w:rsidRDefault="00206CCB" w:rsidP="002D72F4">
      <w:pPr>
        <w:numPr>
          <w:ilvl w:val="1"/>
          <w:numId w:val="1"/>
        </w:numPr>
        <w:spacing w:after="120"/>
        <w:ind w:left="1021" w:hanging="567"/>
        <w:rPr>
          <w:rFonts w:cs="Arial"/>
          <w:b/>
        </w:rPr>
      </w:pPr>
      <w:r w:rsidRPr="00AB1F55">
        <w:rPr>
          <w:rFonts w:cs="Arial"/>
        </w:rPr>
        <w:lastRenderedPageBreak/>
        <w:t xml:space="preserve">Miesto otvárania ponúk: </w:t>
      </w:r>
      <w:r w:rsidR="002D72F4" w:rsidRPr="00AB1F55">
        <w:rPr>
          <w:rFonts w:cs="Arial"/>
        </w:rPr>
        <w:t>Fakultná nemocnica s poliklinikou Nové Zámky, Slovenská ulica 11 A, 940 34  Nové Zámky</w:t>
      </w:r>
    </w:p>
    <w:p w:rsidR="00100F41" w:rsidRDefault="00206CCB" w:rsidP="00DA225B">
      <w:pPr>
        <w:numPr>
          <w:ilvl w:val="1"/>
          <w:numId w:val="1"/>
        </w:numPr>
        <w:spacing w:after="120"/>
        <w:ind w:left="993" w:hanging="567"/>
        <w:rPr>
          <w:rFonts w:cs="Arial"/>
        </w:rPr>
      </w:pPr>
      <w:r w:rsidRPr="00AB1F55">
        <w:rPr>
          <w:rFonts w:cs="Arial"/>
        </w:rPr>
        <w:t xml:space="preserve">Otváranie ponúk bude v súlade § 54 ods.3 zákona o verejnom obstarávaní neverejné t.j. vykonané </w:t>
      </w:r>
      <w:r w:rsidRPr="00AB1F55">
        <w:rPr>
          <w:rFonts w:cs="Arial"/>
          <w:b/>
          <w:u w:val="single"/>
        </w:rPr>
        <w:t>bez účasti uchádzačov</w:t>
      </w:r>
      <w:r w:rsidRPr="00AB1F55">
        <w:rPr>
          <w:rFonts w:cs="Arial"/>
        </w:rPr>
        <w:t>, ktorí predložili ponuku v lehote na predkladanie ponúk.</w:t>
      </w:r>
      <w:r w:rsidR="00DA225B" w:rsidRPr="00AB1F55">
        <w:rPr>
          <w:rFonts w:cs="Arial"/>
        </w:rPr>
        <w:t xml:space="preserve"> Zápisnica z otvárania ponúk sa uchádzačom neposiela.</w:t>
      </w:r>
    </w:p>
    <w:p w:rsidR="0054000A" w:rsidRPr="00AB1F55" w:rsidRDefault="0054000A" w:rsidP="00DA225B">
      <w:pPr>
        <w:numPr>
          <w:ilvl w:val="1"/>
          <w:numId w:val="1"/>
        </w:numPr>
        <w:spacing w:after="120"/>
        <w:ind w:left="993" w:hanging="567"/>
        <w:rPr>
          <w:rFonts w:cs="Arial"/>
        </w:rPr>
      </w:pPr>
      <w:r>
        <w:rPr>
          <w:rFonts w:cs="Arial"/>
        </w:rPr>
        <w:t>Otváranie ponúk sa uskutoční elektronicky.</w:t>
      </w:r>
    </w:p>
    <w:p w:rsidR="00100F41" w:rsidRPr="00AB1F55" w:rsidRDefault="00C76304" w:rsidP="0051333B">
      <w:pPr>
        <w:pStyle w:val="Nadpis3"/>
        <w:rPr>
          <w:rFonts w:cs="Arial"/>
        </w:rPr>
      </w:pPr>
      <w:bookmarkStart w:id="109" w:name="_Toc527355913"/>
      <w:r w:rsidRPr="00AB1F55">
        <w:rPr>
          <w:rFonts w:cs="Arial"/>
        </w:rPr>
        <w:t>Vyhodnotenie ponúk</w:t>
      </w:r>
      <w:bookmarkEnd w:id="109"/>
    </w:p>
    <w:p w:rsidR="00477451" w:rsidRPr="00AB1F55" w:rsidRDefault="00477451" w:rsidP="0096756F">
      <w:pPr>
        <w:numPr>
          <w:ilvl w:val="1"/>
          <w:numId w:val="1"/>
        </w:numPr>
        <w:spacing w:after="120"/>
        <w:ind w:left="1021" w:hanging="567"/>
        <w:rPr>
          <w:rFonts w:cs="Arial"/>
        </w:rPr>
      </w:pPr>
      <w:r w:rsidRPr="00AB1F55">
        <w:t>V zmysle § 66 ods. 7 ZVO, verejný obstarávateľ rozhodol, že vyhodnotenie splnenia podmienok účasti podľa § 40 sa uskutoční po vyhodnotení ponúk podľa § 53</w:t>
      </w:r>
      <w:r w:rsidR="00157225">
        <w:t xml:space="preserve"> ZVO</w:t>
      </w:r>
      <w:r w:rsidR="007860C8" w:rsidRPr="00AB1F55">
        <w:t>.</w:t>
      </w:r>
    </w:p>
    <w:p w:rsidR="00100F41" w:rsidRPr="00AB1F55" w:rsidRDefault="00100F41" w:rsidP="0096756F">
      <w:pPr>
        <w:numPr>
          <w:ilvl w:val="1"/>
          <w:numId w:val="1"/>
        </w:numPr>
        <w:spacing w:after="120"/>
        <w:ind w:left="1021" w:hanging="567"/>
        <w:rPr>
          <w:rFonts w:cs="Arial"/>
        </w:rPr>
      </w:pPr>
      <w:r w:rsidRPr="00AB1F55">
        <w:rPr>
          <w:rFonts w:cs="Arial"/>
        </w:rPr>
        <w:t>Do procesu vyhodnocovania ponúk budú zaradené tie ponuky, ktoré:</w:t>
      </w:r>
    </w:p>
    <w:p w:rsidR="00100F41" w:rsidRPr="00AB1F55" w:rsidRDefault="00C802F5" w:rsidP="0096756F">
      <w:pPr>
        <w:numPr>
          <w:ilvl w:val="2"/>
          <w:numId w:val="1"/>
        </w:numPr>
        <w:spacing w:after="120"/>
        <w:ind w:left="1758" w:hanging="737"/>
        <w:rPr>
          <w:rFonts w:cs="Arial"/>
        </w:rPr>
      </w:pPr>
      <w:r w:rsidRPr="00AB1F55">
        <w:rPr>
          <w:rFonts w:cs="Arial"/>
        </w:rPr>
        <w:t>Boli doručené v lehote na predkladanie ponúk podľa bodu 2</w:t>
      </w:r>
      <w:r w:rsidR="00717416" w:rsidRPr="00AB1F55">
        <w:rPr>
          <w:rFonts w:cs="Arial"/>
        </w:rPr>
        <w:t>0</w:t>
      </w:r>
      <w:r w:rsidRPr="00AB1F55">
        <w:rPr>
          <w:rFonts w:cs="Arial"/>
        </w:rPr>
        <w:t>.2. tohto oddielu súťažných podkladov</w:t>
      </w:r>
    </w:p>
    <w:p w:rsidR="00100F41" w:rsidRPr="00AB1F55" w:rsidRDefault="00C802F5" w:rsidP="0096756F">
      <w:pPr>
        <w:numPr>
          <w:ilvl w:val="2"/>
          <w:numId w:val="1"/>
        </w:numPr>
        <w:spacing w:after="120"/>
        <w:ind w:left="1758" w:hanging="737"/>
        <w:rPr>
          <w:rFonts w:cs="Arial"/>
        </w:rPr>
      </w:pPr>
      <w:r w:rsidRPr="00AB1F55">
        <w:rPr>
          <w:rFonts w:cs="Arial"/>
        </w:rPr>
        <w:t>Zodpovedajú požiadavkám verejného obstarávateľa na predmet zákazky ponuky  uvedený</w:t>
      </w:r>
      <w:r w:rsidR="00803AF6" w:rsidRPr="00AB1F55">
        <w:rPr>
          <w:rFonts w:cs="Arial"/>
        </w:rPr>
        <w:t>ch</w:t>
      </w:r>
      <w:r w:rsidRPr="00AB1F55">
        <w:rPr>
          <w:rFonts w:cs="Arial"/>
        </w:rPr>
        <w:t xml:space="preserve"> v oznámení o vyhlásení verejného obstarávania, v týchto súťažných podkladoch alebo v inej sprievodnej dokumentácií poskytnutej verejným obstarávateľom.</w:t>
      </w:r>
    </w:p>
    <w:p w:rsidR="00100F41" w:rsidRPr="00AB1F55" w:rsidRDefault="007E6C5C" w:rsidP="0096756F">
      <w:pPr>
        <w:numPr>
          <w:ilvl w:val="1"/>
          <w:numId w:val="1"/>
        </w:numPr>
        <w:spacing w:after="120"/>
        <w:ind w:left="1021" w:hanging="567"/>
        <w:rPr>
          <w:rFonts w:cs="Arial"/>
        </w:rPr>
      </w:pPr>
      <w:r w:rsidRPr="00AB1F55">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rsidR="0008431A" w:rsidRPr="00AB1F55" w:rsidRDefault="0008431A" w:rsidP="003E6E14">
      <w:pPr>
        <w:numPr>
          <w:ilvl w:val="1"/>
          <w:numId w:val="1"/>
        </w:numPr>
        <w:spacing w:after="120"/>
        <w:ind w:left="1021" w:hanging="567"/>
        <w:rPr>
          <w:rFonts w:cs="Arial"/>
        </w:rPr>
      </w:pPr>
      <w:r w:rsidRPr="00AB1F55">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w:t>
      </w:r>
      <w:r w:rsidR="00834340">
        <w:rPr>
          <w:rFonts w:cs="Arial"/>
        </w:rPr>
        <w:br/>
      </w:r>
      <w:r w:rsidRPr="00AB1F55">
        <w:rPr>
          <w:rFonts w:cs="Arial"/>
        </w:rPr>
        <w:t xml:space="preserve">v informáciách alebo dôkazoch, ktoré uchádzač poskytol, </w:t>
      </w:r>
      <w:r w:rsidR="002D72E7" w:rsidRPr="00AB1F55">
        <w:rPr>
          <w:rFonts w:cs="Arial"/>
        </w:rPr>
        <w:t>prostredníctvom komunikačného rozhrania systému JOSEPHINE.</w:t>
      </w:r>
      <w:r w:rsidRPr="00AB1F55">
        <w:rPr>
          <w:rFonts w:cs="Arial"/>
        </w:rPr>
        <w:t xml:space="preserve"> požiada o vysvetlenie ponuky a ak je to potrebné aj </w:t>
      </w:r>
      <w:r w:rsidR="00834340">
        <w:rPr>
          <w:rFonts w:cs="Arial"/>
        </w:rPr>
        <w:br/>
      </w:r>
      <w:r w:rsidRPr="00AB1F55">
        <w:rPr>
          <w:rFonts w:cs="Arial"/>
        </w:rPr>
        <w:t>o predloženie dôkazov. Vysvetlením ponuky nemôže dôjsť k jej zmene. Za zmenu ponuky sa nepovažuje odstránenie zrejmých chýb v písaní a počítaní.</w:t>
      </w:r>
    </w:p>
    <w:p w:rsidR="0008431A" w:rsidRPr="00AB1F55" w:rsidRDefault="002D72E7" w:rsidP="0008431A">
      <w:pPr>
        <w:numPr>
          <w:ilvl w:val="1"/>
          <w:numId w:val="1"/>
        </w:numPr>
        <w:spacing w:after="120"/>
        <w:ind w:left="1021" w:hanging="567"/>
        <w:rPr>
          <w:rFonts w:cs="Arial"/>
        </w:rPr>
      </w:pPr>
      <w:r w:rsidRPr="00AB1F55">
        <w:rPr>
          <w:rFonts w:cs="Arial"/>
        </w:rPr>
        <w:t>U</w:t>
      </w:r>
      <w:r w:rsidR="0008431A" w:rsidRPr="00AB1F55">
        <w:rPr>
          <w:rFonts w:cs="Arial"/>
        </w:rPr>
        <w:t>chádzač musí písomné vysvetlenie ponuky na základe požiadavky komisie podľa bodu 2</w:t>
      </w:r>
      <w:r w:rsidR="00BF25FF" w:rsidRPr="00AB1F55">
        <w:rPr>
          <w:rFonts w:cs="Arial"/>
        </w:rPr>
        <w:t>3</w:t>
      </w:r>
      <w:r w:rsidR="0008431A" w:rsidRPr="00AB1F55">
        <w:rPr>
          <w:rFonts w:cs="Arial"/>
        </w:rPr>
        <w:t>.</w:t>
      </w:r>
      <w:r w:rsidR="00DA225B" w:rsidRPr="00AB1F55">
        <w:rPr>
          <w:rFonts w:cs="Arial"/>
        </w:rPr>
        <w:t>4</w:t>
      </w:r>
      <w:r w:rsidR="0008431A" w:rsidRPr="00AB1F55">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sidRPr="00AB1F55">
        <w:rPr>
          <w:rFonts w:cs="Arial"/>
        </w:rPr>
        <w:t xml:space="preserve"> prostredníctvom určenej komunikácie.</w:t>
      </w:r>
    </w:p>
    <w:p w:rsidR="007E6C5C" w:rsidRPr="00AB1F55" w:rsidRDefault="007E6C5C" w:rsidP="0096756F">
      <w:pPr>
        <w:numPr>
          <w:ilvl w:val="1"/>
          <w:numId w:val="1"/>
        </w:numPr>
        <w:spacing w:after="120"/>
        <w:ind w:left="1021" w:hanging="567"/>
        <w:rPr>
          <w:rFonts w:cs="Arial"/>
        </w:rPr>
      </w:pPr>
      <w:r w:rsidRPr="00AB1F55">
        <w:rPr>
          <w:rFonts w:cs="Arial"/>
        </w:rPr>
        <w:t xml:space="preserve">Ak sa pri určitej zákazke javí ponuka ako mimoriadne nízka vo vzťahu k tovaru, stavebným prácam alebo službe, komisia </w:t>
      </w:r>
      <w:r w:rsidR="009774EB" w:rsidRPr="00AB1F55">
        <w:rPr>
          <w:rFonts w:cs="Arial"/>
        </w:rPr>
        <w:t>prostredníctvom komunikačného rozhrania systému JOSEPHINE</w:t>
      </w:r>
      <w:r w:rsidRPr="00AB1F55">
        <w:rPr>
          <w:rFonts w:cs="Arial"/>
        </w:rPr>
        <w:t xml:space="preserve"> požiada uchádzača o vysvetlenie týkajúce sa tej časti ponuky, ktoré sú pre jej cenu podstatné. Vysvetlenie sa môže týkať najmä:</w:t>
      </w:r>
    </w:p>
    <w:p w:rsidR="00E850AD" w:rsidRPr="00AB1F55" w:rsidRDefault="00E850AD" w:rsidP="00175A69">
      <w:pPr>
        <w:pStyle w:val="Odsekzoznamu"/>
        <w:numPr>
          <w:ilvl w:val="0"/>
          <w:numId w:val="12"/>
        </w:numPr>
        <w:spacing w:after="120"/>
        <w:jc w:val="both"/>
        <w:rPr>
          <w:rFonts w:cs="Arial"/>
        </w:rPr>
      </w:pPr>
      <w:r w:rsidRPr="00AB1F55">
        <w:rPr>
          <w:rFonts w:cs="Arial"/>
          <w:lang w:bidi="sk-SK"/>
        </w:rPr>
        <w:t>hospodárnosti stavebných postupov, hospodárnosti výrobných postupov alebo hospodárnosti poskytovaných služieb,</w:t>
      </w:r>
    </w:p>
    <w:p w:rsidR="006B1FFC" w:rsidRPr="00AB1F55" w:rsidRDefault="00FA0077" w:rsidP="00175A69">
      <w:pPr>
        <w:pStyle w:val="Odsekzoznamu"/>
        <w:numPr>
          <w:ilvl w:val="0"/>
          <w:numId w:val="12"/>
        </w:numPr>
        <w:spacing w:after="120"/>
        <w:jc w:val="both"/>
        <w:rPr>
          <w:rFonts w:cs="Arial"/>
        </w:rPr>
      </w:pPr>
      <w:r w:rsidRPr="00AB1F55">
        <w:rPr>
          <w:rFonts w:cs="Arial"/>
          <w:lang w:bidi="sk-SK"/>
        </w:rPr>
        <w:t xml:space="preserve">technického riešenia alebo osobitne výhodných podmienok, ktoré má uchádzač </w:t>
      </w:r>
      <w:r w:rsidR="00664A6A">
        <w:rPr>
          <w:rFonts w:cs="Arial"/>
          <w:lang w:bidi="sk-SK"/>
        </w:rPr>
        <w:br/>
      </w:r>
      <w:r w:rsidRPr="00AB1F55">
        <w:rPr>
          <w:rFonts w:cs="Arial"/>
          <w:lang w:bidi="sk-SK"/>
        </w:rPr>
        <w:t>k dispozícii na dodanie tovaru, na uskutočnenie stavebných prác, na poskytnutie služby</w:t>
      </w:r>
      <w:r w:rsidR="006B1FFC" w:rsidRPr="00AB1F55">
        <w:rPr>
          <w:rFonts w:cs="Arial"/>
          <w:lang w:bidi="sk-SK"/>
        </w:rPr>
        <w:t>,</w:t>
      </w:r>
    </w:p>
    <w:p w:rsidR="00FA0077" w:rsidRPr="00AB1F55" w:rsidRDefault="00FA0077" w:rsidP="00175A69">
      <w:pPr>
        <w:pStyle w:val="Odsekzoznamu"/>
        <w:numPr>
          <w:ilvl w:val="0"/>
          <w:numId w:val="12"/>
        </w:numPr>
        <w:spacing w:after="120"/>
        <w:jc w:val="both"/>
        <w:rPr>
          <w:rFonts w:cs="Arial"/>
        </w:rPr>
      </w:pPr>
      <w:r w:rsidRPr="00AB1F55">
        <w:rPr>
          <w:rFonts w:cs="Arial"/>
          <w:lang w:bidi="sk-SK"/>
        </w:rPr>
        <w:t>osobitosti tovaru, osobitosti stavebných prác alebo osobitosti služby navrhovanej uchádzačom,</w:t>
      </w:r>
    </w:p>
    <w:p w:rsidR="00FA0077" w:rsidRPr="00AB1F55" w:rsidRDefault="00FA0077" w:rsidP="00175A69">
      <w:pPr>
        <w:pStyle w:val="Odsekzoznamu"/>
        <w:numPr>
          <w:ilvl w:val="0"/>
          <w:numId w:val="12"/>
        </w:numPr>
        <w:spacing w:after="120"/>
        <w:jc w:val="both"/>
        <w:rPr>
          <w:rFonts w:cs="Arial"/>
        </w:rPr>
      </w:pPr>
      <w:r w:rsidRPr="00AB1F55">
        <w:rPr>
          <w:rFonts w:cs="Arial"/>
          <w:lang w:bidi="sk-SK"/>
        </w:rPr>
        <w:t>dodržiavania povinností v oblasti ochrany životného prostredia, sociálneho práva alebo pracovného práva podľa osobitných predpisov,</w:t>
      </w:r>
    </w:p>
    <w:p w:rsidR="00FA0077" w:rsidRPr="00AB1F55" w:rsidRDefault="00FA0077" w:rsidP="00FA0077">
      <w:pPr>
        <w:pStyle w:val="Odsekzoznamu"/>
        <w:numPr>
          <w:ilvl w:val="0"/>
          <w:numId w:val="12"/>
        </w:numPr>
        <w:spacing w:after="120"/>
        <w:jc w:val="both"/>
        <w:rPr>
          <w:rFonts w:cs="Arial"/>
        </w:rPr>
      </w:pPr>
      <w:r w:rsidRPr="00AB1F55">
        <w:rPr>
          <w:rFonts w:cs="Arial"/>
          <w:lang w:bidi="sk-SK"/>
        </w:rPr>
        <w:t>dodržiavania povinností voči subdodávateľom,</w:t>
      </w:r>
    </w:p>
    <w:p w:rsidR="006B1FFC" w:rsidRPr="00AB1F55" w:rsidRDefault="00FA0077" w:rsidP="00FA0077">
      <w:pPr>
        <w:pStyle w:val="Odsekzoznamu"/>
        <w:numPr>
          <w:ilvl w:val="0"/>
          <w:numId w:val="12"/>
        </w:numPr>
        <w:spacing w:after="120"/>
        <w:jc w:val="both"/>
        <w:rPr>
          <w:rFonts w:cs="Arial"/>
        </w:rPr>
      </w:pPr>
      <w:r w:rsidRPr="00AB1F55">
        <w:rPr>
          <w:rFonts w:cs="Arial"/>
          <w:lang w:bidi="sk-SK"/>
        </w:rPr>
        <w:t>možnosti uchádzača získať štátnu pomoc</w:t>
      </w:r>
      <w:r w:rsidR="006B1FFC" w:rsidRPr="00AB1F55">
        <w:rPr>
          <w:rFonts w:cs="Arial"/>
          <w:lang w:bidi="sk-SK"/>
        </w:rPr>
        <w:t>.</w:t>
      </w:r>
    </w:p>
    <w:p w:rsidR="00807C2A" w:rsidRPr="00AB1F55" w:rsidRDefault="00807C2A" w:rsidP="0096756F">
      <w:pPr>
        <w:numPr>
          <w:ilvl w:val="1"/>
          <w:numId w:val="1"/>
        </w:numPr>
        <w:spacing w:after="120"/>
        <w:ind w:left="1021" w:hanging="567"/>
        <w:rPr>
          <w:rFonts w:cs="Arial"/>
        </w:rPr>
      </w:pPr>
      <w:r w:rsidRPr="00AB1F55">
        <w:rPr>
          <w:rFonts w:cs="Arial"/>
        </w:rPr>
        <w:lastRenderedPageBreak/>
        <w:t>Uchádzač musí doručiť</w:t>
      </w:r>
      <w:r w:rsidR="009774EB" w:rsidRPr="00AB1F55">
        <w:rPr>
          <w:rFonts w:cs="Arial"/>
        </w:rPr>
        <w:t xml:space="preserve"> prostredníctvom komunikačného rozhrania systému JOSEPHINE</w:t>
      </w:r>
      <w:r w:rsidRPr="00AB1F55">
        <w:rPr>
          <w:rFonts w:cs="Arial"/>
        </w:rPr>
        <w:t xml:space="preserve"> písomné odôvodnenie mimoriadne nízkej ponuky do piatich pracovných dní odo dňa doručenia žiadosti komisie alebo v lehote dlhšej, ktorú je komisia oprávnená určiť </w:t>
      </w:r>
      <w:r w:rsidR="00664A6A">
        <w:rPr>
          <w:rFonts w:cs="Arial"/>
        </w:rPr>
        <w:br/>
      </w:r>
      <w:r w:rsidRPr="00AB1F55">
        <w:rPr>
          <w:rFonts w:cs="Arial"/>
        </w:rPr>
        <w:t>na doručenie tohto odôvodnenia.</w:t>
      </w:r>
    </w:p>
    <w:p w:rsidR="007E6C5C" w:rsidRPr="00AB1F55" w:rsidRDefault="0030562A" w:rsidP="0096756F">
      <w:pPr>
        <w:numPr>
          <w:ilvl w:val="1"/>
          <w:numId w:val="1"/>
        </w:numPr>
        <w:spacing w:after="120"/>
        <w:ind w:left="1021" w:hanging="567"/>
        <w:rPr>
          <w:rFonts w:cs="Arial"/>
        </w:rPr>
      </w:pPr>
      <w:r w:rsidRPr="00AB1F55">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rsidR="0030562A" w:rsidRPr="00AB1F55" w:rsidRDefault="0030562A" w:rsidP="00DC42F9">
      <w:pPr>
        <w:pStyle w:val="Odsekzoznamu"/>
        <w:numPr>
          <w:ilvl w:val="0"/>
          <w:numId w:val="13"/>
        </w:numPr>
        <w:spacing w:after="120"/>
        <w:jc w:val="both"/>
        <w:rPr>
          <w:rFonts w:cs="Arial"/>
        </w:rPr>
      </w:pPr>
      <w:r w:rsidRPr="00AB1F55">
        <w:rPr>
          <w:rFonts w:cs="Arial"/>
          <w:lang w:bidi="sk-SK"/>
        </w:rPr>
        <w:t>15% nižšiu</w:t>
      </w:r>
      <w:r w:rsidR="00664A6A">
        <w:rPr>
          <w:rFonts w:cs="Arial"/>
          <w:lang w:bidi="sk-SK"/>
        </w:rPr>
        <w:t xml:space="preserve"> </w:t>
      </w:r>
      <w:r w:rsidRPr="00AB1F55">
        <w:rPr>
          <w:rFonts w:cs="Arial"/>
          <w:lang w:bidi="sk-SK"/>
        </w:rPr>
        <w:t xml:space="preserve"> ako priemer cien plnenia podľa ostatných ponúk okrem ponuky </w:t>
      </w:r>
      <w:r w:rsidR="00DC42F9">
        <w:rPr>
          <w:rFonts w:cs="Arial"/>
          <w:lang w:bidi="sk-SK"/>
        </w:rPr>
        <w:br/>
      </w:r>
      <w:r w:rsidRPr="00AB1F55">
        <w:rPr>
          <w:rFonts w:cs="Arial"/>
          <w:lang w:bidi="sk-SK"/>
        </w:rPr>
        <w:t>s najnižšou cenou alebo</w:t>
      </w:r>
    </w:p>
    <w:p w:rsidR="0030562A" w:rsidRPr="00AB1F55" w:rsidRDefault="0030562A" w:rsidP="00175A69">
      <w:pPr>
        <w:pStyle w:val="Odsekzoznamu"/>
        <w:numPr>
          <w:ilvl w:val="0"/>
          <w:numId w:val="13"/>
        </w:numPr>
        <w:spacing w:after="120"/>
        <w:rPr>
          <w:rFonts w:cs="Arial"/>
        </w:rPr>
      </w:pPr>
      <w:r w:rsidRPr="00AB1F55">
        <w:rPr>
          <w:rFonts w:cs="Arial"/>
          <w:lang w:bidi="sk-SK"/>
        </w:rPr>
        <w:t>10% nižšiu</w:t>
      </w:r>
      <w:r w:rsidR="00664A6A">
        <w:rPr>
          <w:rFonts w:cs="Arial"/>
          <w:lang w:bidi="sk-SK"/>
        </w:rPr>
        <w:t xml:space="preserve"> </w:t>
      </w:r>
      <w:r w:rsidRPr="00AB1F55">
        <w:rPr>
          <w:rFonts w:cs="Arial"/>
          <w:lang w:bidi="sk-SK"/>
        </w:rPr>
        <w:t xml:space="preserve"> ako je cena plnenia podľa ponuky s druhou najnižšou cenou plnenia.</w:t>
      </w:r>
    </w:p>
    <w:p w:rsidR="0030562A" w:rsidRPr="00AB1F55" w:rsidRDefault="008E6354" w:rsidP="0096756F">
      <w:pPr>
        <w:numPr>
          <w:ilvl w:val="1"/>
          <w:numId w:val="1"/>
        </w:numPr>
        <w:spacing w:after="120"/>
        <w:ind w:left="1021" w:hanging="567"/>
        <w:rPr>
          <w:rFonts w:cs="Arial"/>
        </w:rPr>
      </w:pPr>
      <w:r w:rsidRPr="00AB1F55">
        <w:rPr>
          <w:rFonts w:cs="Arial"/>
        </w:rPr>
        <w:t>Komisia zohľadní vysvetlenie ponuky uchádzačom v súlade s požiadavkou podľa bodu 2</w:t>
      </w:r>
      <w:r w:rsidR="00284CF8" w:rsidRPr="00AB1F55">
        <w:rPr>
          <w:rFonts w:cs="Arial"/>
        </w:rPr>
        <w:t>3</w:t>
      </w:r>
      <w:r w:rsidRPr="00AB1F55">
        <w:rPr>
          <w:rFonts w:cs="Arial"/>
        </w:rPr>
        <w:t>.</w:t>
      </w:r>
      <w:r w:rsidR="00284CF8" w:rsidRPr="00AB1F55">
        <w:rPr>
          <w:rFonts w:cs="Arial"/>
        </w:rPr>
        <w:t>4</w:t>
      </w:r>
      <w:r w:rsidRPr="00AB1F55">
        <w:rPr>
          <w:rFonts w:cs="Arial"/>
        </w:rPr>
        <w:t xml:space="preserve">. alebo odôvodnenie mimoriadne nízkej ponuky uchádzačom, ktoré vychádza </w:t>
      </w:r>
      <w:r w:rsidR="00DC42F9">
        <w:rPr>
          <w:rFonts w:cs="Arial"/>
        </w:rPr>
        <w:br/>
      </w:r>
      <w:r w:rsidRPr="00AB1F55">
        <w:rPr>
          <w:rFonts w:cs="Arial"/>
        </w:rPr>
        <w:t>z predložených dôkazov.</w:t>
      </w:r>
    </w:p>
    <w:p w:rsidR="008E6354" w:rsidRPr="00AB1F55" w:rsidRDefault="00A96C8C" w:rsidP="0096756F">
      <w:pPr>
        <w:numPr>
          <w:ilvl w:val="1"/>
          <w:numId w:val="1"/>
        </w:numPr>
        <w:spacing w:after="120"/>
        <w:ind w:left="1021" w:hanging="567"/>
        <w:rPr>
          <w:rFonts w:cs="Arial"/>
        </w:rPr>
      </w:pPr>
      <w:r>
        <w:rPr>
          <w:rFonts w:cs="Arial"/>
        </w:rPr>
        <w:t xml:space="preserve"> </w:t>
      </w:r>
      <w:r w:rsidR="008E6354" w:rsidRPr="00AB1F55">
        <w:rPr>
          <w:rFonts w:cs="Arial"/>
        </w:rPr>
        <w:t>Verejný obstarávateľ vylúči ponuku, ak</w:t>
      </w:r>
    </w:p>
    <w:p w:rsidR="008E6354" w:rsidRPr="00AB1F55" w:rsidRDefault="008E6354" w:rsidP="006D3A77">
      <w:pPr>
        <w:pStyle w:val="Odsekzoznamu"/>
        <w:numPr>
          <w:ilvl w:val="0"/>
          <w:numId w:val="14"/>
        </w:numPr>
        <w:spacing w:after="120"/>
        <w:jc w:val="both"/>
        <w:rPr>
          <w:rFonts w:cs="Arial"/>
        </w:rPr>
      </w:pPr>
      <w:r w:rsidRPr="00AB1F55">
        <w:rPr>
          <w:rFonts w:cs="Arial"/>
          <w:lang w:bidi="sk-SK"/>
        </w:rPr>
        <w:t>uchádzač nezložil zábezpeku podľa určených podmienok,</w:t>
      </w:r>
    </w:p>
    <w:p w:rsidR="008E6354" w:rsidRPr="00AB1F55" w:rsidRDefault="008E6354" w:rsidP="006D3A77">
      <w:pPr>
        <w:pStyle w:val="Odsekzoznamu"/>
        <w:numPr>
          <w:ilvl w:val="0"/>
          <w:numId w:val="14"/>
        </w:numPr>
        <w:spacing w:after="120"/>
        <w:jc w:val="both"/>
        <w:rPr>
          <w:rFonts w:cs="Arial"/>
        </w:rPr>
      </w:pPr>
      <w:r w:rsidRPr="00AB1F55">
        <w:rPr>
          <w:rFonts w:cs="Arial"/>
          <w:lang w:bidi="sk-SK"/>
        </w:rPr>
        <w:t xml:space="preserve">ponuka nespĺňa požiadavky na predmet zákazky alebo koncesie uvedené </w:t>
      </w:r>
      <w:r w:rsidR="00EE1CC7">
        <w:rPr>
          <w:rFonts w:cs="Arial"/>
          <w:lang w:bidi="sk-SK"/>
        </w:rPr>
        <w:br/>
      </w:r>
      <w:r w:rsidRPr="00AB1F55">
        <w:rPr>
          <w:rFonts w:cs="Arial"/>
          <w:lang w:bidi="sk-SK"/>
        </w:rPr>
        <w:t>v dokumentoch potrebných na vypracovanie ponuky,</w:t>
      </w:r>
    </w:p>
    <w:p w:rsidR="008E6354" w:rsidRPr="00AB1F55" w:rsidRDefault="008E6354" w:rsidP="006D3A77">
      <w:pPr>
        <w:pStyle w:val="Odsekzoznamu"/>
        <w:numPr>
          <w:ilvl w:val="0"/>
          <w:numId w:val="14"/>
        </w:numPr>
        <w:spacing w:after="120"/>
        <w:jc w:val="both"/>
        <w:rPr>
          <w:rFonts w:cs="Arial"/>
          <w:lang w:bidi="sk-SK"/>
        </w:rPr>
      </w:pPr>
      <w:r w:rsidRPr="00AB1F55">
        <w:rPr>
          <w:rFonts w:cs="Arial"/>
          <w:lang w:bidi="sk-SK"/>
        </w:rPr>
        <w:t>uchádzač nedoručí vysvetlenie ponuky na základe požiadavky podľa</w:t>
      </w:r>
      <w:r w:rsidR="00807C2A" w:rsidRPr="00AB1F55">
        <w:rPr>
          <w:rFonts w:cs="Arial"/>
          <w:lang w:bidi="sk-SK"/>
        </w:rPr>
        <w:t xml:space="preserve"> bodu 2</w:t>
      </w:r>
      <w:r w:rsidR="00E35462" w:rsidRPr="00AB1F55">
        <w:rPr>
          <w:rFonts w:cs="Arial"/>
          <w:lang w:bidi="sk-SK"/>
        </w:rPr>
        <w:t>3.4</w:t>
      </w:r>
      <w:r w:rsidR="00807C2A" w:rsidRPr="00AB1F55">
        <w:rPr>
          <w:rFonts w:cs="Arial"/>
          <w:lang w:bidi="sk-SK"/>
        </w:rPr>
        <w:t>. tohto oddielu súťažných podklado</w:t>
      </w:r>
      <w:r w:rsidR="00E35462" w:rsidRPr="00AB1F55">
        <w:rPr>
          <w:rFonts w:cs="Arial"/>
          <w:lang w:bidi="sk-SK"/>
        </w:rPr>
        <w:t>v v lehotách uvedených v bode 23.5</w:t>
      </w:r>
      <w:r w:rsidR="00807C2A" w:rsidRPr="00AB1F55">
        <w:rPr>
          <w:rFonts w:cs="Arial"/>
          <w:lang w:bidi="sk-SK"/>
        </w:rPr>
        <w:t>. tohto oddielu súťažných podkladov,</w:t>
      </w:r>
    </w:p>
    <w:p w:rsidR="008E6354" w:rsidRPr="00AB1F55" w:rsidRDefault="00763402" w:rsidP="006D3A77">
      <w:pPr>
        <w:pStyle w:val="Odsekzoznamu"/>
        <w:numPr>
          <w:ilvl w:val="0"/>
          <w:numId w:val="14"/>
        </w:numPr>
        <w:spacing w:after="120"/>
        <w:jc w:val="both"/>
        <w:rPr>
          <w:rFonts w:cs="Arial"/>
        </w:rPr>
      </w:pPr>
      <w:r w:rsidRPr="00AB1F55">
        <w:rPr>
          <w:rFonts w:cs="Arial"/>
          <w:lang w:bidi="sk-SK"/>
        </w:rPr>
        <w:t xml:space="preserve">uchádzačom predložené vysvetlenie ponuky nie je svojim obsahom v súlade </w:t>
      </w:r>
      <w:r w:rsidR="00EE1CC7">
        <w:rPr>
          <w:rFonts w:cs="Arial"/>
          <w:lang w:bidi="sk-SK"/>
        </w:rPr>
        <w:br/>
      </w:r>
      <w:r w:rsidRPr="00AB1F55">
        <w:rPr>
          <w:rFonts w:cs="Arial"/>
          <w:lang w:bidi="sk-SK"/>
        </w:rPr>
        <w:t xml:space="preserve">s požiadavkou podľa </w:t>
      </w:r>
      <w:r w:rsidR="00807C2A" w:rsidRPr="00AB1F55">
        <w:rPr>
          <w:rFonts w:cs="Arial"/>
          <w:lang w:bidi="sk-SK"/>
        </w:rPr>
        <w:t xml:space="preserve">bodu </w:t>
      </w:r>
      <w:r w:rsidR="00167FD6" w:rsidRPr="00AB1F55">
        <w:rPr>
          <w:rFonts w:cs="Arial"/>
          <w:lang w:bidi="sk-SK"/>
        </w:rPr>
        <w:t>23.4</w:t>
      </w:r>
      <w:r w:rsidR="00807C2A" w:rsidRPr="00AB1F55">
        <w:rPr>
          <w:rFonts w:cs="Arial"/>
          <w:lang w:bidi="sk-SK"/>
        </w:rPr>
        <w:t>. tohto oddielu súťažných podkladov</w:t>
      </w:r>
      <w:r w:rsidRPr="00AB1F55">
        <w:rPr>
          <w:rFonts w:cs="Arial"/>
          <w:lang w:bidi="sk-SK"/>
        </w:rPr>
        <w:t>,</w:t>
      </w:r>
    </w:p>
    <w:p w:rsidR="00763402" w:rsidRPr="00AB1F55" w:rsidRDefault="00763402" w:rsidP="006D3A77">
      <w:pPr>
        <w:pStyle w:val="Odsekzoznamu"/>
        <w:numPr>
          <w:ilvl w:val="0"/>
          <w:numId w:val="14"/>
        </w:numPr>
        <w:spacing w:after="120"/>
        <w:jc w:val="both"/>
        <w:rPr>
          <w:rFonts w:cs="Arial"/>
        </w:rPr>
      </w:pPr>
      <w:r w:rsidRPr="00AB1F55">
        <w:rPr>
          <w:rFonts w:cs="Arial"/>
          <w:lang w:bidi="sk-SK"/>
        </w:rPr>
        <w:t>uchádzač nedoručí odôvodnenie mimoriadne nízkej ponuky do piatich pracovných dní odo dňa doručenia žiadosti, ak komisia neurčila dlhšiu lehotu,</w:t>
      </w:r>
    </w:p>
    <w:p w:rsidR="00763402" w:rsidRPr="00AB1F55" w:rsidRDefault="00763402" w:rsidP="005A7A47">
      <w:pPr>
        <w:pStyle w:val="Odsekzoznamu"/>
        <w:numPr>
          <w:ilvl w:val="0"/>
          <w:numId w:val="14"/>
        </w:numPr>
        <w:spacing w:after="120"/>
        <w:jc w:val="both"/>
        <w:rPr>
          <w:rFonts w:cs="Arial"/>
        </w:rPr>
      </w:pPr>
      <w:r w:rsidRPr="00AB1F55">
        <w:rPr>
          <w:rFonts w:cs="Arial"/>
          <w:lang w:bidi="sk-SK"/>
        </w:rPr>
        <w:t xml:space="preserve">uchádzačom predložené vysvetlenie mimoriadne nízkej ponuky a dôkazy dostatočne neodôvodňujú nízku úroveň cien alebo nákladov najmä s ohľadom </w:t>
      </w:r>
      <w:r w:rsidR="00A20FDD">
        <w:rPr>
          <w:rFonts w:cs="Arial"/>
          <w:lang w:bidi="sk-SK"/>
        </w:rPr>
        <w:br/>
      </w:r>
      <w:r w:rsidRPr="00AB1F55">
        <w:rPr>
          <w:rFonts w:cs="Arial"/>
          <w:lang w:bidi="sk-SK"/>
        </w:rPr>
        <w:t xml:space="preserve">na skutočnosti podľa </w:t>
      </w:r>
      <w:r w:rsidR="00807C2A" w:rsidRPr="00AB1F55">
        <w:rPr>
          <w:rFonts w:cs="Arial"/>
          <w:lang w:bidi="sk-SK"/>
        </w:rPr>
        <w:t>bodu 2</w:t>
      </w:r>
      <w:r w:rsidR="00BF25FF" w:rsidRPr="00AB1F55">
        <w:rPr>
          <w:rFonts w:cs="Arial"/>
          <w:lang w:bidi="sk-SK"/>
        </w:rPr>
        <w:t>3</w:t>
      </w:r>
      <w:r w:rsidR="00807C2A" w:rsidRPr="00AB1F55">
        <w:rPr>
          <w:rFonts w:cs="Arial"/>
          <w:lang w:bidi="sk-SK"/>
        </w:rPr>
        <w:t>.</w:t>
      </w:r>
      <w:r w:rsidR="00167FD6" w:rsidRPr="00AB1F55">
        <w:rPr>
          <w:rFonts w:cs="Arial"/>
          <w:lang w:bidi="sk-SK"/>
        </w:rPr>
        <w:t>6</w:t>
      </w:r>
      <w:r w:rsidR="00807C2A" w:rsidRPr="00AB1F55">
        <w:rPr>
          <w:rFonts w:cs="Arial"/>
          <w:lang w:bidi="sk-SK"/>
        </w:rPr>
        <w:t>. tohto oddielu súťažných podkladov</w:t>
      </w:r>
      <w:r w:rsidRPr="00AB1F55">
        <w:rPr>
          <w:rFonts w:cs="Arial"/>
          <w:lang w:bidi="sk-SK"/>
        </w:rPr>
        <w:t>,</w:t>
      </w:r>
    </w:p>
    <w:p w:rsidR="00763402" w:rsidRPr="00AB1F55" w:rsidRDefault="00763402" w:rsidP="005A7A47">
      <w:pPr>
        <w:pStyle w:val="Odsekzoznamu"/>
        <w:numPr>
          <w:ilvl w:val="0"/>
          <w:numId w:val="14"/>
        </w:numPr>
        <w:spacing w:after="120"/>
        <w:jc w:val="both"/>
        <w:rPr>
          <w:rFonts w:cs="Arial"/>
        </w:rPr>
      </w:pPr>
      <w:r w:rsidRPr="00AB1F55">
        <w:rPr>
          <w:rFonts w:cs="Arial"/>
          <w:lang w:bidi="sk-SK"/>
        </w:rPr>
        <w:t xml:space="preserve">uchádzač poskytol nepravdivé informácie alebo skreslené informácie </w:t>
      </w:r>
      <w:r w:rsidR="005A7A47">
        <w:rPr>
          <w:rFonts w:cs="Arial"/>
          <w:lang w:bidi="sk-SK"/>
        </w:rPr>
        <w:br/>
      </w:r>
      <w:r w:rsidRPr="00AB1F55">
        <w:rPr>
          <w:rFonts w:cs="Arial"/>
          <w:lang w:bidi="sk-SK"/>
        </w:rPr>
        <w:t>s podstatným vplyvom na vyhodnotenie ponúk,</w:t>
      </w:r>
    </w:p>
    <w:p w:rsidR="00763402" w:rsidRPr="00AB1F55" w:rsidRDefault="00763402" w:rsidP="005A7A47">
      <w:pPr>
        <w:pStyle w:val="Odsekzoznamu"/>
        <w:numPr>
          <w:ilvl w:val="0"/>
          <w:numId w:val="14"/>
        </w:numPr>
        <w:spacing w:after="120"/>
        <w:jc w:val="both"/>
        <w:rPr>
          <w:rFonts w:cs="Arial"/>
        </w:rPr>
      </w:pPr>
      <w:r w:rsidRPr="00AB1F55">
        <w:rPr>
          <w:rFonts w:cs="Arial"/>
          <w:lang w:bidi="sk-SK"/>
        </w:rPr>
        <w:t>uchádzač sa pokúsil neoprávnene ovplyvniť postup verejného obstarávania.</w:t>
      </w:r>
    </w:p>
    <w:p w:rsidR="00B5475E" w:rsidRPr="00AB1F55" w:rsidRDefault="00605B06" w:rsidP="0096756F">
      <w:pPr>
        <w:numPr>
          <w:ilvl w:val="1"/>
          <w:numId w:val="1"/>
        </w:numPr>
        <w:spacing w:after="120"/>
        <w:ind w:left="1021" w:hanging="567"/>
        <w:rPr>
          <w:rFonts w:cs="Arial"/>
        </w:rPr>
      </w:pPr>
      <w:r w:rsidRPr="00AB1F55">
        <w:rPr>
          <w:rFonts w:cs="Arial"/>
        </w:rPr>
        <w:t>Ponuka uchádzača, ktorá nebude spĺňať požiadavky verejného obstarávateľa podľa bodov 2</w:t>
      </w:r>
      <w:r w:rsidR="00BF25FF" w:rsidRPr="00AB1F55">
        <w:rPr>
          <w:rFonts w:cs="Arial"/>
        </w:rPr>
        <w:t>3</w:t>
      </w:r>
      <w:r w:rsidRPr="00AB1F55">
        <w:rPr>
          <w:rFonts w:cs="Arial"/>
        </w:rPr>
        <w:t>.</w:t>
      </w:r>
      <w:r w:rsidR="009B6A5C" w:rsidRPr="00AB1F55">
        <w:rPr>
          <w:rFonts w:cs="Arial"/>
        </w:rPr>
        <w:t>2.</w:t>
      </w:r>
      <w:r w:rsidRPr="00AB1F55">
        <w:rPr>
          <w:rFonts w:cs="Arial"/>
        </w:rPr>
        <w:t>1. a 2</w:t>
      </w:r>
      <w:r w:rsidR="00BF25FF" w:rsidRPr="00AB1F55">
        <w:rPr>
          <w:rFonts w:cs="Arial"/>
        </w:rPr>
        <w:t>3</w:t>
      </w:r>
      <w:r w:rsidRPr="00AB1F55">
        <w:rPr>
          <w:rFonts w:cs="Arial"/>
        </w:rPr>
        <w:t>.2.</w:t>
      </w:r>
      <w:r w:rsidR="009B6A5C" w:rsidRPr="00AB1F55">
        <w:rPr>
          <w:rFonts w:cs="Arial"/>
        </w:rPr>
        <w:t>2</w:t>
      </w:r>
      <w:r w:rsidR="00284CF8" w:rsidRPr="00AB1F55">
        <w:rPr>
          <w:rFonts w:cs="Arial"/>
        </w:rPr>
        <w:t>.</w:t>
      </w:r>
      <w:r w:rsidRPr="00AB1F55">
        <w:rPr>
          <w:rFonts w:cs="Arial"/>
        </w:rPr>
        <w:t xml:space="preserve"> bude z verejnej súťaže vylúčená. Uchádzačovi bude </w:t>
      </w:r>
      <w:r w:rsidR="009774EB" w:rsidRPr="00AB1F55">
        <w:rPr>
          <w:rFonts w:cs="Arial"/>
        </w:rPr>
        <w:t>prostredníctvom komunikačného rozhrania systému JOSEPHINE</w:t>
      </w:r>
      <w:r w:rsidRPr="00AB1F55">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AB1F55">
        <w:rPr>
          <w:rFonts w:cs="Arial"/>
          <w:i/>
        </w:rPr>
        <w:t>B.</w:t>
      </w:r>
      <w:r w:rsidR="00FC276E" w:rsidRPr="00AB1F55">
        <w:rPr>
          <w:rFonts w:cs="Arial"/>
          <w:i/>
        </w:rPr>
        <w:t>1</w:t>
      </w:r>
      <w:r w:rsidRPr="00AB1F55">
        <w:rPr>
          <w:rFonts w:cs="Arial"/>
          <w:i/>
        </w:rPr>
        <w:t xml:space="preserve"> Opis predmetu zákazky</w:t>
      </w:r>
      <w:r w:rsidRPr="00AB1F55">
        <w:rPr>
          <w:rFonts w:cs="Arial"/>
        </w:rPr>
        <w:t xml:space="preserve"> týchto súťažných podkladov a lehoty, v ktorej môže byť podaná námietka podľa §170 ods.</w:t>
      </w:r>
      <w:r w:rsidR="00DA225B" w:rsidRPr="00AB1F55">
        <w:rPr>
          <w:rFonts w:cs="Arial"/>
        </w:rPr>
        <w:t xml:space="preserve"> 3</w:t>
      </w:r>
      <w:r w:rsidRPr="00AB1F55">
        <w:rPr>
          <w:rFonts w:cs="Arial"/>
        </w:rPr>
        <w:t>, písm. d) zákona o verejnom obstarávaní</w:t>
      </w:r>
    </w:p>
    <w:p w:rsidR="008E6354" w:rsidRPr="00AB1F55" w:rsidRDefault="00763402" w:rsidP="0096756F">
      <w:pPr>
        <w:numPr>
          <w:ilvl w:val="1"/>
          <w:numId w:val="1"/>
        </w:numPr>
        <w:spacing w:after="120"/>
        <w:ind w:left="1021" w:hanging="567"/>
        <w:rPr>
          <w:rFonts w:cs="Arial"/>
        </w:rPr>
      </w:pPr>
      <w:r w:rsidRPr="00AB1F55">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763402" w:rsidRPr="00AB1F55" w:rsidRDefault="00763402" w:rsidP="0096756F">
      <w:pPr>
        <w:numPr>
          <w:ilvl w:val="1"/>
          <w:numId w:val="1"/>
        </w:numPr>
        <w:spacing w:after="120"/>
        <w:ind w:left="1021" w:hanging="567"/>
        <w:rPr>
          <w:rFonts w:cs="Arial"/>
        </w:rPr>
      </w:pPr>
      <w:r w:rsidRPr="00AB1F55">
        <w:rPr>
          <w:rFonts w:cs="Arial"/>
        </w:rPr>
        <w:t xml:space="preserve">Ponuky uchádzačov, ktoré budú spĺňať stanovené podmienky podľa bodov </w:t>
      </w:r>
      <w:r w:rsidR="00D23950" w:rsidRPr="00AB1F55">
        <w:rPr>
          <w:rFonts w:cs="Arial"/>
        </w:rPr>
        <w:t>23.2.1. a 23.2.2</w:t>
      </w:r>
      <w:r w:rsidRPr="00AB1F55">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rsidR="00763402" w:rsidRPr="00AB1F55" w:rsidRDefault="00763402" w:rsidP="0096756F">
      <w:pPr>
        <w:numPr>
          <w:ilvl w:val="1"/>
          <w:numId w:val="1"/>
        </w:numPr>
        <w:spacing w:after="120"/>
        <w:ind w:left="1021" w:hanging="567"/>
        <w:rPr>
          <w:rFonts w:cs="Arial"/>
        </w:rPr>
      </w:pPr>
      <w:r w:rsidRPr="00AB1F55">
        <w:rPr>
          <w:rFonts w:cs="Arial"/>
        </w:rPr>
        <w:t>Verejný obstarávateľ použije na zostavenie poradia tých ponúk, ktoré boli vyhodnotené podľa bodu 2</w:t>
      </w:r>
      <w:r w:rsidR="00054D14" w:rsidRPr="00AB1F55">
        <w:rPr>
          <w:rFonts w:cs="Arial"/>
        </w:rPr>
        <w:t>3</w:t>
      </w:r>
      <w:r w:rsidRPr="00AB1F55">
        <w:rPr>
          <w:rFonts w:cs="Arial"/>
        </w:rPr>
        <w:t>.1</w:t>
      </w:r>
      <w:r w:rsidR="00DA225B" w:rsidRPr="00AB1F55">
        <w:rPr>
          <w:rFonts w:cs="Arial"/>
        </w:rPr>
        <w:t>3</w:t>
      </w:r>
      <w:r w:rsidRPr="00AB1F55">
        <w:rPr>
          <w:rFonts w:cs="Arial"/>
        </w:rPr>
        <w:t>.</w:t>
      </w:r>
      <w:r w:rsidR="0007222E" w:rsidRPr="00AB1F55">
        <w:rPr>
          <w:rFonts w:cs="Arial"/>
        </w:rPr>
        <w:t>,</w:t>
      </w:r>
      <w:r w:rsidRPr="00AB1F55">
        <w:rPr>
          <w:rFonts w:cs="Arial"/>
        </w:rPr>
        <w:t xml:space="preserve"> e</w:t>
      </w:r>
      <w:r w:rsidR="0007222E" w:rsidRPr="00AB1F55">
        <w:rPr>
          <w:rFonts w:cs="Arial"/>
        </w:rPr>
        <w:t>lektronickú</w:t>
      </w:r>
      <w:r w:rsidR="007846CE" w:rsidRPr="00AB1F55">
        <w:rPr>
          <w:rFonts w:cs="Arial"/>
        </w:rPr>
        <w:t xml:space="preserve"> </w:t>
      </w:r>
      <w:r w:rsidRPr="00AB1F55">
        <w:rPr>
          <w:rFonts w:cs="Arial"/>
        </w:rPr>
        <w:t>aukciu podľa §</w:t>
      </w:r>
      <w:r w:rsidR="00DA225B" w:rsidRPr="00AB1F55">
        <w:rPr>
          <w:rFonts w:cs="Arial"/>
        </w:rPr>
        <w:t xml:space="preserve"> </w:t>
      </w:r>
      <w:r w:rsidRPr="00AB1F55">
        <w:rPr>
          <w:rFonts w:cs="Arial"/>
        </w:rPr>
        <w:t xml:space="preserve">54 zákona o verejnom obstarávaní. Podmienky pre vykonanie </w:t>
      </w:r>
      <w:r w:rsidR="00E74257" w:rsidRPr="00AB1F55">
        <w:rPr>
          <w:rFonts w:cs="Arial"/>
        </w:rPr>
        <w:t>elektronickej</w:t>
      </w:r>
      <w:r w:rsidR="007846CE" w:rsidRPr="00AB1F55">
        <w:rPr>
          <w:rFonts w:cs="Arial"/>
        </w:rPr>
        <w:t xml:space="preserve"> </w:t>
      </w:r>
      <w:r w:rsidRPr="00AB1F55">
        <w:rPr>
          <w:rFonts w:cs="Arial"/>
        </w:rPr>
        <w:t xml:space="preserve">aukcie sú uvedené v časti VIII. Elektronická aukcia tohto oddielu súťažných podkladov a ďalšie podrobnosti týkajúce sa </w:t>
      </w:r>
      <w:r w:rsidR="00E74257" w:rsidRPr="00AB1F55">
        <w:rPr>
          <w:rFonts w:cs="Arial"/>
        </w:rPr>
        <w:t>elektronickej</w:t>
      </w:r>
      <w:r w:rsidR="007846CE" w:rsidRPr="00AB1F55">
        <w:rPr>
          <w:rFonts w:cs="Arial"/>
        </w:rPr>
        <w:t xml:space="preserve"> </w:t>
      </w:r>
      <w:r w:rsidRPr="00AB1F55">
        <w:rPr>
          <w:rFonts w:cs="Arial"/>
        </w:rPr>
        <w:t>aukcie bud</w:t>
      </w:r>
      <w:r w:rsidR="007846CE" w:rsidRPr="00AB1F55">
        <w:rPr>
          <w:rFonts w:cs="Arial"/>
        </w:rPr>
        <w:t>ú uvedené vo výzve na účasť v elektronick</w:t>
      </w:r>
      <w:r w:rsidR="00E74257" w:rsidRPr="00AB1F55">
        <w:rPr>
          <w:rFonts w:cs="Arial"/>
        </w:rPr>
        <w:t>ej</w:t>
      </w:r>
      <w:r w:rsidR="007846CE" w:rsidRPr="00AB1F55">
        <w:rPr>
          <w:rFonts w:cs="Arial"/>
        </w:rPr>
        <w:t xml:space="preserve"> </w:t>
      </w:r>
      <w:r w:rsidRPr="00AB1F55">
        <w:rPr>
          <w:rFonts w:cs="Arial"/>
        </w:rPr>
        <w:t>aukcii.</w:t>
      </w:r>
    </w:p>
    <w:p w:rsidR="00763402" w:rsidRPr="00AB1F55" w:rsidRDefault="00763402" w:rsidP="0096756F">
      <w:pPr>
        <w:numPr>
          <w:ilvl w:val="1"/>
          <w:numId w:val="1"/>
        </w:numPr>
        <w:spacing w:after="120"/>
        <w:ind w:left="1021" w:hanging="567"/>
        <w:rPr>
          <w:rFonts w:cs="Arial"/>
        </w:rPr>
      </w:pPr>
      <w:r w:rsidRPr="00AB1F55">
        <w:rPr>
          <w:rFonts w:cs="Arial"/>
        </w:rPr>
        <w:lastRenderedPageBreak/>
        <w:t>Úspešným bude ten uchádzač, ktorého ponuka bude prvá</w:t>
      </w:r>
      <w:r w:rsidR="00BF2AC5" w:rsidRPr="00AB1F55">
        <w:rPr>
          <w:rFonts w:cs="Arial"/>
        </w:rPr>
        <w:t xml:space="preserve"> </w:t>
      </w:r>
      <w:r w:rsidRPr="00AB1F55">
        <w:rPr>
          <w:rFonts w:cs="Arial"/>
        </w:rPr>
        <w:t>v poradí ponúk zostavenom automatizovaným</w:t>
      </w:r>
      <w:r w:rsidR="007846CE" w:rsidRPr="00AB1F55">
        <w:rPr>
          <w:rFonts w:cs="Arial"/>
        </w:rPr>
        <w:t xml:space="preserve"> vyhodnotením prostredníctvom </w:t>
      </w:r>
      <w:r w:rsidR="00E74257" w:rsidRPr="00AB1F55">
        <w:rPr>
          <w:rFonts w:cs="Arial"/>
        </w:rPr>
        <w:t>elektronickej</w:t>
      </w:r>
      <w:r w:rsidR="007846CE" w:rsidRPr="00AB1F55">
        <w:rPr>
          <w:rFonts w:cs="Arial"/>
        </w:rPr>
        <w:t xml:space="preserve"> </w:t>
      </w:r>
      <w:r w:rsidRPr="00AB1F55">
        <w:rPr>
          <w:rFonts w:cs="Arial"/>
        </w:rPr>
        <w:t>aukcie</w:t>
      </w:r>
      <w:r w:rsidR="00147927" w:rsidRPr="00AB1F55">
        <w:rPr>
          <w:rFonts w:cs="Arial"/>
        </w:rPr>
        <w:t xml:space="preserve"> </w:t>
      </w:r>
      <w:r w:rsidR="006C7671" w:rsidRPr="00AB1F55">
        <w:rPr>
          <w:rFonts w:cs="Arial"/>
        </w:rPr>
        <w:t>na celý predmet zákazky.</w:t>
      </w:r>
    </w:p>
    <w:p w:rsidR="00763402" w:rsidRPr="00AB1F55" w:rsidRDefault="00763402" w:rsidP="0096756F">
      <w:pPr>
        <w:numPr>
          <w:ilvl w:val="1"/>
          <w:numId w:val="1"/>
        </w:numPr>
        <w:spacing w:after="120"/>
        <w:ind w:left="1021" w:hanging="567"/>
        <w:rPr>
          <w:rFonts w:cs="Arial"/>
        </w:rPr>
      </w:pPr>
      <w:r w:rsidRPr="00AB1F55">
        <w:rPr>
          <w:rFonts w:cs="Arial"/>
        </w:rPr>
        <w:t>Verejný obstarávateľ podľa §</w:t>
      </w:r>
      <w:r w:rsidR="00DA225B" w:rsidRPr="00AB1F55">
        <w:rPr>
          <w:rFonts w:cs="Arial"/>
        </w:rPr>
        <w:t xml:space="preserve"> </w:t>
      </w:r>
      <w:r w:rsidRPr="00AB1F55">
        <w:rPr>
          <w:rFonts w:cs="Arial"/>
        </w:rPr>
        <w:t>54 ods.15</w:t>
      </w:r>
      <w:r w:rsidR="00BB3CE0" w:rsidRPr="00AB1F55">
        <w:rPr>
          <w:rFonts w:cs="Arial"/>
        </w:rPr>
        <w:t xml:space="preserve"> zákona o verejnom obstarávaní</w:t>
      </w:r>
      <w:r w:rsidRPr="00AB1F55">
        <w:rPr>
          <w:rFonts w:cs="Arial"/>
        </w:rPr>
        <w:t xml:space="preserve"> nie je povinný použiť elektronickú aukciu, ak by sa </w:t>
      </w:r>
      <w:r w:rsidR="00E74257" w:rsidRPr="00AB1F55">
        <w:rPr>
          <w:rFonts w:cs="Arial"/>
        </w:rPr>
        <w:t>elektronickej</w:t>
      </w:r>
      <w:r w:rsidR="007846CE" w:rsidRPr="00AB1F55">
        <w:rPr>
          <w:rFonts w:cs="Arial"/>
        </w:rPr>
        <w:t xml:space="preserve"> </w:t>
      </w:r>
      <w:r w:rsidRPr="00AB1F55">
        <w:rPr>
          <w:rFonts w:cs="Arial"/>
        </w:rPr>
        <w:t>aukcie zúčastnil len jeden uchádzač.</w:t>
      </w:r>
    </w:p>
    <w:p w:rsidR="00100F41" w:rsidRPr="00AB1F55" w:rsidRDefault="004C68E3" w:rsidP="00E97041">
      <w:pPr>
        <w:pStyle w:val="Nadpis3"/>
        <w:rPr>
          <w:rFonts w:cs="Arial"/>
        </w:rPr>
      </w:pPr>
      <w:bookmarkStart w:id="110" w:name="_Toc527355914"/>
      <w:r w:rsidRPr="00AB1F55">
        <w:rPr>
          <w:rFonts w:cs="Arial"/>
        </w:rPr>
        <w:t>Vyhodnotenie splnenia podmienok účasti uchádzačov</w:t>
      </w:r>
      <w:bookmarkEnd w:id="110"/>
    </w:p>
    <w:p w:rsidR="00100F41" w:rsidRPr="00AB1F55" w:rsidRDefault="004C68E3" w:rsidP="003F0CA9">
      <w:pPr>
        <w:numPr>
          <w:ilvl w:val="1"/>
          <w:numId w:val="1"/>
        </w:numPr>
        <w:spacing w:after="120"/>
        <w:ind w:left="1021" w:hanging="567"/>
        <w:rPr>
          <w:rFonts w:cs="Arial"/>
        </w:rPr>
      </w:pPr>
      <w:r w:rsidRPr="00AB1F55">
        <w:rPr>
          <w:rFonts w:cs="Arial"/>
        </w:rPr>
        <w:t>Komisia vykoná vyhodnotenie splnenia podmienok účasti pr</w:t>
      </w:r>
      <w:r w:rsidR="006D1077" w:rsidRPr="00AB1F55">
        <w:rPr>
          <w:rFonts w:cs="Arial"/>
        </w:rPr>
        <w:t xml:space="preserve">edložených </w:t>
      </w:r>
      <w:r w:rsidRPr="00AB1F55">
        <w:rPr>
          <w:rFonts w:cs="Arial"/>
        </w:rPr>
        <w:t xml:space="preserve">ponúk </w:t>
      </w:r>
      <w:r w:rsidR="00AE172C">
        <w:rPr>
          <w:rFonts w:cs="Arial"/>
        </w:rPr>
        <w:br/>
      </w:r>
      <w:r w:rsidRPr="00AB1F55">
        <w:rPr>
          <w:rFonts w:cs="Arial"/>
        </w:rPr>
        <w:t>po vyhodnotení ponúk podľa bodu 2</w:t>
      </w:r>
      <w:r w:rsidR="006D1077" w:rsidRPr="00AB1F55">
        <w:rPr>
          <w:rFonts w:cs="Arial"/>
        </w:rPr>
        <w:t>3</w:t>
      </w:r>
      <w:r w:rsidRPr="00AB1F55">
        <w:rPr>
          <w:rFonts w:cs="Arial"/>
        </w:rPr>
        <w:t>. tejto časti súťažných podkladov</w:t>
      </w:r>
    </w:p>
    <w:p w:rsidR="004C68E3" w:rsidRPr="00AB1F55" w:rsidRDefault="004C68E3" w:rsidP="003F0CA9">
      <w:pPr>
        <w:numPr>
          <w:ilvl w:val="1"/>
          <w:numId w:val="1"/>
        </w:numPr>
        <w:spacing w:after="120"/>
        <w:ind w:left="1021" w:hanging="567"/>
        <w:rPr>
          <w:rFonts w:cs="Arial"/>
        </w:rPr>
      </w:pPr>
      <w:r w:rsidRPr="00AB1F55">
        <w:rPr>
          <w:rFonts w:cs="Arial"/>
        </w:rPr>
        <w:t>Hodnotenie splnenia podmienok účasti uchádzačov bude založené na posúdení splnenia:</w:t>
      </w:r>
    </w:p>
    <w:p w:rsidR="00100F41" w:rsidRPr="00AB1F55" w:rsidRDefault="004C68E3" w:rsidP="003F0CA9">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rsidR="00100F41" w:rsidRPr="00AB1F55" w:rsidRDefault="004C68E3" w:rsidP="003F0CA9">
      <w:pPr>
        <w:numPr>
          <w:ilvl w:val="2"/>
          <w:numId w:val="1"/>
        </w:numPr>
        <w:spacing w:after="120"/>
        <w:ind w:left="1758" w:hanging="737"/>
        <w:rPr>
          <w:rFonts w:cs="Arial"/>
        </w:rPr>
      </w:pPr>
      <w:r w:rsidRPr="00AB1F55">
        <w:rPr>
          <w:rFonts w:cs="Arial"/>
        </w:rPr>
        <w:t>požadovaných podmienok účasti vo verejnej súťaži, týkajúcich sa:</w:t>
      </w:r>
    </w:p>
    <w:p w:rsidR="004C68E3" w:rsidRPr="00AB1F55" w:rsidRDefault="004C68E3" w:rsidP="004C68E3">
      <w:pPr>
        <w:numPr>
          <w:ilvl w:val="3"/>
          <w:numId w:val="1"/>
        </w:numPr>
        <w:spacing w:after="120"/>
        <w:ind w:left="1843" w:firstLine="0"/>
        <w:rPr>
          <w:rFonts w:cs="Arial"/>
        </w:rPr>
      </w:pPr>
      <w:r w:rsidRPr="00AB1F55">
        <w:rPr>
          <w:rFonts w:cs="Arial"/>
          <w:b/>
        </w:rPr>
        <w:t>technickej alebo odbornej spôsobilosti</w:t>
      </w:r>
      <w:r w:rsidRPr="00AB1F55">
        <w:rPr>
          <w:rFonts w:cs="Arial"/>
        </w:rPr>
        <w:t xml:space="preserve"> uchádzača podľa § 34 zákona o verejnom obstarávaní (oddiel A.2 bod 3. týchto súťažných podkladov)</w:t>
      </w:r>
    </w:p>
    <w:p w:rsidR="00801F84" w:rsidRPr="00AB1F55" w:rsidRDefault="004C68E3" w:rsidP="00801F84">
      <w:pPr>
        <w:numPr>
          <w:ilvl w:val="1"/>
          <w:numId w:val="1"/>
        </w:numPr>
        <w:spacing w:after="120"/>
        <w:ind w:left="1021" w:hanging="567"/>
        <w:rPr>
          <w:rFonts w:cs="Arial"/>
        </w:rPr>
      </w:pPr>
      <w:r w:rsidRPr="00AB1F55">
        <w:rPr>
          <w:rFonts w:cs="Arial"/>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00801F84" w:rsidRPr="00AB1F55">
        <w:rPr>
          <w:rFonts w:cs="Arial"/>
        </w:rPr>
        <w:t>Oprávnenie dodávať tovar, uskutočňovať stavebné práce alebo poskytovať službu preukazuje člen skupiny len vo vzťahu k tej časti predmetu zákazky alebo koncesie, ktorú má zabezpečiť.</w:t>
      </w:r>
    </w:p>
    <w:p w:rsidR="004C68E3" w:rsidRPr="00AB1F55" w:rsidRDefault="007B5262" w:rsidP="00605B06">
      <w:pPr>
        <w:numPr>
          <w:ilvl w:val="1"/>
          <w:numId w:val="1"/>
        </w:numPr>
        <w:spacing w:after="120"/>
        <w:ind w:left="1021" w:hanging="567"/>
        <w:rPr>
          <w:rFonts w:cs="Arial"/>
        </w:rPr>
      </w:pPr>
      <w:r w:rsidRPr="00AB1F55">
        <w:rPr>
          <w:rFonts w:cs="Arial"/>
          <w:lang w:bidi="sk-SK"/>
        </w:rPr>
        <w:t xml:space="preserve">Uchádzač alebo záujemca môže využiť na preukázanie splnenia podmienok účasti technickej alebo odbornej spôsobilosti technické a odborné kapacity inej osoby, bez ohľadu na ich právny vzťah </w:t>
      </w:r>
      <w:r w:rsidR="00306167" w:rsidRPr="00AB1F55">
        <w:rPr>
          <w:rFonts w:cs="Arial"/>
          <w:lang w:bidi="sk-SK"/>
        </w:rPr>
        <w:t>podľa § 34 ods. 3 zákona o verejnom obstarávaní.</w:t>
      </w:r>
      <w:r w:rsidRPr="00AB1F55">
        <w:rPr>
          <w:rFonts w:cs="Arial"/>
          <w:lang w:bidi="sk-SK"/>
        </w:rPr>
        <w:t xml:space="preserve"> Podrobné informácie sú uvedené v časti A.2</w:t>
      </w:r>
      <w:r w:rsidRPr="00AB1F55">
        <w:rPr>
          <w:rFonts w:cs="Arial"/>
        </w:rPr>
        <w:t xml:space="preserve"> Preukazovanie plnenia podmienok účasti uchádzačmi.</w:t>
      </w:r>
    </w:p>
    <w:p w:rsidR="003B00FE" w:rsidRPr="00AB1F55" w:rsidRDefault="003B00FE" w:rsidP="003B00FE">
      <w:pPr>
        <w:numPr>
          <w:ilvl w:val="1"/>
          <w:numId w:val="1"/>
        </w:numPr>
        <w:spacing w:after="120"/>
        <w:ind w:left="1021" w:hanging="567"/>
        <w:rPr>
          <w:rFonts w:cs="Arial"/>
          <w:bCs/>
          <w:lang w:bidi="sk-SK"/>
        </w:rPr>
      </w:pPr>
      <w:r w:rsidRPr="00AB1F55">
        <w:rPr>
          <w:rFonts w:cs="Arial"/>
          <w:b/>
          <w:bCs/>
          <w:lang w:bidi="sk-SK"/>
        </w:rPr>
        <w:t xml:space="preserve">V prípade navrhovaných subdodávateľov títo musia preukázať splnenie podmienok účasti týkajúce sa osobného postavenia </w:t>
      </w:r>
      <w:r w:rsidRPr="00AB1F55">
        <w:rPr>
          <w:rFonts w:cs="Arial"/>
          <w:bCs/>
          <w:lang w:bidi="sk-SK"/>
        </w:rPr>
        <w:t>a nesmú u nich existovať dôvody na vylúčenie podľa § 40 ods. 6 písm. a) až h) a ods. 7</w:t>
      </w:r>
      <w:r w:rsidRPr="00AB1F55">
        <w:rPr>
          <w:rFonts w:cs="Arial"/>
          <w:b/>
          <w:bCs/>
          <w:lang w:bidi="sk-SK"/>
        </w:rPr>
        <w:t>.</w:t>
      </w:r>
      <w:r w:rsidRPr="00AB1F55">
        <w:rPr>
          <w:rFonts w:cs="Arial"/>
          <w:bCs/>
          <w:lang w:bidi="sk-SK"/>
        </w:rPr>
        <w:t xml:space="preserve"> Oprávnenie dodávať tovar, uskutočňovať stavebné práce alebo poskytovať službu preukazuje každý subdodávateľ len vo vzťahu </w:t>
      </w:r>
      <w:r w:rsidR="00573B7C">
        <w:rPr>
          <w:rFonts w:cs="Arial"/>
          <w:bCs/>
          <w:lang w:bidi="sk-SK"/>
        </w:rPr>
        <w:br/>
      </w:r>
      <w:r w:rsidRPr="00AB1F55">
        <w:rPr>
          <w:rFonts w:cs="Arial"/>
          <w:bCs/>
          <w:lang w:bidi="sk-SK"/>
        </w:rPr>
        <w:t>k tej časti predmetu zákazky, ktorú má plniť.</w:t>
      </w:r>
    </w:p>
    <w:p w:rsidR="00306167" w:rsidRPr="00AB1F55" w:rsidRDefault="00306167" w:rsidP="00605B06">
      <w:pPr>
        <w:numPr>
          <w:ilvl w:val="1"/>
          <w:numId w:val="1"/>
        </w:numPr>
        <w:spacing w:after="120"/>
        <w:ind w:left="1021" w:hanging="567"/>
        <w:rPr>
          <w:rFonts w:cs="Arial"/>
        </w:rPr>
      </w:pPr>
      <w:r w:rsidRPr="00AB1F55">
        <w:rPr>
          <w:rFonts w:cs="Arial"/>
          <w:lang w:bidi="sk-SK"/>
        </w:rPr>
        <w:t xml:space="preserve">Verejný obstarávateľ posudzuje splnenie podmienok účasti vo verejnom obstarávaní </w:t>
      </w:r>
      <w:r w:rsidR="00573B7C">
        <w:rPr>
          <w:rFonts w:cs="Arial"/>
          <w:lang w:bidi="sk-SK"/>
        </w:rPr>
        <w:br/>
      </w:r>
      <w:r w:rsidRPr="00AB1F55">
        <w:rPr>
          <w:rFonts w:cs="Arial"/>
          <w:lang w:bidi="sk-SK"/>
        </w:rPr>
        <w:t>v súlade s oznámením o vyhlásení verejného obstarávania a súťažnými podkladmi.</w:t>
      </w:r>
    </w:p>
    <w:p w:rsidR="00605B06" w:rsidRPr="00AB1F55" w:rsidRDefault="00605B06" w:rsidP="00605B06">
      <w:pPr>
        <w:numPr>
          <w:ilvl w:val="1"/>
          <w:numId w:val="1"/>
        </w:numPr>
        <w:spacing w:after="120"/>
        <w:ind w:left="1021" w:hanging="567"/>
        <w:rPr>
          <w:rFonts w:cs="Arial"/>
        </w:rPr>
      </w:pPr>
      <w:r w:rsidRPr="00AB1F55">
        <w:rPr>
          <w:rFonts w:cs="Arial"/>
        </w:rPr>
        <w:t xml:space="preserve">Ak uchádzač predbežne nahradí doklady na preukázanie splnenia podmienok účasti určené verejným obstarávateľom  v oznámení o vyhlásení verejného obstarávania a  </w:t>
      </w:r>
      <w:r w:rsidR="00573B7C">
        <w:rPr>
          <w:rFonts w:cs="Arial"/>
        </w:rPr>
        <w:br/>
      </w:r>
      <w:r w:rsidRPr="00AB1F55">
        <w:rPr>
          <w:rFonts w:cs="Arial"/>
        </w:rPr>
        <w:t xml:space="preserve">v oddiele súťažných podkladov </w:t>
      </w:r>
      <w:r w:rsidRPr="00AB1F55">
        <w:rPr>
          <w:rFonts w:cs="Arial"/>
          <w:i/>
        </w:rPr>
        <w:t>A.2 Podmienky účasti uchádzačov</w:t>
      </w:r>
      <w:r w:rsidR="00BB3CE0" w:rsidRPr="00AB1F55">
        <w:rPr>
          <w:rFonts w:cs="Arial"/>
          <w:i/>
        </w:rPr>
        <w:t>,</w:t>
      </w:r>
      <w:r w:rsidRPr="00AB1F55">
        <w:rPr>
          <w:rFonts w:cs="Arial"/>
        </w:rPr>
        <w:t xml:space="preserve"> jednotným európskym dokumentom, verejný obstarávateľ môže na zabezpečenie riadneho priebehu  verejného obstarávania kedykoľvek v jeho priebehu  uchádzača požiadať</w:t>
      </w:r>
      <w:r w:rsidR="00685223" w:rsidRPr="00AB1F55">
        <w:rPr>
          <w:rFonts w:cs="Arial"/>
        </w:rPr>
        <w:t xml:space="preserve"> </w:t>
      </w:r>
      <w:r w:rsidR="00E74257" w:rsidRPr="00AB1F55">
        <w:rPr>
          <w:rFonts w:cs="Arial"/>
        </w:rPr>
        <w:t>cez komunikačné rozhranie</w:t>
      </w:r>
      <w:r w:rsidR="00685223" w:rsidRPr="00AB1F55">
        <w:rPr>
          <w:rFonts w:cs="Arial"/>
        </w:rPr>
        <w:t xml:space="preserve"> systému JOSEPHINE</w:t>
      </w:r>
      <w:r w:rsidRPr="00AB1F55">
        <w:rPr>
          <w:rFonts w:cs="Arial"/>
        </w:rPr>
        <w:t xml:space="preserve"> o predloženie dokladu alebo dokladov nahradených jednotným európskym dokumentom. Uchádzač doručí doklady verejnému obstarávateľovi</w:t>
      </w:r>
      <w:r w:rsidR="00685223" w:rsidRPr="00AB1F55">
        <w:rPr>
          <w:rFonts w:cs="Arial"/>
        </w:rPr>
        <w:t xml:space="preserve"> </w:t>
      </w:r>
      <w:r w:rsidR="00E74257" w:rsidRPr="00AB1F55">
        <w:rPr>
          <w:rFonts w:cs="Arial"/>
        </w:rPr>
        <w:t>taktiež</w:t>
      </w:r>
      <w:r w:rsidR="00685223" w:rsidRPr="00AB1F55">
        <w:rPr>
          <w:rFonts w:cs="Arial"/>
        </w:rPr>
        <w:t xml:space="preserve"> </w:t>
      </w:r>
      <w:r w:rsidR="00573B7C">
        <w:rPr>
          <w:rFonts w:cs="Arial"/>
        </w:rPr>
        <w:br/>
      </w:r>
      <w:r w:rsidR="00E74257" w:rsidRPr="00AB1F55">
        <w:rPr>
          <w:rFonts w:cs="Arial"/>
        </w:rPr>
        <w:t>cez komunikačné rozhranie</w:t>
      </w:r>
      <w:r w:rsidR="00685223" w:rsidRPr="00AB1F55">
        <w:rPr>
          <w:rFonts w:cs="Arial"/>
        </w:rPr>
        <w:t xml:space="preserve"> systému JOSEPHINE</w:t>
      </w:r>
      <w:r w:rsidRPr="00AB1F55">
        <w:rPr>
          <w:rFonts w:cs="Arial"/>
        </w:rPr>
        <w:t xml:space="preserve"> do piatich pracovných dní odo dňa doručenia žiadosti, ak verejný obstarávateľ neurčil dlhšiu lehotu.</w:t>
      </w:r>
    </w:p>
    <w:p w:rsidR="00306167" w:rsidRPr="00AB1F55" w:rsidRDefault="00306167" w:rsidP="00605B06">
      <w:pPr>
        <w:numPr>
          <w:ilvl w:val="1"/>
          <w:numId w:val="1"/>
        </w:numPr>
        <w:spacing w:after="120"/>
        <w:ind w:left="1021" w:hanging="567"/>
        <w:rPr>
          <w:rFonts w:cs="Arial"/>
        </w:rPr>
      </w:pPr>
      <w:r w:rsidRPr="00AB1F55">
        <w:rPr>
          <w:rFonts w:cs="Arial"/>
          <w:lang w:bidi="sk-SK"/>
        </w:rPr>
        <w:t xml:space="preserve">Verejný obstarávateľ </w:t>
      </w:r>
      <w:r w:rsidR="003D6EBA" w:rsidRPr="00AB1F55">
        <w:rPr>
          <w:rFonts w:cs="Arial"/>
          <w:lang w:bidi="sk-SK"/>
        </w:rPr>
        <w:t>prostredníctvom komunikačného rozhrania systému JOSEPHINE</w:t>
      </w:r>
      <w:r w:rsidRPr="00AB1F55">
        <w:rPr>
          <w:rFonts w:cs="Arial"/>
          <w:lang w:bidi="sk-SK"/>
        </w:rPr>
        <w:t xml:space="preserve"> požiada uchádzača o vysvetlenie alebo doplnenie predložených dokladov, ak </w:t>
      </w:r>
      <w:r w:rsidR="00573B7C">
        <w:rPr>
          <w:rFonts w:cs="Arial"/>
          <w:lang w:bidi="sk-SK"/>
        </w:rPr>
        <w:br/>
      </w:r>
      <w:r w:rsidRPr="00AB1F55">
        <w:rPr>
          <w:rFonts w:cs="Arial"/>
          <w:lang w:bidi="sk-SK"/>
        </w:rPr>
        <w:t>z predložených dokladov nemožno posúdiť ich platnosť alebo splnenie podmienky účasti. Uchádzač doručí vysvetlenie alebo doplnenie predložených dokladov do</w:t>
      </w:r>
      <w:r w:rsidR="0007476B" w:rsidRPr="00AB1F55">
        <w:rPr>
          <w:rFonts w:cs="Arial"/>
          <w:lang w:bidi="sk-SK"/>
        </w:rPr>
        <w:t xml:space="preserve"> dvoch pracovných dní odo dňa odoslania žiadosti </w:t>
      </w:r>
      <w:r w:rsidR="0007476B" w:rsidRPr="00AB1F55">
        <w:t>ak verejný obstarávateľ neurčí dlhšiu lehotu.</w:t>
      </w:r>
    </w:p>
    <w:p w:rsidR="00100F41" w:rsidRPr="00AB1F55" w:rsidRDefault="00306167" w:rsidP="003F0CA9">
      <w:pPr>
        <w:numPr>
          <w:ilvl w:val="1"/>
          <w:numId w:val="1"/>
        </w:numPr>
        <w:spacing w:after="120"/>
        <w:ind w:left="1021" w:hanging="567"/>
        <w:rPr>
          <w:rFonts w:cs="Arial"/>
        </w:rPr>
      </w:pPr>
      <w:r w:rsidRPr="00AB1F55">
        <w:rPr>
          <w:rFonts w:cs="Arial"/>
        </w:rPr>
        <w:t xml:space="preserve">Verejný obstarávateľ </w:t>
      </w:r>
      <w:r w:rsidR="0007476B" w:rsidRPr="00AB1F55">
        <w:rPr>
          <w:rFonts w:cs="Arial"/>
        </w:rPr>
        <w:t>prostredníctvom komunikačného rozhrania systému JOSEPHINE</w:t>
      </w:r>
      <w:r w:rsidRPr="00AB1F55">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rsidR="007B5262" w:rsidRPr="00AB1F55" w:rsidRDefault="007B5262" w:rsidP="007B5262">
      <w:pPr>
        <w:numPr>
          <w:ilvl w:val="1"/>
          <w:numId w:val="1"/>
        </w:numPr>
        <w:spacing w:after="120"/>
        <w:ind w:left="1021" w:hanging="567"/>
        <w:rPr>
          <w:rFonts w:cs="Arial"/>
        </w:rPr>
      </w:pPr>
      <w:r w:rsidRPr="00AB1F55">
        <w:rPr>
          <w:rFonts w:cs="Arial"/>
        </w:rPr>
        <w:lastRenderedPageBreak/>
        <w:t>Verejný obstarávateľ prostredníctvom komunikačného rozhrania systému JOSEPHINE požiada uchádzača o nahradenie navrhovaného subdodávateľa, ktorý nespĺňa podmienky účasti</w:t>
      </w:r>
      <w:r w:rsidRPr="00AB1F55">
        <w:rPr>
          <w:rFonts w:cs="Arial"/>
          <w:bCs/>
          <w:lang w:bidi="sk-SK"/>
        </w:rPr>
        <w:t xml:space="preserve"> osobného postavenia a existujú dôvody na jeho vylúčenie podľa § 40 ods. 6 písm. a) až h) a ods. 7</w:t>
      </w:r>
      <w:r w:rsidRPr="00AB1F55">
        <w:rPr>
          <w:rFonts w:cs="Arial"/>
        </w:rPr>
        <w:t>. Ak verejný obstarávateľ neurčí dlhšiu lehotu, uchádzač alebo záujemca je tak povinný urobiť do piatich pracovných dní odo dňa doručenia žiadosti.</w:t>
      </w:r>
    </w:p>
    <w:p w:rsidR="00306167" w:rsidRPr="00AB1F55" w:rsidRDefault="00306167" w:rsidP="003F0CA9">
      <w:pPr>
        <w:numPr>
          <w:ilvl w:val="1"/>
          <w:numId w:val="1"/>
        </w:numPr>
        <w:spacing w:after="120"/>
        <w:ind w:left="1021" w:hanging="567"/>
        <w:rPr>
          <w:rFonts w:cs="Arial"/>
        </w:rPr>
      </w:pPr>
      <w:r w:rsidRPr="00AB1F55">
        <w:rPr>
          <w:rFonts w:cs="Arial"/>
        </w:rPr>
        <w:t xml:space="preserve">Verejný </w:t>
      </w:r>
      <w:r w:rsidRPr="00AB1F55">
        <w:rPr>
          <w:rFonts w:cs="Arial"/>
          <w:lang w:bidi="sk-SK"/>
        </w:rPr>
        <w:t xml:space="preserve">obstarávateľ </w:t>
      </w:r>
      <w:r w:rsidR="003E6E14" w:rsidRPr="00AB1F55">
        <w:rPr>
          <w:rFonts w:cs="Arial"/>
          <w:lang w:bidi="sk-SK"/>
        </w:rPr>
        <w:t>vylúči</w:t>
      </w:r>
      <w:r w:rsidRPr="00AB1F55">
        <w:rPr>
          <w:rFonts w:cs="Arial"/>
          <w:lang w:bidi="sk-SK"/>
        </w:rPr>
        <w:t xml:space="preserve"> z verejného obstarávania uchádzača alebo záujemcu, ak</w:t>
      </w:r>
    </w:p>
    <w:p w:rsidR="00100F41" w:rsidRPr="00AB1F55" w:rsidRDefault="009F1861" w:rsidP="00573B7C">
      <w:pPr>
        <w:pStyle w:val="Odsekzoznamu"/>
        <w:numPr>
          <w:ilvl w:val="0"/>
          <w:numId w:val="15"/>
        </w:numPr>
        <w:spacing w:after="120"/>
        <w:jc w:val="both"/>
        <w:rPr>
          <w:rFonts w:cs="Arial"/>
        </w:rPr>
      </w:pPr>
      <w:r w:rsidRPr="00AB1F55">
        <w:rPr>
          <w:rFonts w:cs="Arial"/>
          <w:lang w:bidi="sk-SK"/>
        </w:rPr>
        <w:t>nesplnil podmienky účasti,</w:t>
      </w:r>
    </w:p>
    <w:p w:rsidR="009F1861" w:rsidRPr="00AB1F55" w:rsidRDefault="009F1861" w:rsidP="00573B7C">
      <w:pPr>
        <w:pStyle w:val="Odsekzoznamu"/>
        <w:numPr>
          <w:ilvl w:val="0"/>
          <w:numId w:val="15"/>
        </w:numPr>
        <w:spacing w:after="120"/>
        <w:jc w:val="both"/>
        <w:rPr>
          <w:rFonts w:cs="Arial"/>
        </w:rPr>
      </w:pPr>
      <w:r w:rsidRPr="00AB1F55">
        <w:rPr>
          <w:rFonts w:cs="Arial"/>
          <w:lang w:bidi="sk-SK"/>
        </w:rPr>
        <w:t>predložil neplatné doklady; neplatnými dokladmi sú doklady, ktorým uplynula lehota platnosti,</w:t>
      </w:r>
    </w:p>
    <w:p w:rsidR="009F1861" w:rsidRPr="00AB1F55" w:rsidRDefault="009F1861" w:rsidP="00573B7C">
      <w:pPr>
        <w:pStyle w:val="Odsekzoznamu"/>
        <w:numPr>
          <w:ilvl w:val="0"/>
          <w:numId w:val="15"/>
        </w:numPr>
        <w:spacing w:after="120"/>
        <w:jc w:val="both"/>
        <w:rPr>
          <w:rFonts w:cs="Arial"/>
        </w:rPr>
      </w:pPr>
      <w:r w:rsidRPr="00AB1F55">
        <w:rPr>
          <w:rFonts w:cs="Arial"/>
          <w:lang w:bidi="sk-SK"/>
        </w:rPr>
        <w:t>poskytol informácie alebo doklady, ktoré sú nepravdivé alebo pozmenené tak, že nezodpovedajú skutočnosti,</w:t>
      </w:r>
    </w:p>
    <w:p w:rsidR="009F1861" w:rsidRPr="00AB1F55" w:rsidRDefault="009F1861" w:rsidP="00573B7C">
      <w:pPr>
        <w:pStyle w:val="Odsekzoznamu"/>
        <w:numPr>
          <w:ilvl w:val="0"/>
          <w:numId w:val="15"/>
        </w:numPr>
        <w:spacing w:after="120"/>
        <w:jc w:val="both"/>
        <w:rPr>
          <w:rFonts w:cs="Arial"/>
        </w:rPr>
      </w:pPr>
      <w:r w:rsidRPr="00AB1F55">
        <w:rPr>
          <w:rFonts w:cs="Arial"/>
          <w:lang w:bidi="sk-SK"/>
        </w:rPr>
        <w:t>pokúsil sa neoprávnene ovplyvniť postup verejného obstarávania,</w:t>
      </w:r>
    </w:p>
    <w:p w:rsidR="009F1861" w:rsidRPr="00AB1F55" w:rsidRDefault="009F1861" w:rsidP="00573B7C">
      <w:pPr>
        <w:pStyle w:val="Odsekzoznamu"/>
        <w:numPr>
          <w:ilvl w:val="0"/>
          <w:numId w:val="15"/>
        </w:numPr>
        <w:spacing w:after="120"/>
        <w:jc w:val="both"/>
        <w:rPr>
          <w:rFonts w:cs="Arial"/>
        </w:rPr>
      </w:pPr>
      <w:r w:rsidRPr="00AB1F55">
        <w:rPr>
          <w:rFonts w:cs="Arial"/>
          <w:lang w:bidi="sk-SK"/>
        </w:rPr>
        <w:t>pokúsil sa získať dôverné informácie, ktoré by mu poskytli neoprávnenú výhodu,</w:t>
      </w:r>
    </w:p>
    <w:p w:rsidR="009F1861" w:rsidRPr="00AB1F55" w:rsidRDefault="009F1861" w:rsidP="00573B7C">
      <w:pPr>
        <w:pStyle w:val="Odsekzoznamu"/>
        <w:numPr>
          <w:ilvl w:val="0"/>
          <w:numId w:val="15"/>
        </w:numPr>
        <w:spacing w:after="120"/>
        <w:jc w:val="both"/>
        <w:rPr>
          <w:rFonts w:cs="Arial"/>
        </w:rPr>
      </w:pPr>
      <w:r w:rsidRPr="00AB1F55">
        <w:rPr>
          <w:rFonts w:cs="Arial"/>
          <w:b/>
          <w:lang w:bidi="sk-SK"/>
        </w:rPr>
        <w:t>konflikt záujmov podľa § 23</w:t>
      </w:r>
      <w:r w:rsidR="003E6E14" w:rsidRPr="00AB1F55">
        <w:rPr>
          <w:rFonts w:cs="Arial"/>
          <w:b/>
          <w:lang w:bidi="sk-SK"/>
        </w:rPr>
        <w:t xml:space="preserve"> </w:t>
      </w:r>
      <w:r w:rsidR="003E6E14" w:rsidRPr="00AB1F55">
        <w:rPr>
          <w:rFonts w:cs="Arial"/>
          <w:lang w:bidi="sk-SK"/>
        </w:rPr>
        <w:t>zákona o verejnom obstarávaní</w:t>
      </w:r>
      <w:r w:rsidRPr="00AB1F55">
        <w:rPr>
          <w:rFonts w:cs="Arial"/>
          <w:lang w:bidi="sk-SK"/>
        </w:rPr>
        <w:t xml:space="preserve"> nemožno odstrániť inými účinnými opatreniami,</w:t>
      </w:r>
    </w:p>
    <w:p w:rsidR="009F1861" w:rsidRPr="00AB1F55" w:rsidRDefault="009F1861" w:rsidP="00573B7C">
      <w:pPr>
        <w:pStyle w:val="Odsekzoznamu"/>
        <w:numPr>
          <w:ilvl w:val="0"/>
          <w:numId w:val="15"/>
        </w:numPr>
        <w:spacing w:after="120"/>
        <w:jc w:val="both"/>
        <w:rPr>
          <w:rFonts w:cs="Arial"/>
        </w:rPr>
      </w:pPr>
      <w:r w:rsidRPr="00AB1F55">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rsidR="009F1861" w:rsidRPr="00AB1F55" w:rsidRDefault="009F1861" w:rsidP="00573B7C">
      <w:pPr>
        <w:pStyle w:val="Odsekzoznamu"/>
        <w:numPr>
          <w:ilvl w:val="0"/>
          <w:numId w:val="15"/>
        </w:numPr>
        <w:spacing w:after="120"/>
        <w:jc w:val="both"/>
        <w:rPr>
          <w:rFonts w:cs="Arial"/>
        </w:rPr>
      </w:pPr>
      <w:r w:rsidRPr="00AB1F55">
        <w:rPr>
          <w:rFonts w:cs="Arial"/>
          <w:lang w:bidi="sk-SK"/>
        </w:rPr>
        <w:t>pri posudzovaní odbornej spôsobilosti preukázateľne identifikoval protichodné záujmy záujemcu alebo uchádzača, ktoré môžu nepriaznivo ovplyvniť plnenie zákazky,</w:t>
      </w:r>
    </w:p>
    <w:p w:rsidR="009F1861" w:rsidRPr="00AB1F55" w:rsidRDefault="009F1861" w:rsidP="00573B7C">
      <w:pPr>
        <w:pStyle w:val="Odsekzoznamu"/>
        <w:numPr>
          <w:ilvl w:val="0"/>
          <w:numId w:val="15"/>
        </w:numPr>
        <w:spacing w:after="120"/>
        <w:jc w:val="both"/>
        <w:rPr>
          <w:rFonts w:cs="Arial"/>
        </w:rPr>
      </w:pPr>
      <w:r w:rsidRPr="00AB1F55">
        <w:rPr>
          <w:rFonts w:cs="Arial"/>
          <w:lang w:bidi="sk-SK"/>
        </w:rPr>
        <w:t xml:space="preserve">nepredložil po žiadosti vysvetlenie alebo doplnenie predložených dokladov </w:t>
      </w:r>
      <w:r w:rsidR="00EA7082">
        <w:rPr>
          <w:rFonts w:cs="Arial"/>
          <w:lang w:bidi="sk-SK"/>
        </w:rPr>
        <w:br/>
      </w:r>
      <w:r w:rsidRPr="00AB1F55">
        <w:rPr>
          <w:rFonts w:cs="Arial"/>
          <w:lang w:bidi="sk-SK"/>
        </w:rPr>
        <w:t>v určenej lehote,</w:t>
      </w:r>
    </w:p>
    <w:p w:rsidR="009F1861" w:rsidRPr="00AB1F55" w:rsidRDefault="009F1861" w:rsidP="00573B7C">
      <w:pPr>
        <w:pStyle w:val="Odsekzoznamu"/>
        <w:numPr>
          <w:ilvl w:val="0"/>
          <w:numId w:val="15"/>
        </w:numPr>
        <w:spacing w:after="120"/>
        <w:jc w:val="both"/>
        <w:rPr>
          <w:rFonts w:cs="Arial"/>
        </w:rPr>
      </w:pPr>
      <w:r w:rsidRPr="00AB1F55">
        <w:rPr>
          <w:rFonts w:cs="Arial"/>
          <w:lang w:bidi="sk-SK"/>
        </w:rPr>
        <w:t xml:space="preserve">nepredložil po žiadosti doklady nahradené jednotným európskym dokumentom </w:t>
      </w:r>
      <w:r w:rsidR="00EA7082">
        <w:rPr>
          <w:rFonts w:cs="Arial"/>
          <w:lang w:bidi="sk-SK"/>
        </w:rPr>
        <w:br/>
      </w:r>
      <w:r w:rsidRPr="00AB1F55">
        <w:rPr>
          <w:rFonts w:cs="Arial"/>
          <w:lang w:bidi="sk-SK"/>
        </w:rPr>
        <w:t>v určenej lehote,</w:t>
      </w:r>
    </w:p>
    <w:p w:rsidR="009F1861" w:rsidRPr="00AB1F55" w:rsidRDefault="009F1861" w:rsidP="00573B7C">
      <w:pPr>
        <w:pStyle w:val="Odsekzoznamu"/>
        <w:numPr>
          <w:ilvl w:val="0"/>
          <w:numId w:val="15"/>
        </w:numPr>
        <w:spacing w:after="120"/>
        <w:jc w:val="both"/>
        <w:rPr>
          <w:rFonts w:cs="Arial"/>
        </w:rPr>
      </w:pPr>
      <w:r w:rsidRPr="00AB1F55">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9B2EBB" w:rsidRPr="00AB1F55" w:rsidRDefault="009F1861" w:rsidP="00573B7C">
      <w:pPr>
        <w:pStyle w:val="Odsekzoznamu"/>
        <w:numPr>
          <w:ilvl w:val="0"/>
          <w:numId w:val="15"/>
        </w:numPr>
        <w:spacing w:after="120"/>
        <w:jc w:val="both"/>
        <w:rPr>
          <w:rFonts w:cs="Arial"/>
        </w:rPr>
      </w:pPr>
      <w:r w:rsidRPr="00AB1F55">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AB1F55">
        <w:rPr>
          <w:rFonts w:cs="Arial"/>
          <w:lang w:bidi="sk-SK"/>
        </w:rPr>
        <w:t xml:space="preserve"> zákona o verejnom obstarávaní.</w:t>
      </w:r>
    </w:p>
    <w:p w:rsidR="00100F41" w:rsidRPr="00AB1F55" w:rsidRDefault="009B2EBB" w:rsidP="00B22605">
      <w:pPr>
        <w:numPr>
          <w:ilvl w:val="1"/>
          <w:numId w:val="1"/>
        </w:numPr>
        <w:spacing w:after="120"/>
        <w:ind w:left="1021" w:hanging="567"/>
        <w:rPr>
          <w:rFonts w:cs="Arial"/>
        </w:rPr>
      </w:pPr>
      <w:r w:rsidRPr="00AB1F55">
        <w:rPr>
          <w:rFonts w:cs="Arial"/>
        </w:rPr>
        <w:t xml:space="preserve">Uchádzač, ktorý nespĺňa podmienky účasti osobného postavenia podľa § 32 ods. 1 písm. a), g) a h) </w:t>
      </w:r>
      <w:r w:rsidR="00CC48E1" w:rsidRPr="00AB1F55">
        <w:rPr>
          <w:rFonts w:cs="Arial"/>
          <w:lang w:bidi="sk-SK"/>
        </w:rPr>
        <w:t>zákona o verejnom obstarávaní</w:t>
      </w:r>
      <w:r w:rsidR="00CC48E1" w:rsidRPr="00AB1F55">
        <w:rPr>
          <w:rFonts w:cs="Arial"/>
        </w:rPr>
        <w:t xml:space="preserve"> </w:t>
      </w:r>
      <w:r w:rsidRPr="00AB1F55">
        <w:rPr>
          <w:rFonts w:cs="Arial"/>
        </w:rPr>
        <w:t>alebo sa na neho vzťahuje dôvod na vylúčenie podľa odseku 2</w:t>
      </w:r>
      <w:r w:rsidR="00BB3CE0" w:rsidRPr="00AB1F55">
        <w:rPr>
          <w:rFonts w:cs="Arial"/>
        </w:rPr>
        <w:t>4</w:t>
      </w:r>
      <w:r w:rsidRPr="00AB1F55">
        <w:rPr>
          <w:rFonts w:cs="Arial"/>
        </w:rPr>
        <w:t>.</w:t>
      </w:r>
      <w:r w:rsidR="00CC48E1" w:rsidRPr="00AB1F55">
        <w:rPr>
          <w:rFonts w:cs="Arial"/>
        </w:rPr>
        <w:t>9. písm. d) až g)</w:t>
      </w:r>
      <w:r w:rsidRPr="00AB1F55">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9A1566" w:rsidRPr="00AB1F55" w:rsidRDefault="009A1566" w:rsidP="00B22605">
      <w:pPr>
        <w:numPr>
          <w:ilvl w:val="1"/>
          <w:numId w:val="1"/>
        </w:numPr>
        <w:spacing w:after="120"/>
        <w:ind w:left="1021" w:hanging="567"/>
        <w:rPr>
          <w:rFonts w:cs="Arial"/>
        </w:rPr>
      </w:pPr>
      <w:r w:rsidRPr="00AB1F55">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AB1F55">
        <w:rPr>
          <w:rFonts w:cs="Arial"/>
        </w:rPr>
        <w:t>bodu</w:t>
      </w:r>
      <w:r w:rsidRPr="00AB1F55">
        <w:rPr>
          <w:rFonts w:cs="Arial"/>
        </w:rPr>
        <w:t xml:space="preserve"> 2</w:t>
      </w:r>
      <w:r w:rsidR="00BB3CE0" w:rsidRPr="00AB1F55">
        <w:rPr>
          <w:rFonts w:cs="Arial"/>
        </w:rPr>
        <w:t>4</w:t>
      </w:r>
      <w:r w:rsidRPr="00AB1F55">
        <w:rPr>
          <w:rFonts w:cs="Arial"/>
        </w:rPr>
        <w:t>.10. druhej vety, ak je toto rozhodnutie vykonateľné v Slovenskej republike.</w:t>
      </w:r>
    </w:p>
    <w:p w:rsidR="009A1566" w:rsidRPr="00AB1F55" w:rsidRDefault="009A1566" w:rsidP="00B22605">
      <w:pPr>
        <w:numPr>
          <w:ilvl w:val="1"/>
          <w:numId w:val="1"/>
        </w:numPr>
        <w:spacing w:after="120"/>
        <w:ind w:left="1021" w:hanging="567"/>
        <w:rPr>
          <w:rFonts w:cs="Arial"/>
        </w:rPr>
      </w:pPr>
      <w:r w:rsidRPr="00AB1F55">
        <w:rPr>
          <w:rFonts w:cs="Arial"/>
        </w:rPr>
        <w:t xml:space="preserve">Verejný obstarávateľ </w:t>
      </w:r>
      <w:r w:rsidR="00CC48E1" w:rsidRPr="00AB1F55">
        <w:rPr>
          <w:rFonts w:cs="Arial"/>
        </w:rPr>
        <w:t>posúdi</w:t>
      </w:r>
      <w:r w:rsidRPr="00AB1F55">
        <w:rPr>
          <w:rFonts w:cs="Arial"/>
        </w:rPr>
        <w:t xml:space="preserve"> opatrenia na vykonanie nápravy podľa </w:t>
      </w:r>
      <w:r w:rsidR="00CC48E1" w:rsidRPr="00AB1F55">
        <w:rPr>
          <w:rFonts w:cs="Arial"/>
        </w:rPr>
        <w:t>bodu</w:t>
      </w:r>
      <w:r w:rsidRPr="00AB1F55">
        <w:rPr>
          <w:rFonts w:cs="Arial"/>
        </w:rPr>
        <w:t xml:space="preserve"> 2</w:t>
      </w:r>
      <w:r w:rsidR="00BB3CE0" w:rsidRPr="00AB1F55">
        <w:rPr>
          <w:rFonts w:cs="Arial"/>
        </w:rPr>
        <w:t>4</w:t>
      </w:r>
      <w:r w:rsidRPr="00AB1F55">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rsidR="009A1566" w:rsidRPr="00AB1F55" w:rsidRDefault="009A1566" w:rsidP="00B22605">
      <w:pPr>
        <w:numPr>
          <w:ilvl w:val="1"/>
          <w:numId w:val="1"/>
        </w:numPr>
        <w:spacing w:after="120"/>
        <w:ind w:left="1021" w:hanging="567"/>
        <w:rPr>
          <w:rFonts w:cs="Arial"/>
        </w:rPr>
      </w:pPr>
      <w:r w:rsidRPr="00AB1F55">
        <w:rPr>
          <w:rFonts w:cs="Arial"/>
        </w:rPr>
        <w:lastRenderedPageBreak/>
        <w:t>Uchádzača alebo záujemcu z členského štátu, ak je v štáte svojho sídla, miesta podnikania alebo obvyklého pobytu oprávnený vykonávať požadovanú čin</w:t>
      </w:r>
      <w:r w:rsidR="006A0178" w:rsidRPr="00AB1F55">
        <w:rPr>
          <w:rFonts w:cs="Arial"/>
        </w:rPr>
        <w:t>nosť, verejný obstarávateľ nesmie</w:t>
      </w:r>
      <w:r w:rsidRPr="00AB1F55">
        <w:rPr>
          <w:rFonts w:cs="Arial"/>
        </w:rPr>
        <w:t xml:space="preserve"> vylúčiť z dôvodu, že na základe zákona sa vyžaduje na vykonávanie požadovanej činnosti určitá právna forma.</w:t>
      </w:r>
    </w:p>
    <w:p w:rsidR="009A1566" w:rsidRPr="00AB1F55" w:rsidRDefault="009A1566" w:rsidP="001E49A5">
      <w:pPr>
        <w:numPr>
          <w:ilvl w:val="1"/>
          <w:numId w:val="1"/>
        </w:numPr>
        <w:spacing w:after="120"/>
        <w:ind w:left="1021" w:hanging="567"/>
        <w:rPr>
          <w:rFonts w:cs="Arial"/>
        </w:rPr>
      </w:pPr>
      <w:r w:rsidRPr="00AB1F55">
        <w:rPr>
          <w:rFonts w:cs="Arial"/>
        </w:rPr>
        <w:t xml:space="preserve">Verejný obstarávateľ </w:t>
      </w:r>
      <w:r w:rsidR="00CC48E1" w:rsidRPr="00AB1F55">
        <w:rPr>
          <w:rFonts w:cs="Arial"/>
        </w:rPr>
        <w:t xml:space="preserve">bezodkladne </w:t>
      </w:r>
      <w:r w:rsidR="00175E60" w:rsidRPr="00AB1F55">
        <w:rPr>
          <w:rFonts w:cs="Arial"/>
        </w:rPr>
        <w:t xml:space="preserve">prostredníctvom komunikačného rozhrania systému JOSEPHINE </w:t>
      </w:r>
      <w:r w:rsidR="00CC48E1" w:rsidRPr="00AB1F55">
        <w:rPr>
          <w:rFonts w:cs="Arial"/>
        </w:rPr>
        <w:t>upovedomí</w:t>
      </w:r>
      <w:r w:rsidRPr="00AB1F55">
        <w:rPr>
          <w:rFonts w:cs="Arial"/>
        </w:rPr>
        <w:t xml:space="preserve"> uchádzača, že</w:t>
      </w:r>
      <w:r w:rsidR="00CC48E1" w:rsidRPr="00AB1F55">
        <w:rPr>
          <w:rFonts w:cs="Arial"/>
        </w:rPr>
        <w:t xml:space="preserve"> </w:t>
      </w:r>
      <w:r w:rsidRPr="00AB1F55">
        <w:rPr>
          <w:rFonts w:cs="Arial"/>
        </w:rPr>
        <w:t>bol vylúčený s uvedením dôvodu a lehoty, v kt</w:t>
      </w:r>
      <w:r w:rsidR="00CC48E1" w:rsidRPr="00AB1F55">
        <w:rPr>
          <w:rFonts w:cs="Arial"/>
        </w:rPr>
        <w:t>orej môže byť doručená námietka.</w:t>
      </w:r>
    </w:p>
    <w:p w:rsidR="00100F41" w:rsidRPr="00AB1F55" w:rsidRDefault="00100F41" w:rsidP="00C15AF6">
      <w:pPr>
        <w:rPr>
          <w:rFonts w:cs="Arial"/>
        </w:rPr>
      </w:pPr>
    </w:p>
    <w:p w:rsidR="00100F41" w:rsidRPr="00AB1F55" w:rsidRDefault="00100F41" w:rsidP="00410033">
      <w:pPr>
        <w:pStyle w:val="Nadpis2"/>
        <w:rPr>
          <w:rFonts w:cs="Arial"/>
        </w:rPr>
      </w:pPr>
      <w:bookmarkStart w:id="111" w:name="_Toc355611575"/>
      <w:bookmarkStart w:id="112" w:name="_Toc457376839"/>
      <w:bookmarkStart w:id="113" w:name="_Toc458627864"/>
      <w:bookmarkStart w:id="114" w:name="_Toc459104780"/>
      <w:bookmarkStart w:id="115" w:name="_Toc526253178"/>
      <w:bookmarkStart w:id="116" w:name="_Toc527355915"/>
      <w:r w:rsidRPr="00AB1F55">
        <w:rPr>
          <w:rFonts w:cs="Arial"/>
        </w:rPr>
        <w:t>Časť VI.</w:t>
      </w:r>
      <w:bookmarkEnd w:id="111"/>
      <w:bookmarkEnd w:id="112"/>
      <w:bookmarkEnd w:id="113"/>
      <w:bookmarkEnd w:id="114"/>
      <w:bookmarkEnd w:id="115"/>
      <w:bookmarkEnd w:id="116"/>
    </w:p>
    <w:p w:rsidR="00100F41" w:rsidRPr="00AB1F55" w:rsidRDefault="00A571C8" w:rsidP="00410033">
      <w:pPr>
        <w:pStyle w:val="Nadpis2"/>
        <w:rPr>
          <w:rFonts w:cs="Arial"/>
        </w:rPr>
      </w:pPr>
      <w:bookmarkStart w:id="117" w:name="_Toc527355916"/>
      <w:r w:rsidRPr="00AB1F55">
        <w:rPr>
          <w:rFonts w:cs="Arial"/>
        </w:rPr>
        <w:t>Dôvernosť a etika vo verejnom obstarávaní</w:t>
      </w:r>
      <w:bookmarkEnd w:id="117"/>
    </w:p>
    <w:p w:rsidR="00100F41" w:rsidRPr="00AB1F55" w:rsidRDefault="000E1E10" w:rsidP="00E73603">
      <w:pPr>
        <w:pStyle w:val="Nadpis3"/>
        <w:rPr>
          <w:rFonts w:cs="Arial"/>
        </w:rPr>
      </w:pPr>
      <w:bookmarkStart w:id="118" w:name="_Toc527355917"/>
      <w:r w:rsidRPr="00AB1F55">
        <w:rPr>
          <w:rFonts w:cs="Arial"/>
        </w:rPr>
        <w:t>Dôvernosť procesu verejného obstarávania</w:t>
      </w:r>
      <w:bookmarkEnd w:id="118"/>
    </w:p>
    <w:p w:rsidR="00100F41" w:rsidRPr="00AB1F55" w:rsidRDefault="000E1E10" w:rsidP="007A5378">
      <w:pPr>
        <w:numPr>
          <w:ilvl w:val="1"/>
          <w:numId w:val="1"/>
        </w:numPr>
        <w:spacing w:after="120"/>
        <w:ind w:left="1021" w:hanging="567"/>
        <w:rPr>
          <w:rFonts w:cs="Arial"/>
        </w:rPr>
      </w:pPr>
      <w:r w:rsidRPr="00AB1F55">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rsidR="00100F41" w:rsidRPr="00AB1F55" w:rsidRDefault="003C28E3" w:rsidP="00024867">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100F41" w:rsidRPr="00AB1F55" w:rsidRDefault="003C28E3" w:rsidP="003F0CA9">
      <w:pPr>
        <w:numPr>
          <w:ilvl w:val="1"/>
          <w:numId w:val="1"/>
        </w:numPr>
        <w:spacing w:after="120"/>
        <w:ind w:left="1021" w:hanging="567"/>
        <w:rPr>
          <w:rFonts w:cs="Arial"/>
        </w:rPr>
      </w:pPr>
      <w:r w:rsidRPr="00AB1F55">
        <w:rPr>
          <w:rFonts w:cs="Arial"/>
          <w:color w:val="000000"/>
          <w:szCs w:val="22"/>
        </w:rPr>
        <w:t xml:space="preserve">Ustanovením </w:t>
      </w:r>
      <w:r w:rsidR="00CC48E1" w:rsidRPr="00AB1F55">
        <w:rPr>
          <w:rFonts w:cs="Arial"/>
          <w:color w:val="000000"/>
          <w:szCs w:val="22"/>
        </w:rPr>
        <w:t>bodu</w:t>
      </w:r>
      <w:r w:rsidRPr="00AB1F55">
        <w:rPr>
          <w:rFonts w:cs="Arial"/>
          <w:color w:val="000000"/>
          <w:szCs w:val="22"/>
        </w:rPr>
        <w:t xml:space="preserve"> 2</w:t>
      </w:r>
      <w:r w:rsidR="00BB3CE0" w:rsidRPr="00AB1F55">
        <w:rPr>
          <w:rFonts w:cs="Arial"/>
          <w:color w:val="000000"/>
          <w:szCs w:val="22"/>
        </w:rPr>
        <w:t>5</w:t>
      </w:r>
      <w:r w:rsidRPr="00AB1F55">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w:t>
      </w:r>
      <w:r w:rsidR="00BB3CE0" w:rsidRPr="00AB1F55">
        <w:rPr>
          <w:rFonts w:cs="Arial"/>
          <w:color w:val="000000"/>
          <w:szCs w:val="22"/>
        </w:rPr>
        <w:t>,</w:t>
      </w:r>
      <w:r w:rsidRPr="00AB1F55">
        <w:rPr>
          <w:rFonts w:cs="Arial"/>
          <w:color w:val="000000"/>
          <w:szCs w:val="22"/>
        </w:rPr>
        <w:t xml:space="preserve"> o slobodnom prístupe k informáciám a o zmene a doplnení niektorých zákonov v znení neskorších predpisov.)</w:t>
      </w:r>
    </w:p>
    <w:p w:rsidR="003C28E3" w:rsidRPr="00AB1F55" w:rsidRDefault="00CC48E1" w:rsidP="003F0CA9">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EA7082">
        <w:rPr>
          <w:rFonts w:cs="Arial"/>
        </w:rPr>
        <w:br/>
      </w:r>
      <w:r w:rsidRPr="00AB1F55">
        <w:rPr>
          <w:rFonts w:cs="Arial"/>
        </w:rPr>
        <w:t>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rsidR="00801F84" w:rsidRPr="00AB1F55" w:rsidRDefault="00801F84" w:rsidP="00801F84">
      <w:pPr>
        <w:spacing w:after="120"/>
        <w:ind w:left="1021"/>
        <w:rPr>
          <w:rFonts w:cs="Arial"/>
        </w:rPr>
      </w:pPr>
    </w:p>
    <w:p w:rsidR="00157084" w:rsidRPr="00AB1F55" w:rsidRDefault="00157084" w:rsidP="00157084">
      <w:pPr>
        <w:pStyle w:val="Nadpis2"/>
        <w:rPr>
          <w:rFonts w:cs="Arial"/>
        </w:rPr>
      </w:pPr>
      <w:bookmarkStart w:id="119" w:name="_Toc457376842"/>
      <w:bookmarkStart w:id="120" w:name="_Toc458627867"/>
      <w:bookmarkStart w:id="121" w:name="_Toc459104783"/>
      <w:bookmarkStart w:id="122" w:name="_Toc526253181"/>
      <w:bookmarkStart w:id="123" w:name="_Toc527355918"/>
      <w:r w:rsidRPr="00AB1F55">
        <w:rPr>
          <w:rFonts w:cs="Arial"/>
        </w:rPr>
        <w:t>Časť VII.</w:t>
      </w:r>
      <w:bookmarkEnd w:id="119"/>
      <w:bookmarkEnd w:id="120"/>
      <w:bookmarkEnd w:id="121"/>
      <w:bookmarkEnd w:id="122"/>
      <w:bookmarkEnd w:id="123"/>
    </w:p>
    <w:p w:rsidR="00157084" w:rsidRPr="00AB1F55" w:rsidRDefault="00157084" w:rsidP="00157084">
      <w:pPr>
        <w:pStyle w:val="Nadpis2"/>
      </w:pPr>
      <w:bookmarkStart w:id="124" w:name="_Toc526253182"/>
      <w:bookmarkStart w:id="125" w:name="_Toc527355919"/>
      <w:r w:rsidRPr="00AB1F55">
        <w:t>Prijatie ponuky</w:t>
      </w:r>
      <w:bookmarkEnd w:id="124"/>
      <w:bookmarkEnd w:id="125"/>
    </w:p>
    <w:p w:rsidR="00100F41" w:rsidRPr="00AB1F55" w:rsidRDefault="005113D8" w:rsidP="00D02559">
      <w:pPr>
        <w:pStyle w:val="Nadpis3"/>
        <w:rPr>
          <w:rFonts w:cs="Arial"/>
        </w:rPr>
      </w:pPr>
      <w:bookmarkStart w:id="126" w:name="_Toc527355920"/>
      <w:r w:rsidRPr="00AB1F55">
        <w:rPr>
          <w:rFonts w:cs="Arial"/>
        </w:rPr>
        <w:t>Informácie o výsledku vyhodnotenia ponúk</w:t>
      </w:r>
      <w:bookmarkEnd w:id="126"/>
    </w:p>
    <w:p w:rsidR="00B243BF" w:rsidRPr="00AB1F55" w:rsidRDefault="00362D48" w:rsidP="00362D48">
      <w:pPr>
        <w:numPr>
          <w:ilvl w:val="1"/>
          <w:numId w:val="1"/>
        </w:numPr>
        <w:spacing w:after="120"/>
        <w:ind w:left="1021" w:hanging="567"/>
        <w:rPr>
          <w:rFonts w:cs="Arial"/>
        </w:rPr>
      </w:pPr>
      <w:r w:rsidRPr="00AB1F55">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w:t>
      </w:r>
      <w:r w:rsidR="000D5382">
        <w:rPr>
          <w:rFonts w:cs="Arial"/>
        </w:rPr>
        <w:br/>
      </w:r>
      <w:r w:rsidRPr="00AB1F55">
        <w:rPr>
          <w:rFonts w:cs="Arial"/>
        </w:rPr>
        <w:t xml:space="preserve">k vylúčeniu uchádzača alebo uchádzačov, vyhodnotí sa následne splnenie podmienok účasti ďalšieho uchádzača alebo uchádzačov v poradí tak, aby uchádzači umiestnení </w:t>
      </w:r>
      <w:r w:rsidR="000D5382">
        <w:rPr>
          <w:rFonts w:cs="Arial"/>
        </w:rPr>
        <w:br/>
      </w:r>
      <w:r w:rsidRPr="00AB1F55">
        <w:rPr>
          <w:rFonts w:cs="Arial"/>
        </w:rPr>
        <w:t xml:space="preserve">na prvom až treťom mieste v novo zostavenom poradí spĺňali podmienky účasti </w:t>
      </w:r>
      <w:r w:rsidR="000D5382">
        <w:rPr>
          <w:rFonts w:cs="Arial"/>
        </w:rPr>
        <w:br/>
      </w:r>
      <w:r w:rsidRPr="00AB1F55">
        <w:rPr>
          <w:rFonts w:cs="Arial"/>
        </w:rPr>
        <w:t xml:space="preserve">za predpokladu, že existuje dostatočný počet uchádzačov. </w:t>
      </w:r>
    </w:p>
    <w:p w:rsidR="00100F41" w:rsidRPr="00AB1F55" w:rsidRDefault="00E36AD2" w:rsidP="00176858">
      <w:pPr>
        <w:numPr>
          <w:ilvl w:val="1"/>
          <w:numId w:val="1"/>
        </w:numPr>
        <w:spacing w:after="120"/>
        <w:ind w:left="1021" w:hanging="567"/>
        <w:rPr>
          <w:rFonts w:cs="Arial"/>
        </w:rPr>
      </w:pPr>
      <w:r w:rsidRPr="00AB1F55">
        <w:rPr>
          <w:rFonts w:cs="Arial"/>
        </w:rPr>
        <w:t>V </w:t>
      </w:r>
      <w:r w:rsidR="00CB368F" w:rsidRPr="00AB1F55">
        <w:rPr>
          <w:rFonts w:cs="Arial"/>
        </w:rPr>
        <w:t xml:space="preserve">prípade, že uchádzač predbežne nahradil doklady preukazujúce splnenie podmienok účasti JED – </w:t>
      </w:r>
      <w:proofErr w:type="spellStart"/>
      <w:r w:rsidR="00CB368F" w:rsidRPr="00AB1F55">
        <w:rPr>
          <w:rFonts w:cs="Arial"/>
        </w:rPr>
        <w:t>om</w:t>
      </w:r>
      <w:proofErr w:type="spellEnd"/>
      <w:r w:rsidR="00CB368F" w:rsidRPr="00AB1F55">
        <w:rPr>
          <w:rFonts w:cs="Arial"/>
        </w:rPr>
        <w:t xml:space="preserve">, </w:t>
      </w:r>
      <w:r w:rsidRPr="00AB1F55">
        <w:rPr>
          <w:rFonts w:cs="Arial"/>
        </w:rPr>
        <w:t xml:space="preserve"> verejný obstarávateľ písomne požiada uchádzačov o predloženie dokladov preukazujúcich splnenie podmienok účasti. Uchádzači  tieto doklady doručia verejnému obstarávateľovi </w:t>
      </w:r>
      <w:r w:rsidR="00107E01" w:rsidRPr="00AB1F55">
        <w:rPr>
          <w:rFonts w:cs="Arial"/>
        </w:rPr>
        <w:t>prostredníctvom komunikačného rozhrania systému JOSEPHINE</w:t>
      </w:r>
      <w:r w:rsidRPr="00AB1F55">
        <w:rPr>
          <w:rFonts w:cs="Arial"/>
        </w:rPr>
        <w:t xml:space="preserve"> v lehote určenej verejným obstarávateľom  nie kratšej ako päť pracovných dní odo dňa doručenia žiadosti.  Verejný obstarávateľ  vyhodnotí  splnenie podmienok účasti u týchto uchádzačov podľa  § 40 zákona o verejnom obstarávaní, v súlade s oznámením o vyhlásení verejného obstarávania a týmito súťažnými podkladmi</w:t>
      </w:r>
      <w:r w:rsidR="006D7483" w:rsidRPr="00AB1F55">
        <w:rPr>
          <w:rFonts w:cs="Arial"/>
        </w:rPr>
        <w:t>.</w:t>
      </w:r>
    </w:p>
    <w:p w:rsidR="00100F41" w:rsidRPr="00AB1F55" w:rsidRDefault="00E36AD2" w:rsidP="003F0CA9">
      <w:pPr>
        <w:numPr>
          <w:ilvl w:val="1"/>
          <w:numId w:val="1"/>
        </w:numPr>
        <w:spacing w:after="120"/>
        <w:ind w:left="1021" w:hanging="567"/>
        <w:rPr>
          <w:rFonts w:cs="Arial"/>
        </w:rPr>
      </w:pPr>
      <w:r w:rsidRPr="00AB1F55">
        <w:rPr>
          <w:rFonts w:cs="Arial"/>
          <w:color w:val="000000"/>
          <w:lang w:eastAsia="en-US"/>
        </w:rPr>
        <w:t>Nepredloženie</w:t>
      </w:r>
      <w:r w:rsidR="00BF25FF" w:rsidRPr="00AB1F55">
        <w:rPr>
          <w:rFonts w:cs="Arial"/>
          <w:color w:val="000000"/>
          <w:lang w:eastAsia="en-US"/>
        </w:rPr>
        <w:t xml:space="preserve"> dokladov v lehote podľa bodu 26</w:t>
      </w:r>
      <w:r w:rsidRPr="00AB1F55">
        <w:rPr>
          <w:rFonts w:cs="Arial"/>
          <w:color w:val="000000"/>
          <w:lang w:eastAsia="en-US"/>
        </w:rPr>
        <w:t>.</w:t>
      </w:r>
      <w:r w:rsidR="00CB368F" w:rsidRPr="00AB1F55">
        <w:rPr>
          <w:rFonts w:cs="Arial"/>
          <w:color w:val="000000"/>
          <w:lang w:eastAsia="en-US"/>
        </w:rPr>
        <w:t>2</w:t>
      </w:r>
      <w:r w:rsidRPr="00AB1F55">
        <w:rPr>
          <w:rFonts w:cs="Arial"/>
          <w:color w:val="000000"/>
          <w:lang w:eastAsia="en-US"/>
        </w:rPr>
        <w:t>. uchádzačmi je dôvodom na vylúčenie takéhoto uchádzača z verejného obstarávania</w:t>
      </w:r>
      <w:r w:rsidR="006D7483" w:rsidRPr="00AB1F55">
        <w:rPr>
          <w:rFonts w:cs="Arial"/>
          <w:color w:val="000000"/>
          <w:lang w:eastAsia="en-US"/>
        </w:rPr>
        <w:t>.</w:t>
      </w:r>
      <w:r w:rsidR="00100F41" w:rsidRPr="00AB1F55">
        <w:rPr>
          <w:rFonts w:cs="Arial"/>
        </w:rPr>
        <w:t xml:space="preserve"> </w:t>
      </w:r>
    </w:p>
    <w:p w:rsidR="00B243BF" w:rsidRPr="00AB1F55" w:rsidRDefault="001B3613" w:rsidP="00B243BF">
      <w:pPr>
        <w:numPr>
          <w:ilvl w:val="1"/>
          <w:numId w:val="1"/>
        </w:numPr>
        <w:spacing w:after="120"/>
        <w:ind w:left="1021" w:hanging="567"/>
        <w:rPr>
          <w:rFonts w:cs="Arial"/>
        </w:rPr>
      </w:pPr>
      <w:r w:rsidRPr="00AB1F55">
        <w:rPr>
          <w:rFonts w:cs="Arial"/>
        </w:rPr>
        <w:t>V prípade, ak dôjde k vylúč</w:t>
      </w:r>
      <w:r w:rsidR="00677B6D" w:rsidRPr="00AB1F55">
        <w:rPr>
          <w:rFonts w:cs="Arial"/>
        </w:rPr>
        <w:t>eniu uchádzača alebo uchádzačov</w:t>
      </w:r>
      <w:r w:rsidRPr="00AB1F55">
        <w:rPr>
          <w:rFonts w:cs="Arial"/>
        </w:rPr>
        <w:t xml:space="preserve">, vyhodnotí sa následne splnenie podmienok účasti ďalšieho uchádzača v poradí tak, aby uchádzači umiestnení na </w:t>
      </w:r>
      <w:r w:rsidRPr="00AB1F55">
        <w:rPr>
          <w:rFonts w:cs="Arial"/>
        </w:rPr>
        <w:lastRenderedPageBreak/>
        <w:t xml:space="preserve">prvom až treťom mieste v novo zostavenom poradí spĺňali podmienky účasti </w:t>
      </w:r>
      <w:r w:rsidR="0037066D">
        <w:rPr>
          <w:rFonts w:cs="Arial"/>
        </w:rPr>
        <w:br/>
      </w:r>
      <w:r w:rsidRPr="00AB1F55">
        <w:rPr>
          <w:rFonts w:cs="Arial"/>
        </w:rPr>
        <w:t>za predpokladu, že existuje dostatočný počet uchádzačov.</w:t>
      </w:r>
    </w:p>
    <w:p w:rsidR="001B3613" w:rsidRPr="00AB1F55" w:rsidRDefault="001B3613" w:rsidP="00B243BF">
      <w:pPr>
        <w:numPr>
          <w:ilvl w:val="1"/>
          <w:numId w:val="1"/>
        </w:numPr>
        <w:spacing w:after="120"/>
        <w:ind w:left="1021" w:hanging="567"/>
        <w:rPr>
          <w:rFonts w:cs="Arial"/>
        </w:rPr>
      </w:pPr>
      <w:r w:rsidRPr="00AB1F55">
        <w:rPr>
          <w:rFonts w:cs="Arial"/>
        </w:rPr>
        <w:t>Každému uchádzačovi, ktorého ponuka bola vyhodnotená podľa bodu</w:t>
      </w:r>
      <w:r w:rsidR="00BF25FF" w:rsidRPr="00AB1F55">
        <w:rPr>
          <w:rFonts w:cs="Arial"/>
        </w:rPr>
        <w:t xml:space="preserve"> 23</w:t>
      </w:r>
      <w:r w:rsidRPr="00AB1F55">
        <w:rPr>
          <w:rFonts w:cs="Arial"/>
        </w:rPr>
        <w:t xml:space="preserve"> a 2</w:t>
      </w:r>
      <w:r w:rsidR="00BF25FF" w:rsidRPr="00AB1F55">
        <w:rPr>
          <w:rFonts w:cs="Arial"/>
        </w:rPr>
        <w:t>4</w:t>
      </w:r>
      <w:r w:rsidRPr="00AB1F55">
        <w:rPr>
          <w:rFonts w:cs="Arial"/>
        </w:rPr>
        <w:t xml:space="preserve">. a </w:t>
      </w:r>
      <w:r w:rsidR="004901C9">
        <w:rPr>
          <w:rFonts w:cs="Arial"/>
        </w:rPr>
        <w:br/>
      </w:r>
      <w:r w:rsidRPr="00AB1F55">
        <w:rPr>
          <w:rFonts w:cs="Arial"/>
        </w:rPr>
        <w:t>po skončení postupu podľa bodov 2</w:t>
      </w:r>
      <w:r w:rsidR="00BF25FF" w:rsidRPr="00AB1F55">
        <w:rPr>
          <w:rFonts w:cs="Arial"/>
        </w:rPr>
        <w:t>6</w:t>
      </w:r>
      <w:r w:rsidRPr="00AB1F55">
        <w:rPr>
          <w:rFonts w:cs="Arial"/>
        </w:rPr>
        <w:t>.1. až 2</w:t>
      </w:r>
      <w:r w:rsidR="00BF25FF" w:rsidRPr="00AB1F55">
        <w:rPr>
          <w:rFonts w:cs="Arial"/>
        </w:rPr>
        <w:t>6</w:t>
      </w:r>
      <w:r w:rsidRPr="00AB1F55">
        <w:rPr>
          <w:rFonts w:cs="Arial"/>
        </w:rPr>
        <w:t>.4.  bude zaslané oznámenie o výsledku vyhodnotenia jeho ponuky vrátane poradia uchádzačov v  súlade s ustanovením § 55  zákona o verejnom obstarávaní.</w:t>
      </w:r>
      <w:r w:rsidR="0032165C" w:rsidRPr="00AB1F55">
        <w:rPr>
          <w:rFonts w:cs="Arial"/>
        </w:rPr>
        <w:t xml:space="preserve"> Verejný obstarávateľ súčasne uverejní informáciu o vyhodnotení ponúk a poradie uchádzačov na svojom profile. </w:t>
      </w:r>
    </w:p>
    <w:p w:rsidR="001B3613" w:rsidRPr="00AB1F55" w:rsidRDefault="001B3613" w:rsidP="001B3613">
      <w:pPr>
        <w:numPr>
          <w:ilvl w:val="1"/>
          <w:numId w:val="1"/>
        </w:numPr>
        <w:spacing w:after="120"/>
        <w:ind w:left="1021" w:hanging="567"/>
        <w:rPr>
          <w:rFonts w:cs="Arial"/>
        </w:rPr>
      </w:pPr>
      <w:r w:rsidRPr="00AB1F55">
        <w:rPr>
          <w:rFonts w:cs="Arial"/>
        </w:rPr>
        <w:t>Úspešn</w:t>
      </w:r>
      <w:r w:rsidR="0039764A" w:rsidRPr="00AB1F55">
        <w:rPr>
          <w:rFonts w:cs="Arial"/>
        </w:rPr>
        <w:t>ým</w:t>
      </w:r>
      <w:r w:rsidRPr="00AB1F55">
        <w:rPr>
          <w:rFonts w:cs="Arial"/>
        </w:rPr>
        <w:t xml:space="preserve"> uchádzačo</w:t>
      </w:r>
      <w:r w:rsidR="0039764A" w:rsidRPr="00AB1F55">
        <w:rPr>
          <w:rFonts w:cs="Arial"/>
        </w:rPr>
        <w:t>m</w:t>
      </w:r>
      <w:r w:rsidRPr="00AB1F55">
        <w:rPr>
          <w:rFonts w:cs="Arial"/>
        </w:rPr>
        <w:t xml:space="preserve"> bude </w:t>
      </w:r>
      <w:r w:rsidR="008F10D9" w:rsidRPr="00AB1F55">
        <w:rPr>
          <w:rFonts w:cs="Arial"/>
        </w:rPr>
        <w:t xml:space="preserve">prostredníctvom komunikačného rozhrania systému JOSEPHINE </w:t>
      </w:r>
      <w:r w:rsidR="0032165C" w:rsidRPr="00AB1F55">
        <w:rPr>
          <w:rFonts w:cs="Arial"/>
        </w:rPr>
        <w:t xml:space="preserve">bezodkladne </w:t>
      </w:r>
      <w:r w:rsidRPr="00AB1F55">
        <w:rPr>
          <w:rFonts w:cs="Arial"/>
        </w:rPr>
        <w:t>zaslané oznámenie, že jeho ponuku prijíma a </w:t>
      </w:r>
      <w:r w:rsidR="0032165C" w:rsidRPr="00AB1F55">
        <w:rPr>
          <w:rFonts w:cs="Arial"/>
        </w:rPr>
        <w:t>neúspešným</w:t>
      </w:r>
      <w:r w:rsidRPr="00AB1F55">
        <w:rPr>
          <w:rFonts w:cs="Arial"/>
        </w:rPr>
        <w:t xml:space="preserve">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rsidR="001B3613" w:rsidRPr="00D76A5D" w:rsidRDefault="001B3613" w:rsidP="00DF3D95">
      <w:pPr>
        <w:pStyle w:val="Nadpis3"/>
        <w:rPr>
          <w:rFonts w:cs="Arial"/>
        </w:rPr>
      </w:pPr>
      <w:bookmarkStart w:id="127" w:name="_Toc527355921"/>
      <w:bookmarkStart w:id="128" w:name="_Toc355611579"/>
      <w:r w:rsidRPr="00AB1F55">
        <w:rPr>
          <w:rFonts w:cs="Arial"/>
        </w:rPr>
        <w:t xml:space="preserve">Uzavretie </w:t>
      </w:r>
      <w:r w:rsidR="00474DA6" w:rsidRPr="00D76A5D">
        <w:rPr>
          <w:rFonts w:cs="Arial"/>
        </w:rPr>
        <w:t>Licenčnej zmluvy</w:t>
      </w:r>
      <w:bookmarkEnd w:id="127"/>
    </w:p>
    <w:p w:rsidR="00805F9F" w:rsidRPr="00AB1F55" w:rsidRDefault="00657E65" w:rsidP="00D260EB">
      <w:pPr>
        <w:numPr>
          <w:ilvl w:val="1"/>
          <w:numId w:val="1"/>
        </w:numPr>
        <w:spacing w:after="120"/>
        <w:ind w:left="993" w:hanging="567"/>
        <w:rPr>
          <w:rFonts w:cs="Arial"/>
        </w:rPr>
      </w:pPr>
      <w:r w:rsidRPr="00D76A5D">
        <w:rPr>
          <w:rFonts w:cs="Arial"/>
        </w:rPr>
        <w:t xml:space="preserve">Verejný obstarávateľ uzavrie </w:t>
      </w:r>
      <w:r w:rsidR="00F353B2">
        <w:rPr>
          <w:rFonts w:cs="Arial"/>
        </w:rPr>
        <w:t>L</w:t>
      </w:r>
      <w:r w:rsidR="00474DA6" w:rsidRPr="00D76A5D">
        <w:rPr>
          <w:rFonts w:cs="Arial"/>
        </w:rPr>
        <w:t>icenčnú</w:t>
      </w:r>
      <w:r w:rsidR="00474DA6" w:rsidRPr="00AB1F55">
        <w:rPr>
          <w:rFonts w:cs="Arial"/>
        </w:rPr>
        <w:t xml:space="preserve"> zmluvu (ďalej len „zmluva)</w:t>
      </w:r>
      <w:r w:rsidRPr="00AB1F55">
        <w:rPr>
          <w:rFonts w:cs="Arial"/>
        </w:rPr>
        <w:t xml:space="preserve"> </w:t>
      </w:r>
      <w:r w:rsidR="00EE2165" w:rsidRPr="00AB1F55">
        <w:rPr>
          <w:rFonts w:cs="Arial"/>
        </w:rPr>
        <w:t xml:space="preserve">s </w:t>
      </w:r>
      <w:r w:rsidRPr="00AB1F55">
        <w:rPr>
          <w:rFonts w:cs="Arial"/>
        </w:rPr>
        <w:t>úspešným</w:t>
      </w:r>
      <w:r w:rsidR="00BF2AC5" w:rsidRPr="00AB1F55">
        <w:rPr>
          <w:rFonts w:cs="Arial"/>
        </w:rPr>
        <w:t xml:space="preserve"> uchádzač</w:t>
      </w:r>
      <w:r w:rsidR="00ED0FC2" w:rsidRPr="00AB1F55">
        <w:rPr>
          <w:rFonts w:cs="Arial"/>
        </w:rPr>
        <w:t>om, ktorý</w:t>
      </w:r>
      <w:r w:rsidR="00EE2165" w:rsidRPr="00AB1F55">
        <w:rPr>
          <w:rFonts w:cs="Arial"/>
        </w:rPr>
        <w:t xml:space="preserve"> sa po </w:t>
      </w:r>
      <w:r w:rsidR="005E488A" w:rsidRPr="00AB1F55">
        <w:rPr>
          <w:rFonts w:cs="Arial"/>
        </w:rPr>
        <w:t xml:space="preserve">celkovom </w:t>
      </w:r>
      <w:r w:rsidR="00EE2165" w:rsidRPr="00AB1F55">
        <w:rPr>
          <w:rFonts w:cs="Arial"/>
        </w:rPr>
        <w:t xml:space="preserve">vyhodnotení ponúk </w:t>
      </w:r>
      <w:r w:rsidR="005E488A" w:rsidRPr="00AB1F55">
        <w:rPr>
          <w:rFonts w:cs="Arial"/>
        </w:rPr>
        <w:t>v</w:t>
      </w:r>
      <w:r w:rsidR="00ED0FC2" w:rsidRPr="00AB1F55">
        <w:rPr>
          <w:rFonts w:cs="Arial"/>
        </w:rPr>
        <w:t xml:space="preserve"> elektronickej aukcii umiestnil </w:t>
      </w:r>
      <w:r w:rsidR="009634BD">
        <w:rPr>
          <w:rFonts w:cs="Arial"/>
        </w:rPr>
        <w:br/>
      </w:r>
      <w:r w:rsidR="00ED0FC2" w:rsidRPr="00AB1F55">
        <w:rPr>
          <w:rFonts w:cs="Arial"/>
        </w:rPr>
        <w:t>na 1</w:t>
      </w:r>
      <w:r w:rsidR="00BF2AC5" w:rsidRPr="00AB1F55">
        <w:rPr>
          <w:rFonts w:cs="Arial"/>
        </w:rPr>
        <w:t>. mieste</w:t>
      </w:r>
      <w:r w:rsidR="005E488A" w:rsidRPr="00AB1F55">
        <w:rPr>
          <w:rFonts w:cs="Arial"/>
        </w:rPr>
        <w:t xml:space="preserve"> v</w:t>
      </w:r>
      <w:r w:rsidR="00805F9F" w:rsidRPr="00AB1F55">
        <w:rPr>
          <w:rFonts w:cs="Arial"/>
        </w:rPr>
        <w:t> </w:t>
      </w:r>
      <w:r w:rsidR="005E488A" w:rsidRPr="00AB1F55">
        <w:rPr>
          <w:rFonts w:cs="Arial"/>
        </w:rPr>
        <w:t>poradí</w:t>
      </w:r>
      <w:r w:rsidR="0093130F" w:rsidRPr="00AB1F55">
        <w:rPr>
          <w:rFonts w:cs="Arial"/>
        </w:rPr>
        <w:t xml:space="preserve"> </w:t>
      </w:r>
      <w:r w:rsidR="00ED0FC2" w:rsidRPr="00AB1F55">
        <w:rPr>
          <w:rFonts w:cs="Arial"/>
        </w:rPr>
        <w:t>za celý predmet zákazky.</w:t>
      </w:r>
      <w:r w:rsidR="00D260EB" w:rsidRPr="00AB1F55">
        <w:rPr>
          <w:rFonts w:cs="Arial"/>
        </w:rPr>
        <w:t xml:space="preserve"> </w:t>
      </w:r>
      <w:r w:rsidR="00C66CB3" w:rsidRPr="00AB1F55">
        <w:rPr>
          <w:rFonts w:cs="Arial"/>
        </w:rPr>
        <w:t>Na proces uzavretia zmluvy sa aplikujú postupy v zmysle § 56 ZVO.</w:t>
      </w:r>
    </w:p>
    <w:p w:rsidR="007D1689" w:rsidRPr="00AB1F55" w:rsidRDefault="00657E65" w:rsidP="00D9012D">
      <w:pPr>
        <w:numPr>
          <w:ilvl w:val="1"/>
          <w:numId w:val="1"/>
        </w:numPr>
        <w:spacing w:after="120"/>
        <w:ind w:left="1021" w:hanging="567"/>
        <w:rPr>
          <w:rFonts w:cs="Arial"/>
        </w:rPr>
      </w:pPr>
      <w:r w:rsidRPr="00AB1F55">
        <w:rPr>
          <w:rFonts w:cs="Arial"/>
        </w:rPr>
        <w:t xml:space="preserve">Verejný obstarávateľ nesmie uzavrieť </w:t>
      </w:r>
      <w:r w:rsidR="00474DA6" w:rsidRPr="00AB1F55">
        <w:rPr>
          <w:rFonts w:cs="Arial"/>
        </w:rPr>
        <w:t>zmluvu</w:t>
      </w:r>
      <w:r w:rsidRPr="00AB1F55">
        <w:rPr>
          <w:rFonts w:cs="Arial"/>
        </w:rPr>
        <w:t xml:space="preserve"> s</w:t>
      </w:r>
      <w:r w:rsidR="00227511" w:rsidRPr="00AB1F55">
        <w:rPr>
          <w:rFonts w:cs="Arial"/>
        </w:rPr>
        <w:t> </w:t>
      </w:r>
      <w:r w:rsidRPr="00AB1F55">
        <w:rPr>
          <w:rFonts w:cs="Arial"/>
        </w:rPr>
        <w:t>uchádzačom</w:t>
      </w:r>
      <w:r w:rsidR="00227511" w:rsidRPr="00AB1F55">
        <w:rPr>
          <w:rFonts w:cs="Arial"/>
        </w:rPr>
        <w:t>,</w:t>
      </w:r>
      <w:r w:rsidRPr="00AB1F55">
        <w:rPr>
          <w:rFonts w:cs="Arial"/>
        </w:rPr>
        <w:t xml:space="preserve"> ktor</w:t>
      </w:r>
      <w:r w:rsidR="0093130F" w:rsidRPr="00AB1F55">
        <w:rPr>
          <w:rFonts w:cs="Arial"/>
        </w:rPr>
        <w:t>ý</w:t>
      </w:r>
      <w:r w:rsidRPr="00AB1F55">
        <w:rPr>
          <w:rFonts w:cs="Arial"/>
        </w:rPr>
        <w:t xml:space="preserve"> </w:t>
      </w:r>
      <w:r w:rsidR="001961D4" w:rsidRPr="00AB1F55">
        <w:rPr>
          <w:rFonts w:cs="Arial"/>
        </w:rPr>
        <w:t xml:space="preserve">nie je zapísaný </w:t>
      </w:r>
      <w:r w:rsidR="007C16CE">
        <w:rPr>
          <w:rFonts w:cs="Arial"/>
        </w:rPr>
        <w:br/>
      </w:r>
      <w:r w:rsidRPr="00AB1F55">
        <w:rPr>
          <w:rFonts w:cs="Arial"/>
        </w:rPr>
        <w:t xml:space="preserve">v registri </w:t>
      </w:r>
      <w:r w:rsidR="007D1689" w:rsidRPr="00AB1F55">
        <w:rPr>
          <w:rFonts w:cs="Arial"/>
        </w:rPr>
        <w:t>partnerov verejného sektora</w:t>
      </w:r>
      <w:r w:rsidRPr="00AB1F55">
        <w:rPr>
          <w:rFonts w:cs="Arial"/>
        </w:rPr>
        <w:t xml:space="preserve">, </w:t>
      </w:r>
      <w:r w:rsidR="001961D4" w:rsidRPr="00AB1F55">
        <w:rPr>
          <w:rFonts w:cs="Arial"/>
        </w:rPr>
        <w:t xml:space="preserve">alebo ktorého subdodávatelia, ktorí sú verejnému obstarávateľovi známi v čase uzavretia </w:t>
      </w:r>
      <w:r w:rsidR="00474DA6" w:rsidRPr="00AB1F55">
        <w:rPr>
          <w:rFonts w:cs="Arial"/>
        </w:rPr>
        <w:t>zmluvy</w:t>
      </w:r>
      <w:r w:rsidR="001961D4" w:rsidRPr="00AB1F55">
        <w:rPr>
          <w:rFonts w:cs="Arial"/>
        </w:rPr>
        <w:t xml:space="preserve">, nie sú zapísaní v registri partnerov verejného sektora, pokiaľ im povinnosť zápisu v registri partnerov verejného sektora vyplýva zo zákona č. 315/2016 </w:t>
      </w:r>
      <w:proofErr w:type="spellStart"/>
      <w:r w:rsidR="001961D4" w:rsidRPr="00AB1F55">
        <w:rPr>
          <w:rFonts w:cs="Arial"/>
        </w:rPr>
        <w:t>Z.z</w:t>
      </w:r>
      <w:proofErr w:type="spellEnd"/>
      <w:r w:rsidR="001961D4" w:rsidRPr="00AB1F55">
        <w:rPr>
          <w:rFonts w:cs="Arial"/>
        </w:rPr>
        <w:t>. o registri partnerov verejného sektora a o zmene a doplnení niektorých zákonov.</w:t>
      </w:r>
    </w:p>
    <w:p w:rsidR="00657E65" w:rsidRPr="00AB1F55" w:rsidRDefault="00657E65" w:rsidP="001B3613">
      <w:pPr>
        <w:numPr>
          <w:ilvl w:val="1"/>
          <w:numId w:val="1"/>
        </w:numPr>
        <w:spacing w:after="120"/>
        <w:ind w:left="1021" w:hanging="567"/>
        <w:rPr>
          <w:rFonts w:cs="Arial"/>
        </w:rPr>
      </w:pPr>
      <w:r w:rsidRPr="00AB1F55">
        <w:rPr>
          <w:rFonts w:cs="Arial"/>
        </w:rPr>
        <w:t xml:space="preserve">Verejný obstarávateľ </w:t>
      </w:r>
      <w:r w:rsidR="0032165C" w:rsidRPr="00AB1F55">
        <w:rPr>
          <w:rFonts w:cs="Arial"/>
        </w:rPr>
        <w:t>uzavrie</w:t>
      </w:r>
      <w:r w:rsidRPr="00AB1F55">
        <w:rPr>
          <w:rFonts w:cs="Arial"/>
        </w:rPr>
        <w:t xml:space="preserve"> </w:t>
      </w:r>
      <w:r w:rsidR="00474DA6" w:rsidRPr="00AB1F55">
        <w:rPr>
          <w:rFonts w:cs="Arial"/>
        </w:rPr>
        <w:t>zmluvu</w:t>
      </w:r>
      <w:r w:rsidRPr="00AB1F55">
        <w:rPr>
          <w:rFonts w:cs="Arial"/>
        </w:rPr>
        <w:t xml:space="preserve">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rsidR="00657E65" w:rsidRPr="00AB1F55" w:rsidRDefault="00657E65" w:rsidP="0032165C">
      <w:pPr>
        <w:spacing w:after="120"/>
        <w:ind w:left="1021"/>
        <w:rPr>
          <w:rFonts w:cs="Arial"/>
        </w:rPr>
      </w:pPr>
      <w:r w:rsidRPr="00AB1F55">
        <w:rPr>
          <w:rFonts w:cs="Arial"/>
        </w:rPr>
        <w:t>Ak bola doručená žiadosť o nápravu v lehote podľa §164 ods. 3, verejný obstarávateľ môž</w:t>
      </w:r>
      <w:r w:rsidR="0093130F" w:rsidRPr="00AB1F55">
        <w:rPr>
          <w:rFonts w:cs="Arial"/>
        </w:rPr>
        <w:t>e</w:t>
      </w:r>
      <w:r w:rsidRPr="00AB1F55">
        <w:rPr>
          <w:rFonts w:cs="Arial"/>
        </w:rPr>
        <w:t xml:space="preserve"> uzavrieť </w:t>
      </w:r>
      <w:r w:rsidR="00474DA6" w:rsidRPr="00AB1F55">
        <w:rPr>
          <w:rFonts w:cs="Arial"/>
        </w:rPr>
        <w:t>zmluvu</w:t>
      </w:r>
      <w:r w:rsidRPr="00AB1F55">
        <w:rPr>
          <w:rFonts w:cs="Arial"/>
        </w:rPr>
        <w:t xml:space="preserve"> s úspešným uchádzačom najskôr šestnásty deň po uplynutí lehoty na vykonanie nápravy podľa § 165 ods. 3 písm. a), ak neboli doručené námietky podľa § 170 ods. 4</w:t>
      </w:r>
      <w:r w:rsidR="0032165C" w:rsidRPr="00AB1F55">
        <w:rPr>
          <w:rFonts w:cs="Arial"/>
        </w:rPr>
        <w:t xml:space="preserve"> zákona o verejnom obstarávaní</w:t>
      </w:r>
      <w:r w:rsidRPr="00AB1F55">
        <w:rPr>
          <w:rFonts w:cs="Arial"/>
        </w:rPr>
        <w:t>.</w:t>
      </w:r>
    </w:p>
    <w:p w:rsidR="00657E65" w:rsidRPr="00AB1F55" w:rsidRDefault="00657E65" w:rsidP="00042489">
      <w:pPr>
        <w:spacing w:after="120"/>
        <w:ind w:left="1021"/>
        <w:rPr>
          <w:rFonts w:cs="Arial"/>
        </w:rPr>
      </w:pPr>
      <w:r w:rsidRPr="00AB1F55">
        <w:rPr>
          <w:rFonts w:cs="Arial"/>
        </w:rPr>
        <w:t>Ak žiadosť o nápravu bola zamietnutá, verejný obstarávateľ môž</w:t>
      </w:r>
      <w:r w:rsidR="0093130F" w:rsidRPr="00AB1F55">
        <w:rPr>
          <w:rFonts w:cs="Arial"/>
        </w:rPr>
        <w:t>e</w:t>
      </w:r>
      <w:r w:rsidRPr="00AB1F55">
        <w:rPr>
          <w:rFonts w:cs="Arial"/>
        </w:rPr>
        <w:t xml:space="preserve"> uzavrieť </w:t>
      </w:r>
      <w:r w:rsidR="00474DA6" w:rsidRPr="00AB1F55">
        <w:rPr>
          <w:rFonts w:cs="Arial"/>
        </w:rPr>
        <w:t>zmluvu</w:t>
      </w:r>
      <w:r w:rsidR="008F08BD">
        <w:rPr>
          <w:rFonts w:cs="Arial"/>
        </w:rPr>
        <w:br/>
      </w:r>
      <w:r w:rsidRPr="00AB1F55">
        <w:rPr>
          <w:rFonts w:cs="Arial"/>
        </w:rPr>
        <w:t xml:space="preserve"> s úspešným uchádzačom alebo uchádzačmi najskôr šestnásty deň odo dňa odoslania oznámenia o zamietnutí žiadosti o nápravu podľa § 165 ods. 3 písm. b), ak neboli doručené námietky podľa § 170 ods. 4.</w:t>
      </w:r>
    </w:p>
    <w:p w:rsidR="00055CD9" w:rsidRPr="00AB1F55" w:rsidRDefault="00055CD9" w:rsidP="001B3613">
      <w:pPr>
        <w:numPr>
          <w:ilvl w:val="1"/>
          <w:numId w:val="1"/>
        </w:numPr>
        <w:spacing w:after="120"/>
        <w:ind w:left="1021" w:hanging="567"/>
        <w:rPr>
          <w:rFonts w:cs="Arial"/>
        </w:rPr>
      </w:pPr>
      <w:r w:rsidRPr="00AB1F55">
        <w:rPr>
          <w:rFonts w:cs="Arial"/>
        </w:rPr>
        <w:t xml:space="preserve">Ak verejný obstarávateľ nekonal v žiadosti o nápravu a ak neboli doručené námietky podľa § 170 ods. 4, môže uzavrieť zmluvu, koncesnú zmluvu alebo rámcovú dohodu s úspešným uchádzačom alebo uchádzačmi najskôr šestnásty deň po uplynutí lehoty ustanovenej </w:t>
      </w:r>
      <w:r w:rsidR="001505E1">
        <w:rPr>
          <w:rFonts w:cs="Arial"/>
        </w:rPr>
        <w:br/>
      </w:r>
      <w:r w:rsidRPr="00AB1F55">
        <w:rPr>
          <w:rFonts w:cs="Arial"/>
        </w:rPr>
        <w:t>na vybavenie žiadosti o nápravu podľa § 165 ods. 3 zákona o verejnom obstarávaní.</w:t>
      </w:r>
    </w:p>
    <w:p w:rsidR="00055CD9" w:rsidRPr="00AB1F55" w:rsidRDefault="00055CD9" w:rsidP="001B3613">
      <w:pPr>
        <w:numPr>
          <w:ilvl w:val="1"/>
          <w:numId w:val="1"/>
        </w:numPr>
        <w:spacing w:after="120"/>
        <w:ind w:left="1021" w:hanging="567"/>
        <w:rPr>
          <w:rFonts w:cs="Arial"/>
        </w:rPr>
      </w:pPr>
      <w:r w:rsidRPr="00AB1F55">
        <w:rPr>
          <w:rFonts w:cs="Arial"/>
        </w:rPr>
        <w:t>Bez toho, aby b</w:t>
      </w:r>
      <w:r w:rsidR="00042489" w:rsidRPr="00AB1F55">
        <w:rPr>
          <w:rFonts w:cs="Arial"/>
        </w:rPr>
        <w:t>oli dotknuté ustanovenia bodov 2</w:t>
      </w:r>
      <w:r w:rsidR="009B5713" w:rsidRPr="00AB1F55">
        <w:rPr>
          <w:rFonts w:cs="Arial"/>
        </w:rPr>
        <w:t>7</w:t>
      </w:r>
      <w:r w:rsidR="00F21395">
        <w:rPr>
          <w:rFonts w:cs="Arial"/>
        </w:rPr>
        <w:t>.</w:t>
      </w:r>
      <w:r w:rsidR="004221E6" w:rsidRPr="00AB1F55">
        <w:rPr>
          <w:rFonts w:cs="Arial"/>
        </w:rPr>
        <w:t>3</w:t>
      </w:r>
      <w:r w:rsidR="00F21395">
        <w:rPr>
          <w:rFonts w:cs="Arial"/>
        </w:rPr>
        <w:t xml:space="preserve"> a </w:t>
      </w:r>
      <w:r w:rsidR="004221E6" w:rsidRPr="00AB1F55">
        <w:rPr>
          <w:rFonts w:cs="Arial"/>
        </w:rPr>
        <w:t xml:space="preserve"> </w:t>
      </w:r>
      <w:r w:rsidRPr="00AB1F55">
        <w:rPr>
          <w:rFonts w:cs="Arial"/>
        </w:rPr>
        <w:t xml:space="preserve"> </w:t>
      </w:r>
      <w:r w:rsidR="00F21395">
        <w:rPr>
          <w:rFonts w:cs="Arial"/>
        </w:rPr>
        <w:t>27.</w:t>
      </w:r>
      <w:r w:rsidR="001961D4" w:rsidRPr="00AB1F55">
        <w:rPr>
          <w:rFonts w:cs="Arial"/>
        </w:rPr>
        <w:t>4</w:t>
      </w:r>
      <w:r w:rsidRPr="00AB1F55">
        <w:rPr>
          <w:rFonts w:cs="Arial"/>
        </w:rPr>
        <w:t>, ak boli doručené námietky, verejný obstarávateľ môž</w:t>
      </w:r>
      <w:r w:rsidR="0093130F" w:rsidRPr="00AB1F55">
        <w:rPr>
          <w:rFonts w:cs="Arial"/>
        </w:rPr>
        <w:t>e</w:t>
      </w:r>
      <w:r w:rsidRPr="00AB1F55">
        <w:rPr>
          <w:rFonts w:cs="Arial"/>
        </w:rPr>
        <w:t xml:space="preserve"> uzavrieť </w:t>
      </w:r>
      <w:r w:rsidR="00474DA6" w:rsidRPr="00AB1F55">
        <w:rPr>
          <w:rFonts w:cs="Arial"/>
        </w:rPr>
        <w:t>zmluvu</w:t>
      </w:r>
      <w:r w:rsidR="004221E6" w:rsidRPr="00AB1F55">
        <w:rPr>
          <w:rFonts w:cs="Arial"/>
        </w:rPr>
        <w:t xml:space="preserve"> </w:t>
      </w:r>
      <w:r w:rsidRPr="00AB1F55">
        <w:rPr>
          <w:rFonts w:cs="Arial"/>
        </w:rPr>
        <w:t>s úspešným uchádzačom alebo uchádzačmi, ak nastane jedna z týchto skutočností:</w:t>
      </w:r>
    </w:p>
    <w:p w:rsidR="00055CD9" w:rsidRPr="00AB1F55" w:rsidRDefault="00055CD9" w:rsidP="00CD208B">
      <w:pPr>
        <w:pStyle w:val="Odsekzoznamu"/>
        <w:numPr>
          <w:ilvl w:val="0"/>
          <w:numId w:val="16"/>
        </w:numPr>
        <w:spacing w:after="120"/>
        <w:jc w:val="both"/>
        <w:rPr>
          <w:rFonts w:cs="Arial"/>
        </w:rPr>
      </w:pPr>
      <w:r w:rsidRPr="00AB1F55">
        <w:rPr>
          <w:rFonts w:cs="Arial"/>
          <w:lang w:bidi="sk-SK"/>
        </w:rPr>
        <w:t xml:space="preserve">doručenie rozhodnutia úradu podľa § 174 ods. 1 </w:t>
      </w:r>
      <w:r w:rsidR="00042489" w:rsidRPr="00AB1F55">
        <w:rPr>
          <w:rFonts w:cs="Arial"/>
          <w:lang w:bidi="sk-SK"/>
        </w:rPr>
        <w:t xml:space="preserve">zákona o verejnom obstarávaní, </w:t>
      </w:r>
      <w:r w:rsidRPr="00AB1F55">
        <w:rPr>
          <w:rFonts w:cs="Arial"/>
          <w:lang w:bidi="sk-SK"/>
        </w:rPr>
        <w:t>verejnému obstarávateľovi,</w:t>
      </w:r>
    </w:p>
    <w:p w:rsidR="00055CD9" w:rsidRPr="00AB1F55" w:rsidRDefault="00055CD9" w:rsidP="00CD208B">
      <w:pPr>
        <w:pStyle w:val="Odsekzoznamu"/>
        <w:numPr>
          <w:ilvl w:val="0"/>
          <w:numId w:val="16"/>
        </w:numPr>
        <w:spacing w:after="120"/>
        <w:jc w:val="both"/>
        <w:rPr>
          <w:rFonts w:cs="Arial"/>
        </w:rPr>
      </w:pPr>
      <w:r w:rsidRPr="00AB1F55">
        <w:rPr>
          <w:rFonts w:cs="Arial"/>
          <w:lang w:bidi="sk-SK"/>
        </w:rPr>
        <w:t>márne uplynutie lehoty na podanie odvolania všetkým oprávneným osobám, dňom právoplatnosti rozhodnutia úradu podľa § 175 ods. 2 alebo ods. 3</w:t>
      </w:r>
      <w:r w:rsidR="00042489" w:rsidRPr="00AB1F55">
        <w:rPr>
          <w:rFonts w:cs="Arial"/>
          <w:lang w:bidi="sk-SK"/>
        </w:rPr>
        <w:t xml:space="preserve"> zákona o verejnom obstarávaní</w:t>
      </w:r>
      <w:r w:rsidRPr="00AB1F55">
        <w:rPr>
          <w:rFonts w:cs="Arial"/>
          <w:lang w:bidi="sk-SK"/>
        </w:rPr>
        <w:t>,</w:t>
      </w:r>
    </w:p>
    <w:p w:rsidR="00055CD9" w:rsidRPr="00AB1F55" w:rsidRDefault="00055CD9" w:rsidP="00CD208B">
      <w:pPr>
        <w:pStyle w:val="Odsekzoznamu"/>
        <w:numPr>
          <w:ilvl w:val="0"/>
          <w:numId w:val="16"/>
        </w:numPr>
        <w:spacing w:after="120"/>
        <w:jc w:val="both"/>
        <w:rPr>
          <w:rFonts w:cs="Arial"/>
        </w:rPr>
      </w:pPr>
      <w:r w:rsidRPr="00AB1F55">
        <w:rPr>
          <w:rFonts w:cs="Arial"/>
          <w:lang w:bidi="sk-SK"/>
        </w:rPr>
        <w:t>doručenie rozhodnutia úradu o odvolaní verejnému obstarávateľovi.</w:t>
      </w:r>
    </w:p>
    <w:p w:rsidR="005648CD" w:rsidRPr="00AB1F55" w:rsidRDefault="005648CD" w:rsidP="00D260EB">
      <w:pPr>
        <w:numPr>
          <w:ilvl w:val="1"/>
          <w:numId w:val="1"/>
        </w:numPr>
        <w:spacing w:after="120"/>
        <w:ind w:left="993" w:hanging="633"/>
        <w:rPr>
          <w:rFonts w:cs="Arial"/>
        </w:rPr>
      </w:pPr>
      <w:r w:rsidRPr="00AB1F55">
        <w:rPr>
          <w:rFonts w:cs="Arial"/>
          <w:lang w:bidi="sk-SK"/>
        </w:rPr>
        <w:lastRenderedPageBreak/>
        <w:t xml:space="preserve">Úspešný uchádzač alebo uchádzači sú </w:t>
      </w:r>
      <w:r w:rsidR="009919A1" w:rsidRPr="00AB1F55">
        <w:rPr>
          <w:rFonts w:cs="Arial"/>
          <w:lang w:bidi="sk-SK"/>
        </w:rPr>
        <w:t xml:space="preserve">v zmysle § 56 ods. 8 </w:t>
      </w:r>
      <w:r w:rsidR="002C58C1">
        <w:rPr>
          <w:rFonts w:cs="Arial"/>
          <w:lang w:bidi="sk-SK"/>
        </w:rPr>
        <w:t xml:space="preserve">ZVO </w:t>
      </w:r>
      <w:r w:rsidRPr="00AB1F55">
        <w:rPr>
          <w:rFonts w:cs="Arial"/>
          <w:lang w:bidi="sk-SK"/>
        </w:rPr>
        <w:t xml:space="preserve">povinní poskytnúť verejnému obstarávateľovi riadnu súčinnosť potrebnú na uzavretie </w:t>
      </w:r>
      <w:r w:rsidR="00474DA6" w:rsidRPr="00AB1F55">
        <w:rPr>
          <w:rFonts w:cs="Arial"/>
          <w:lang w:bidi="sk-SK"/>
        </w:rPr>
        <w:t>zmluvy</w:t>
      </w:r>
      <w:r w:rsidRPr="00AB1F55">
        <w:rPr>
          <w:rFonts w:cs="Arial"/>
          <w:lang w:bidi="sk-SK"/>
        </w:rPr>
        <w:t xml:space="preserve"> tak, aby mohli byť uzavreté do 10 pracovných dní </w:t>
      </w:r>
      <w:r w:rsidR="00D260EB" w:rsidRPr="00AB1F55">
        <w:rPr>
          <w:rFonts w:cs="Arial"/>
          <w:lang w:bidi="sk-SK"/>
        </w:rPr>
        <w:t>odo dňa uplynutia lehoty podľa § 56 ods. 2 až 7 zákona o verejnom obstarávaní, ak bol na ich uzatvorenie písomne vyzvaný.</w:t>
      </w:r>
    </w:p>
    <w:p w:rsidR="009919A1" w:rsidRPr="00AB1F55" w:rsidRDefault="00E307B7" w:rsidP="009919A1">
      <w:pPr>
        <w:numPr>
          <w:ilvl w:val="1"/>
          <w:numId w:val="1"/>
        </w:numPr>
        <w:spacing w:after="120"/>
        <w:ind w:left="993" w:hanging="633"/>
        <w:rPr>
          <w:rFonts w:cs="Arial"/>
        </w:rPr>
      </w:pPr>
      <w:r w:rsidRPr="00AB1F55">
        <w:rPr>
          <w:rFonts w:cs="Arial"/>
          <w:lang w:bidi="sk-SK"/>
        </w:rPr>
        <w:t xml:space="preserve">Ak úspešný uchádzač, ktorý sa po vyhodnotení ponúk umiestnil na 1. mieste v poradí odmietne uzavrieť </w:t>
      </w:r>
      <w:r w:rsidR="00474DA6" w:rsidRPr="00AB1F55">
        <w:rPr>
          <w:rFonts w:cs="Arial"/>
          <w:lang w:bidi="sk-SK"/>
        </w:rPr>
        <w:t>zmluvu</w:t>
      </w:r>
      <w:r w:rsidRPr="00AB1F55">
        <w:rPr>
          <w:rFonts w:cs="Arial"/>
          <w:lang w:bidi="sk-SK"/>
        </w:rPr>
        <w:t xml:space="preserve"> alebo nie sú splnené povinnosti </w:t>
      </w:r>
      <w:r w:rsidR="00D260EB" w:rsidRPr="00AB1F55">
        <w:rPr>
          <w:rFonts w:cs="Arial"/>
          <w:lang w:bidi="sk-SK"/>
        </w:rPr>
        <w:t>podľa bodu 27.6 týchto Súťažných podkladov</w:t>
      </w:r>
      <w:r w:rsidRPr="00AB1F55">
        <w:rPr>
          <w:rFonts w:cs="Arial"/>
          <w:lang w:bidi="sk-SK"/>
        </w:rPr>
        <w:t xml:space="preserve">, verejný obstarávateľ môže uzavrieť </w:t>
      </w:r>
      <w:r w:rsidR="00474DA6" w:rsidRPr="00AB1F55">
        <w:rPr>
          <w:rFonts w:cs="Arial"/>
          <w:lang w:bidi="sk-SK"/>
        </w:rPr>
        <w:t>zmluvu</w:t>
      </w:r>
      <w:r w:rsidRPr="00AB1F55">
        <w:rPr>
          <w:rFonts w:cs="Arial"/>
          <w:lang w:bidi="sk-SK"/>
        </w:rPr>
        <w:t xml:space="preserve"> s uchádzačom, ktorý sa umiestnil ako </w:t>
      </w:r>
      <w:r w:rsidR="0053411E" w:rsidRPr="00AB1F55">
        <w:rPr>
          <w:rFonts w:cs="Arial"/>
          <w:lang w:bidi="sk-SK"/>
        </w:rPr>
        <w:t xml:space="preserve">druhý </w:t>
      </w:r>
      <w:r w:rsidRPr="00AB1F55">
        <w:rPr>
          <w:rFonts w:cs="Arial"/>
          <w:lang w:bidi="sk-SK"/>
        </w:rPr>
        <w:t>v poradí.</w:t>
      </w:r>
    </w:p>
    <w:p w:rsidR="009919A1" w:rsidRPr="00AB1F55" w:rsidRDefault="009919A1" w:rsidP="009919A1">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nesplní povinnosť podľa prvej vety § 56 ods. 10 zákona o verejnom obstarávaní, môže byť zmluva uzavretá s uchádzačom, ktorý sa umiestnil ako tretí v poradí. Uchádzač, ktorý sa umiestnil ako tretí v poradí, je povinný poskytnúť verejnému obstarávateľovi riadnu súčinnosť , potrebnú na uzatvorenie zmluvy podľa prvej vedy § 56 ods. 11, ak bol na ju uzavretie písomne vyzvaný.   </w:t>
      </w:r>
    </w:p>
    <w:p w:rsidR="001961D4" w:rsidRPr="00AB1F55" w:rsidRDefault="001961D4" w:rsidP="001961D4">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o registri partnerov verejného sektora a o zmene a doplnení niektorých zákonov (ďalej len „</w:t>
      </w:r>
      <w:proofErr w:type="spellStart"/>
      <w:r w:rsidRPr="00AB1F55">
        <w:rPr>
          <w:rFonts w:cs="Arial"/>
          <w:szCs w:val="20"/>
        </w:rPr>
        <w:t>ZoRPVS</w:t>
      </w:r>
      <w:proofErr w:type="spellEnd"/>
      <w:r w:rsidRPr="00AB1F55">
        <w:rPr>
          <w:rFonts w:cs="Arial"/>
          <w:szCs w:val="20"/>
        </w:rPr>
        <w:t>“) má povinnosť byť zapísaný v registri partnerov verejného sektora (ďalej len „register“), ktorého správcom a prevádzkovateľom je Ministerstvo spravodlivosti Slovenskej republiky</w:t>
      </w:r>
      <w:r w:rsidR="00E816D5">
        <w:rPr>
          <w:rFonts w:cs="Arial"/>
          <w:szCs w:val="20"/>
        </w:rPr>
        <w:t>.</w:t>
      </w:r>
      <w:r w:rsidR="00E816D5">
        <w:rPr>
          <w:rFonts w:cs="Arial"/>
          <w:lang w:bidi="sk-SK"/>
        </w:rPr>
        <w:t>.</w:t>
      </w:r>
      <w:r w:rsidRPr="00AB1F55">
        <w:rPr>
          <w:rFonts w:cs="Arial"/>
          <w:szCs w:val="20"/>
        </w:rPr>
        <w:t xml:space="preserve"> </w:t>
      </w:r>
    </w:p>
    <w:p w:rsidR="001961D4" w:rsidRPr="00AB1F55" w:rsidRDefault="001961D4" w:rsidP="001961D4">
      <w:pPr>
        <w:numPr>
          <w:ilvl w:val="1"/>
          <w:numId w:val="1"/>
        </w:numPr>
        <w:spacing w:after="120"/>
        <w:ind w:left="1021" w:hanging="567"/>
        <w:rPr>
          <w:rFonts w:cs="Arial"/>
        </w:rPr>
      </w:pPr>
      <w:r w:rsidRPr="00AB1F55">
        <w:rPr>
          <w:rFonts w:cs="Arial"/>
          <w:lang w:bidi="sk-SK"/>
        </w:rPr>
        <w:t xml:space="preserve">Povinnosť </w:t>
      </w:r>
      <w:r w:rsidR="00E816D5">
        <w:rPr>
          <w:rFonts w:cs="Arial"/>
          <w:lang w:bidi="sk-SK"/>
        </w:rPr>
        <w:t xml:space="preserve">byť zapísaný v registri </w:t>
      </w:r>
      <w:r w:rsidRPr="00AB1F55">
        <w:rPr>
          <w:rFonts w:cs="Arial"/>
          <w:lang w:bidi="sk-SK"/>
        </w:rPr>
        <w:t xml:space="preserve">partnerov verejného sektora sa vzťahuje aj na všetkých subdodávateľov uchádzača po celú dobu trvania zmluvy, koncesnej zmluvy alebo rámcovej dohody, ktorá je výsledkom postupu verejného obstarávania, pokiaľ im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p>
    <w:p w:rsidR="001961D4" w:rsidRPr="00AB1F55" w:rsidRDefault="001961D4" w:rsidP="001961D4">
      <w:pPr>
        <w:numPr>
          <w:ilvl w:val="1"/>
          <w:numId w:val="1"/>
        </w:numPr>
        <w:spacing w:after="120"/>
        <w:ind w:left="1021" w:hanging="567"/>
        <w:rPr>
          <w:rFonts w:cs="Arial"/>
          <w:color w:val="FF0000"/>
        </w:rPr>
      </w:pPr>
      <w:r w:rsidRPr="00AB1F55">
        <w:rPr>
          <w:rFonts w:cs="Arial"/>
          <w:lang w:bidi="sk-SK"/>
        </w:rPr>
        <w:t xml:space="preserve">Povinnosť </w:t>
      </w:r>
      <w:r w:rsidR="00E816D5">
        <w:rPr>
          <w:rFonts w:cs="Arial"/>
          <w:lang w:bidi="sk-SK"/>
        </w:rPr>
        <w:t xml:space="preserve">byť zapísaný </w:t>
      </w:r>
      <w:r w:rsidRPr="00AB1F55">
        <w:rPr>
          <w:rFonts w:cs="Arial"/>
          <w:lang w:bidi="sk-SK"/>
        </w:rPr>
        <w:t xml:space="preserve">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rsidR="00735E69" w:rsidRPr="00030C77" w:rsidRDefault="00735E69" w:rsidP="00D17309">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rsidR="00735E69" w:rsidRPr="00594FA9" w:rsidRDefault="00735E69" w:rsidP="00D17309">
      <w:pPr>
        <w:pStyle w:val="Odsekzoznamu"/>
        <w:numPr>
          <w:ilvl w:val="2"/>
          <w:numId w:val="1"/>
        </w:numPr>
        <w:ind w:hanging="1144"/>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w:t>
      </w:r>
      <w:r w:rsidR="001C78A2">
        <w:rPr>
          <w:rFonts w:cs="Arial"/>
          <w:szCs w:val="20"/>
        </w:rPr>
        <w:t xml:space="preserve">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w:t>
      </w:r>
      <w:r>
        <w:rPr>
          <w:rFonts w:cs="Arial"/>
          <w:szCs w:val="20"/>
        </w:rPr>
        <w:t xml:space="preserve">zápis do príslušného obchodného registra </w:t>
      </w:r>
      <w:r w:rsidRPr="00594FA9">
        <w:rPr>
          <w:rFonts w:cs="Arial"/>
          <w:szCs w:val="20"/>
        </w:rPr>
        <w:t>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rsidR="00735E69" w:rsidRPr="003C2902" w:rsidRDefault="00735E69" w:rsidP="00D17309">
      <w:pPr>
        <w:pStyle w:val="Odsekzoznamu"/>
        <w:numPr>
          <w:ilvl w:val="2"/>
          <w:numId w:val="1"/>
        </w:numPr>
        <w:ind w:hanging="1144"/>
        <w:jc w:val="both"/>
        <w:rPr>
          <w:rFonts w:cs="Arial"/>
          <w:szCs w:val="20"/>
        </w:rPr>
      </w:pPr>
      <w:r w:rsidRPr="003C2902">
        <w:rPr>
          <w:rFonts w:cs="Arial"/>
          <w:szCs w:val="20"/>
        </w:rPr>
        <w:t>Počas trvania zmluvy je</w:t>
      </w:r>
      <w:r w:rsidRPr="00594FA9">
        <w:rPr>
          <w:rFonts w:cs="Arial"/>
          <w:szCs w:val="20"/>
        </w:rPr>
        <w:t xml:space="preserve"> úspešný uchádzač oprávnený zmeniť subdodávateľa uvedeného v </w:t>
      </w:r>
      <w:r w:rsidRPr="00FF2B3D">
        <w:rPr>
          <w:rFonts w:cs="Arial"/>
          <w:szCs w:val="20"/>
        </w:rPr>
        <w:t xml:space="preserve">prílohe č. </w:t>
      </w:r>
      <w:r w:rsidR="00D17309">
        <w:rPr>
          <w:rFonts w:cs="Arial"/>
          <w:szCs w:val="20"/>
        </w:rPr>
        <w:t>2</w:t>
      </w:r>
      <w:r w:rsidRPr="00FF2B3D">
        <w:rPr>
          <w:rFonts w:cs="Arial"/>
          <w:szCs w:val="20"/>
        </w:rPr>
        <w:t xml:space="preserve"> zmluvy</w:t>
      </w:r>
      <w:r w:rsidRPr="00594FA9">
        <w:rPr>
          <w:rFonts w:cs="Arial"/>
          <w:szCs w:val="20"/>
        </w:rPr>
        <w:t xml:space="preserve"> </w:t>
      </w:r>
      <w:r>
        <w:rPr>
          <w:rFonts w:cs="Arial"/>
          <w:szCs w:val="20"/>
        </w:rPr>
        <w:t xml:space="preserve">v </w:t>
      </w:r>
      <w:r w:rsidRPr="00594FA9">
        <w:rPr>
          <w:rFonts w:cs="Arial"/>
          <w:szCs w:val="20"/>
        </w:rPr>
        <w:t>súlade s </w:t>
      </w:r>
      <w:r w:rsidRPr="003C2902">
        <w:rPr>
          <w:rFonts w:cs="Arial"/>
          <w:szCs w:val="20"/>
        </w:rPr>
        <w:t>touto zmluvou.</w:t>
      </w:r>
    </w:p>
    <w:p w:rsidR="00735E69" w:rsidRPr="00AB1F55" w:rsidRDefault="00735E69" w:rsidP="00735E69">
      <w:pPr>
        <w:spacing w:after="120"/>
        <w:ind w:left="1021"/>
        <w:rPr>
          <w:rFonts w:cs="Arial"/>
        </w:rPr>
      </w:pPr>
    </w:p>
    <w:p w:rsidR="0018313B" w:rsidRPr="00AB1F55" w:rsidRDefault="0018313B" w:rsidP="0018313B">
      <w:pPr>
        <w:spacing w:after="120"/>
        <w:ind w:left="1021"/>
        <w:rPr>
          <w:rFonts w:cs="Arial"/>
        </w:rPr>
      </w:pPr>
    </w:p>
    <w:p w:rsidR="0018313B" w:rsidRPr="00AB1F55" w:rsidRDefault="0018313B" w:rsidP="0018313B">
      <w:pPr>
        <w:pStyle w:val="Nadpis2"/>
        <w:rPr>
          <w:rFonts w:cs="Arial"/>
        </w:rPr>
      </w:pPr>
      <w:bookmarkStart w:id="129" w:name="_Toc457376846"/>
      <w:bookmarkStart w:id="130" w:name="_Toc458627871"/>
      <w:bookmarkStart w:id="131" w:name="_Toc459104787"/>
      <w:bookmarkStart w:id="132" w:name="_Toc526253185"/>
      <w:bookmarkStart w:id="133" w:name="_Toc527355922"/>
      <w:r w:rsidRPr="00AB1F55">
        <w:rPr>
          <w:rFonts w:cs="Arial"/>
        </w:rPr>
        <w:t>Časť VIII.</w:t>
      </w:r>
      <w:bookmarkEnd w:id="129"/>
      <w:bookmarkEnd w:id="130"/>
      <w:bookmarkEnd w:id="131"/>
      <w:bookmarkEnd w:id="132"/>
      <w:bookmarkEnd w:id="133"/>
    </w:p>
    <w:p w:rsidR="0018313B" w:rsidRPr="00AB1F55" w:rsidRDefault="0018313B" w:rsidP="0018313B">
      <w:pPr>
        <w:pStyle w:val="Nadpis2"/>
      </w:pPr>
      <w:bookmarkStart w:id="134" w:name="_Toc527355923"/>
      <w:r w:rsidRPr="00AB1F55">
        <w:t>Elektronická aukcia</w:t>
      </w:r>
      <w:bookmarkEnd w:id="134"/>
    </w:p>
    <w:p w:rsidR="00100F41" w:rsidRPr="00AB1F55" w:rsidRDefault="0018313B" w:rsidP="00DF3D95">
      <w:pPr>
        <w:pStyle w:val="Nadpis3"/>
        <w:rPr>
          <w:rFonts w:cs="Arial"/>
        </w:rPr>
      </w:pPr>
      <w:bookmarkStart w:id="135" w:name="_Toc527355924"/>
      <w:bookmarkEnd w:id="128"/>
      <w:r w:rsidRPr="00AB1F55">
        <w:rPr>
          <w:rFonts w:cs="Arial"/>
        </w:rPr>
        <w:t>Všeobecné informácie</w:t>
      </w:r>
      <w:bookmarkEnd w:id="135"/>
      <w:r w:rsidR="00061385" w:rsidRPr="00AB1F55">
        <w:rPr>
          <w:rFonts w:cs="Arial"/>
        </w:rPr>
        <w:t xml:space="preserve"> </w:t>
      </w:r>
    </w:p>
    <w:p w:rsidR="00100F41" w:rsidRPr="00AB1F55" w:rsidRDefault="000603D2" w:rsidP="003F0CA9">
      <w:pPr>
        <w:numPr>
          <w:ilvl w:val="1"/>
          <w:numId w:val="1"/>
        </w:numPr>
        <w:spacing w:after="120"/>
        <w:ind w:left="1021" w:hanging="567"/>
        <w:rPr>
          <w:rFonts w:cs="Arial"/>
        </w:rPr>
      </w:pPr>
      <w:r w:rsidRPr="00AB1F55">
        <w:rPr>
          <w:rFonts w:cs="Arial"/>
        </w:rPr>
        <w:t xml:space="preserve">Elektronická </w:t>
      </w:r>
      <w:r w:rsidR="0018313B" w:rsidRPr="00AB1F55">
        <w:rPr>
          <w:rFonts w:cs="Arial"/>
        </w:rPr>
        <w:t>aukcia je opakujúci sa proces, ktorý využíva elektronické systémy certifikované podľa § 151 zákona o verejnom obstarávaní na predkladanie</w:t>
      </w:r>
      <w:r w:rsidR="0018313B" w:rsidRPr="00AB1F55" w:rsidDel="00812CB1">
        <w:rPr>
          <w:rFonts w:cs="Arial"/>
        </w:rPr>
        <w:t xml:space="preserve"> </w:t>
      </w:r>
      <w:r w:rsidR="0018313B" w:rsidRPr="00AB1F55">
        <w:rPr>
          <w:rFonts w:cs="Arial"/>
        </w:rPr>
        <w:t xml:space="preserve"> </w:t>
      </w:r>
      <w:r w:rsidR="00EE61A4">
        <w:rPr>
          <w:rFonts w:cs="Arial"/>
        </w:rPr>
        <w:br/>
      </w:r>
      <w:r w:rsidR="0018313B" w:rsidRPr="00AB1F55">
        <w:rPr>
          <w:rFonts w:cs="Arial"/>
        </w:rPr>
        <w:t>na predkladanie nových cien upravených smerom nadol.</w:t>
      </w:r>
      <w:r w:rsidR="00A245F7" w:rsidRPr="00AB1F55">
        <w:rPr>
          <w:rFonts w:cs="Arial"/>
        </w:rPr>
        <w:t xml:space="preserve"> </w:t>
      </w:r>
    </w:p>
    <w:p w:rsidR="00100F41" w:rsidRPr="00AB1F55" w:rsidRDefault="000603D2" w:rsidP="003F0CA9">
      <w:pPr>
        <w:numPr>
          <w:ilvl w:val="1"/>
          <w:numId w:val="1"/>
        </w:numPr>
        <w:spacing w:after="120"/>
        <w:ind w:left="1021" w:hanging="567"/>
        <w:rPr>
          <w:rFonts w:cs="Arial"/>
        </w:rPr>
      </w:pPr>
      <w:r w:rsidRPr="00AB1F55">
        <w:rPr>
          <w:rFonts w:cs="Arial"/>
        </w:rPr>
        <w:t xml:space="preserve">Účelom </w:t>
      </w:r>
      <w:r w:rsidR="00605A25" w:rsidRPr="00AB1F55">
        <w:rPr>
          <w:rFonts w:cs="Arial"/>
        </w:rPr>
        <w:t>e</w:t>
      </w:r>
      <w:r w:rsidR="0007069D" w:rsidRPr="00AB1F55">
        <w:rPr>
          <w:rFonts w:cs="Arial"/>
        </w:rPr>
        <w:t>lektronickej</w:t>
      </w:r>
      <w:r w:rsidRPr="00AB1F55">
        <w:rPr>
          <w:rFonts w:cs="Arial"/>
        </w:rPr>
        <w:t xml:space="preserve"> </w:t>
      </w:r>
      <w:r w:rsidR="0089163D" w:rsidRPr="00AB1F55">
        <w:rPr>
          <w:rFonts w:cs="Arial"/>
        </w:rPr>
        <w:t>aukcie je zostavenie poradia ponúk automatizovaným vyhodnotením, ktoré sa uskutoční po úvodnom vyhodnotení ponúk.</w:t>
      </w:r>
    </w:p>
    <w:p w:rsidR="00100F41" w:rsidRPr="00AB1F55" w:rsidRDefault="00645014" w:rsidP="003F0CA9">
      <w:pPr>
        <w:numPr>
          <w:ilvl w:val="1"/>
          <w:numId w:val="1"/>
        </w:numPr>
        <w:spacing w:after="120"/>
        <w:ind w:left="1021" w:hanging="567"/>
        <w:rPr>
          <w:rFonts w:cs="Arial"/>
        </w:rPr>
      </w:pPr>
      <w:r w:rsidRPr="00AB1F55">
        <w:rPr>
          <w:rFonts w:cs="Arial"/>
          <w:lang w:bidi="sk-SK"/>
        </w:rPr>
        <w:t>Verejný obstarávateľ vyzv</w:t>
      </w:r>
      <w:r w:rsidR="00464585" w:rsidRPr="00AB1F55">
        <w:rPr>
          <w:rFonts w:cs="Arial"/>
          <w:lang w:bidi="sk-SK"/>
        </w:rPr>
        <w:t>e</w:t>
      </w:r>
      <w:r w:rsidRPr="00AB1F55">
        <w:rPr>
          <w:rFonts w:cs="Arial"/>
          <w:lang w:bidi="sk-SK"/>
        </w:rPr>
        <w:t xml:space="preserve"> elektronickými prostriedkami súčasne všetkých uchádzačov, ktorí neboli vylúčení a ktorých ponuky spĺňajú určené požiadavky, na účasť</w:t>
      </w:r>
      <w:r w:rsidR="00C6245D" w:rsidRPr="00AB1F55">
        <w:rPr>
          <w:rFonts w:cs="Arial"/>
          <w:lang w:bidi="sk-SK"/>
        </w:rPr>
        <w:t xml:space="preserve"> </w:t>
      </w:r>
      <w:r w:rsidRPr="00AB1F55">
        <w:rPr>
          <w:rFonts w:cs="Arial"/>
          <w:lang w:bidi="sk-SK"/>
        </w:rPr>
        <w:t>v</w:t>
      </w:r>
      <w:r w:rsidR="000603D2" w:rsidRPr="00AB1F55">
        <w:rPr>
          <w:rFonts w:cs="Arial"/>
          <w:lang w:bidi="sk-SK"/>
        </w:rPr>
        <w:t> </w:t>
      </w:r>
      <w:r w:rsidR="003F45AE" w:rsidRPr="00AB1F55">
        <w:rPr>
          <w:rFonts w:cs="Arial"/>
          <w:lang w:bidi="sk-SK"/>
        </w:rPr>
        <w:t>e</w:t>
      </w:r>
      <w:r w:rsidR="0007069D" w:rsidRPr="00AB1F55">
        <w:rPr>
          <w:rFonts w:cs="Arial"/>
        </w:rPr>
        <w:t>lektronickej</w:t>
      </w:r>
      <w:r w:rsidR="000603D2" w:rsidRPr="00AB1F55">
        <w:rPr>
          <w:rFonts w:cs="Arial"/>
        </w:rPr>
        <w:t xml:space="preserve"> </w:t>
      </w:r>
      <w:r w:rsidRPr="00AB1F55">
        <w:rPr>
          <w:rFonts w:cs="Arial"/>
        </w:rPr>
        <w:t>aukcii</w:t>
      </w:r>
      <w:r w:rsidR="00100F41" w:rsidRPr="00AB1F55">
        <w:rPr>
          <w:rFonts w:cs="Arial"/>
        </w:rPr>
        <w:t>.</w:t>
      </w:r>
    </w:p>
    <w:p w:rsidR="00100F41" w:rsidRPr="00AB1F55" w:rsidRDefault="003F45AE" w:rsidP="003F0CA9">
      <w:pPr>
        <w:numPr>
          <w:ilvl w:val="1"/>
          <w:numId w:val="1"/>
        </w:numPr>
        <w:spacing w:after="120"/>
        <w:ind w:left="1021" w:hanging="567"/>
        <w:rPr>
          <w:rFonts w:cs="Arial"/>
        </w:rPr>
      </w:pPr>
      <w:r w:rsidRPr="00AB1F55">
        <w:rPr>
          <w:rFonts w:cs="Arial"/>
        </w:rPr>
        <w:t>E</w:t>
      </w:r>
      <w:r w:rsidR="000603D2" w:rsidRPr="00AB1F55">
        <w:rPr>
          <w:rFonts w:cs="Arial"/>
        </w:rPr>
        <w:t xml:space="preserve">lektronická </w:t>
      </w:r>
      <w:r w:rsidR="00645014" w:rsidRPr="00AB1F55">
        <w:rPr>
          <w:rFonts w:cs="Arial"/>
        </w:rPr>
        <w:t xml:space="preserve">aukcia </w:t>
      </w:r>
      <w:r w:rsidR="00645014" w:rsidRPr="00AB1F55">
        <w:rPr>
          <w:rFonts w:cs="Arial"/>
          <w:lang w:bidi="sk-SK"/>
        </w:rPr>
        <w:t xml:space="preserve">nemôže začať skôr ako dva pracovné dni odo dňa odoslania výzvy </w:t>
      </w:r>
      <w:r w:rsidR="003340EA">
        <w:rPr>
          <w:rFonts w:cs="Arial"/>
          <w:lang w:bidi="sk-SK"/>
        </w:rPr>
        <w:br/>
      </w:r>
      <w:r w:rsidR="00645014" w:rsidRPr="00AB1F55">
        <w:rPr>
          <w:rFonts w:cs="Arial"/>
          <w:lang w:bidi="sk-SK"/>
        </w:rPr>
        <w:t>na účasť v</w:t>
      </w:r>
      <w:r w:rsidR="000603D2" w:rsidRPr="00AB1F55">
        <w:rPr>
          <w:rFonts w:cs="Arial"/>
          <w:lang w:bidi="sk-SK"/>
        </w:rPr>
        <w:t> </w:t>
      </w:r>
      <w:r w:rsidRPr="00AB1F55">
        <w:rPr>
          <w:rFonts w:cs="Arial"/>
        </w:rPr>
        <w:t>e</w:t>
      </w:r>
      <w:r w:rsidR="0007069D" w:rsidRPr="00AB1F55">
        <w:rPr>
          <w:rFonts w:cs="Arial"/>
        </w:rPr>
        <w:t>lektronickej</w:t>
      </w:r>
      <w:r w:rsidR="000603D2" w:rsidRPr="00AB1F55">
        <w:rPr>
          <w:rFonts w:cs="Arial"/>
        </w:rPr>
        <w:t xml:space="preserve"> </w:t>
      </w:r>
      <w:r w:rsidR="00645014" w:rsidRPr="00AB1F55">
        <w:rPr>
          <w:rFonts w:cs="Arial"/>
        </w:rPr>
        <w:t>aukcii</w:t>
      </w:r>
      <w:r w:rsidR="00100F41" w:rsidRPr="00AB1F55">
        <w:rPr>
          <w:rFonts w:cs="Arial"/>
        </w:rPr>
        <w:t>.</w:t>
      </w:r>
    </w:p>
    <w:p w:rsidR="00100F41" w:rsidRPr="00AB1F55" w:rsidRDefault="00ED3A7D" w:rsidP="003F0CA9">
      <w:pPr>
        <w:numPr>
          <w:ilvl w:val="1"/>
          <w:numId w:val="1"/>
        </w:numPr>
        <w:spacing w:after="120"/>
        <w:ind w:left="1021" w:hanging="567"/>
        <w:rPr>
          <w:rFonts w:cs="Arial"/>
        </w:rPr>
      </w:pPr>
      <w:r w:rsidRPr="00AB1F55">
        <w:rPr>
          <w:rFonts w:cs="Arial"/>
          <w:lang w:bidi="sk-SK"/>
        </w:rPr>
        <w:lastRenderedPageBreak/>
        <w:t>Verejný obsta</w:t>
      </w:r>
      <w:r w:rsidR="000603D2" w:rsidRPr="00AB1F55">
        <w:rPr>
          <w:rFonts w:cs="Arial"/>
          <w:lang w:bidi="sk-SK"/>
        </w:rPr>
        <w:t xml:space="preserve">rávateľ nie je povinný použiť </w:t>
      </w:r>
      <w:r w:rsidR="003F45AE" w:rsidRPr="00AB1F55">
        <w:rPr>
          <w:rFonts w:cs="Arial"/>
          <w:lang w:bidi="sk-SK"/>
        </w:rPr>
        <w:t>e</w:t>
      </w:r>
      <w:r w:rsidR="0007069D" w:rsidRPr="00AB1F55">
        <w:rPr>
          <w:rFonts w:cs="Arial"/>
        </w:rPr>
        <w:t>lektronickú</w:t>
      </w:r>
      <w:r w:rsidR="000603D2" w:rsidRPr="00AB1F55">
        <w:rPr>
          <w:rFonts w:cs="Arial"/>
          <w:lang w:bidi="sk-SK"/>
        </w:rPr>
        <w:t xml:space="preserve"> </w:t>
      </w:r>
      <w:r w:rsidRPr="00AB1F55">
        <w:rPr>
          <w:rFonts w:cs="Arial"/>
          <w:lang w:bidi="sk-SK"/>
        </w:rPr>
        <w:t>aukciu, ak by sa aukcie zúčastnil len jeden uchádzač</w:t>
      </w:r>
      <w:r w:rsidR="00100F41" w:rsidRPr="00AB1F55">
        <w:rPr>
          <w:rFonts w:cs="Arial"/>
        </w:rPr>
        <w:t>.</w:t>
      </w:r>
    </w:p>
    <w:p w:rsidR="00100F41" w:rsidRPr="00AB1F55" w:rsidRDefault="00ED3A7D" w:rsidP="003F0CA9">
      <w:pPr>
        <w:numPr>
          <w:ilvl w:val="1"/>
          <w:numId w:val="1"/>
        </w:numPr>
        <w:spacing w:after="120"/>
        <w:ind w:left="1021" w:hanging="567"/>
        <w:rPr>
          <w:rFonts w:cs="Arial"/>
        </w:rPr>
      </w:pPr>
      <w:r w:rsidRPr="00AB1F55">
        <w:rPr>
          <w:rFonts w:cs="Arial"/>
          <w:lang w:bidi="sk-SK"/>
        </w:rPr>
        <w:t>Elektronická aukčná  sieň (ďalej len „</w:t>
      </w:r>
      <w:proofErr w:type="spellStart"/>
      <w:r w:rsidRPr="00AB1F55">
        <w:rPr>
          <w:rFonts w:cs="Arial"/>
          <w:lang w:bidi="sk-SK"/>
        </w:rPr>
        <w:t>e-aukčná</w:t>
      </w:r>
      <w:proofErr w:type="spellEnd"/>
      <w:r w:rsidRPr="00AB1F55">
        <w:rPr>
          <w:rFonts w:cs="Arial"/>
          <w:lang w:bidi="sk-SK"/>
        </w:rPr>
        <w:t xml:space="preserve"> sieň“) je prostredie umiestnené na určenej  adrese vo verejnej dátovej sieti Internet, v ktorom uchádzači predkladajú nové ceny upravené smerom nadol</w:t>
      </w:r>
      <w:r w:rsidR="00645014" w:rsidRPr="00AB1F55">
        <w:rPr>
          <w:rFonts w:cs="Arial"/>
          <w:lang w:bidi="sk-SK"/>
        </w:rPr>
        <w:t>.</w:t>
      </w:r>
    </w:p>
    <w:p w:rsidR="00100F41" w:rsidRPr="00AB1F55" w:rsidRDefault="00ED3A7D" w:rsidP="003F0CA9">
      <w:pPr>
        <w:numPr>
          <w:ilvl w:val="1"/>
          <w:numId w:val="1"/>
        </w:numPr>
        <w:spacing w:after="120"/>
        <w:ind w:left="1021" w:hanging="567"/>
        <w:rPr>
          <w:rFonts w:cs="Arial"/>
        </w:rPr>
      </w:pPr>
      <w:r w:rsidRPr="00AB1F55">
        <w:rPr>
          <w:rFonts w:cs="Arial"/>
          <w:lang w:bidi="sk-SK"/>
        </w:rPr>
        <w:t>Prípravné kolo je časť postupu,</w:t>
      </w:r>
      <w:r w:rsidR="004A48B5" w:rsidRPr="00AB1F55">
        <w:rPr>
          <w:rFonts w:cs="Arial"/>
          <w:lang w:bidi="sk-SK"/>
        </w:rPr>
        <w:t xml:space="preserve"> v ktorom sa po </w:t>
      </w:r>
      <w:r w:rsidR="004A48B5" w:rsidRPr="00AB1F55">
        <w:t xml:space="preserve">sprístupnení </w:t>
      </w:r>
      <w:proofErr w:type="spellStart"/>
      <w:r w:rsidR="004A48B5" w:rsidRPr="00AB1F55">
        <w:t>eA</w:t>
      </w:r>
      <w:r w:rsidRPr="00AB1F55">
        <w:t>ukčnej</w:t>
      </w:r>
      <w:proofErr w:type="spellEnd"/>
      <w:r w:rsidRPr="00AB1F55">
        <w:t xml:space="preserve"> siene</w:t>
      </w:r>
      <w:r w:rsidRPr="00AB1F55">
        <w:rPr>
          <w:rFonts w:cs="Arial"/>
          <w:lang w:bidi="sk-SK"/>
        </w:rPr>
        <w:t xml:space="preserve"> uchádzači oboznámia s  aukčným prostredím </w:t>
      </w:r>
      <w:r w:rsidR="00B5736C" w:rsidRPr="00AB1F55">
        <w:rPr>
          <w:rFonts w:cs="Arial"/>
          <w:lang w:bidi="sk-SK"/>
        </w:rPr>
        <w:t xml:space="preserve">pred </w:t>
      </w:r>
      <w:r w:rsidR="004A48B5" w:rsidRPr="00AB1F55">
        <w:t>zahájením A</w:t>
      </w:r>
      <w:r w:rsidR="00B5736C" w:rsidRPr="00AB1F55">
        <w:t>ukčného kola</w:t>
      </w:r>
      <w:r w:rsidR="00B5736C" w:rsidRPr="00AB1F55">
        <w:rPr>
          <w:rFonts w:cs="Arial"/>
          <w:lang w:bidi="sk-SK"/>
        </w:rPr>
        <w:t xml:space="preserve"> (</w:t>
      </w:r>
      <w:r w:rsidR="00B5736C" w:rsidRPr="00AB1F55">
        <w:rPr>
          <w:rFonts w:cs="Arial"/>
        </w:rPr>
        <w:t>elektronick</w:t>
      </w:r>
      <w:r w:rsidR="0007069D" w:rsidRPr="00AB1F55">
        <w:rPr>
          <w:rFonts w:cs="Arial"/>
        </w:rPr>
        <w:t>ej</w:t>
      </w:r>
      <w:r w:rsidR="00B5736C" w:rsidRPr="00AB1F55">
        <w:rPr>
          <w:rFonts w:cs="Arial"/>
        </w:rPr>
        <w:t xml:space="preserve"> </w:t>
      </w:r>
      <w:r w:rsidRPr="00AB1F55">
        <w:rPr>
          <w:rFonts w:cs="Arial"/>
          <w:lang w:bidi="sk-SK"/>
        </w:rPr>
        <w:t>aukcie).</w:t>
      </w:r>
    </w:p>
    <w:p w:rsidR="00100F41" w:rsidRPr="00AB1F55" w:rsidRDefault="00ED3A7D" w:rsidP="003F0CA9">
      <w:pPr>
        <w:numPr>
          <w:ilvl w:val="1"/>
          <w:numId w:val="1"/>
        </w:numPr>
        <w:spacing w:after="120"/>
        <w:ind w:left="1021" w:hanging="567"/>
        <w:rPr>
          <w:rFonts w:cs="Arial"/>
        </w:rPr>
      </w:pPr>
      <w:r w:rsidRPr="00AB1F55">
        <w:rPr>
          <w:rFonts w:cs="Arial"/>
          <w:lang w:bidi="sk-SK"/>
        </w:rPr>
        <w:t>Aukčné kolo (</w:t>
      </w:r>
      <w:r w:rsidR="0001490F" w:rsidRPr="00AB1F55">
        <w:rPr>
          <w:rFonts w:cs="Arial"/>
        </w:rPr>
        <w:t xml:space="preserve">elektronická </w:t>
      </w:r>
      <w:r w:rsidRPr="00AB1F55">
        <w:rPr>
          <w:rFonts w:cs="Arial"/>
          <w:lang w:bidi="sk-SK"/>
        </w:rPr>
        <w:t>aukcia) je časť postupu, v ktorom prebieha on-line vzájomné porovnávanie cien ponúkaných uchádzačmi prihláse</w:t>
      </w:r>
      <w:r w:rsidR="00B5736C" w:rsidRPr="00AB1F55">
        <w:rPr>
          <w:rFonts w:cs="Arial"/>
          <w:lang w:bidi="sk-SK"/>
        </w:rPr>
        <w:t xml:space="preserve">ných do </w:t>
      </w:r>
      <w:r w:rsidR="00B5736C" w:rsidRPr="00AB1F55">
        <w:rPr>
          <w:rFonts w:cs="Arial"/>
        </w:rPr>
        <w:t>elektronick</w:t>
      </w:r>
      <w:r w:rsidR="0007069D" w:rsidRPr="00AB1F55">
        <w:rPr>
          <w:rFonts w:cs="Arial"/>
        </w:rPr>
        <w:t>ej</w:t>
      </w:r>
      <w:r w:rsidR="00B5736C" w:rsidRPr="00AB1F55">
        <w:rPr>
          <w:rFonts w:cs="Arial"/>
        </w:rPr>
        <w:t xml:space="preserve"> </w:t>
      </w:r>
      <w:r w:rsidRPr="00AB1F55">
        <w:rPr>
          <w:rFonts w:cs="Arial"/>
          <w:lang w:bidi="sk-SK"/>
        </w:rPr>
        <w:t>aukcie a ich vyhodnocovanie v limitovanom čase</w:t>
      </w:r>
      <w:r w:rsidR="00100F41" w:rsidRPr="00AB1F55">
        <w:rPr>
          <w:rFonts w:cs="Arial"/>
          <w:szCs w:val="20"/>
        </w:rPr>
        <w:t>.</w:t>
      </w:r>
    </w:p>
    <w:p w:rsidR="00ED3A7D" w:rsidRPr="00AB1F55" w:rsidRDefault="00ED3A7D" w:rsidP="00ED3A7D">
      <w:pPr>
        <w:pStyle w:val="Nadpis3"/>
        <w:rPr>
          <w:rFonts w:cs="Arial"/>
        </w:rPr>
      </w:pPr>
      <w:bookmarkStart w:id="136" w:name="_Toc527355925"/>
      <w:r w:rsidRPr="00AB1F55">
        <w:rPr>
          <w:rFonts w:cs="Arial"/>
        </w:rPr>
        <w:t>Priebeh aukcie</w:t>
      </w:r>
      <w:bookmarkEnd w:id="136"/>
    </w:p>
    <w:p w:rsidR="00E307B7" w:rsidRPr="00AB1F55" w:rsidRDefault="00BC5B17" w:rsidP="00E307B7">
      <w:pPr>
        <w:numPr>
          <w:ilvl w:val="1"/>
          <w:numId w:val="1"/>
        </w:numPr>
        <w:spacing w:after="120"/>
        <w:ind w:left="1021" w:hanging="567"/>
        <w:rPr>
          <w:rFonts w:cs="Arial"/>
          <w:szCs w:val="20"/>
        </w:rPr>
      </w:pPr>
      <w:r w:rsidRPr="00AB1F55">
        <w:rPr>
          <w:rFonts w:cs="Arial"/>
          <w:szCs w:val="20"/>
        </w:rPr>
        <w:t>Ponuky uchádzačov budú posudzované na základe hodnotiaceho kritéria</w:t>
      </w:r>
      <w:r w:rsidR="003C0E48" w:rsidRPr="00AB1F55">
        <w:rPr>
          <w:rFonts w:cs="Arial"/>
          <w:szCs w:val="20"/>
        </w:rPr>
        <w:t xml:space="preserve">: najnižšia </w:t>
      </w:r>
      <w:r w:rsidR="003C0E48" w:rsidRPr="00AB1F55">
        <w:rPr>
          <w:rFonts w:cs="Arial"/>
          <w:b/>
          <w:szCs w:val="20"/>
        </w:rPr>
        <w:t>celková cena v EUR bez</w:t>
      </w:r>
      <w:r w:rsidRPr="00AB1F55">
        <w:rPr>
          <w:rFonts w:cs="Arial"/>
          <w:b/>
          <w:szCs w:val="20"/>
        </w:rPr>
        <w:t xml:space="preserve"> DPH</w:t>
      </w:r>
      <w:r w:rsidRPr="00AB1F55">
        <w:rPr>
          <w:rFonts w:cs="Arial"/>
          <w:szCs w:val="20"/>
        </w:rPr>
        <w:t xml:space="preserve">. Úspešnou ponukou sa stane ponuka, ktorá bude deklarovať najnižšiu </w:t>
      </w:r>
      <w:r w:rsidR="003331AF" w:rsidRPr="00AB1F55">
        <w:rPr>
          <w:rFonts w:cs="Arial"/>
          <w:szCs w:val="20"/>
        </w:rPr>
        <w:t xml:space="preserve">celkovú cenu </w:t>
      </w:r>
      <w:r w:rsidRPr="00AB1F55">
        <w:rPr>
          <w:rFonts w:cs="Arial"/>
          <w:szCs w:val="20"/>
        </w:rPr>
        <w:t xml:space="preserve">za dodanie celého predmetu zákazky. Prvky, ktorých hodnoty sú predmetom zmeny ponuky uchádzača v elektronickej aukcii, sú: </w:t>
      </w:r>
      <w:r w:rsidR="008B2BD2" w:rsidRPr="00750CDF">
        <w:rPr>
          <w:rFonts w:cs="Arial"/>
          <w:b/>
          <w:szCs w:val="20"/>
        </w:rPr>
        <w:t>cena v EUR bez DPH</w:t>
      </w:r>
      <w:r w:rsidR="005A1861">
        <w:rPr>
          <w:rFonts w:cs="Arial"/>
          <w:szCs w:val="20"/>
        </w:rPr>
        <w:t>, uvedené</w:t>
      </w:r>
      <w:r w:rsidRPr="00AB1F55">
        <w:rPr>
          <w:rFonts w:cs="Arial"/>
          <w:szCs w:val="20"/>
        </w:rPr>
        <w:t xml:space="preserve"> v hodnotiacom formulári v časti A.3 Kritéria na vyhodnotenie ponúk a pravidlá ich uplatnenia súťažných podkladov. </w:t>
      </w:r>
    </w:p>
    <w:p w:rsidR="00BC5B17" w:rsidRPr="00AB1F55" w:rsidRDefault="00BC5B17" w:rsidP="00714F65">
      <w:pPr>
        <w:numPr>
          <w:ilvl w:val="1"/>
          <w:numId w:val="1"/>
        </w:numPr>
        <w:spacing w:after="120"/>
        <w:ind w:left="1021" w:hanging="567"/>
        <w:rPr>
          <w:rFonts w:cs="Arial"/>
          <w:szCs w:val="20"/>
        </w:rPr>
      </w:pPr>
      <w:r w:rsidRPr="00AB1F55">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rsidR="001E49A5" w:rsidRPr="00AB1F55" w:rsidRDefault="006B4BFC" w:rsidP="00714F65">
      <w:pPr>
        <w:numPr>
          <w:ilvl w:val="1"/>
          <w:numId w:val="1"/>
        </w:numPr>
        <w:spacing w:after="120"/>
        <w:ind w:left="1021" w:hanging="567"/>
        <w:rPr>
          <w:rFonts w:cs="Arial"/>
          <w:szCs w:val="20"/>
        </w:rPr>
      </w:pPr>
      <w:r w:rsidRPr="00AB1F55">
        <w:t xml:space="preserve">Elektronická </w:t>
      </w:r>
      <w:r w:rsidR="001E49A5" w:rsidRPr="00AB1F55">
        <w:t>aukcia sa bude vykonávať</w:t>
      </w:r>
      <w:r w:rsidR="001E49A5" w:rsidRPr="00AB1F55">
        <w:rPr>
          <w:rFonts w:cs="Arial"/>
          <w:szCs w:val="20"/>
        </w:rPr>
        <w:t xml:space="preserve"> prostredníctvom </w:t>
      </w:r>
      <w:proofErr w:type="spellStart"/>
      <w:r w:rsidR="001E49A5" w:rsidRPr="00AB1F55">
        <w:rPr>
          <w:rFonts w:cs="Arial"/>
          <w:szCs w:val="20"/>
        </w:rPr>
        <w:t>sw</w:t>
      </w:r>
      <w:proofErr w:type="spellEnd"/>
      <w:r w:rsidR="008B6B9C">
        <w:rPr>
          <w:rFonts w:cs="Arial"/>
          <w:szCs w:val="20"/>
        </w:rPr>
        <w:t>.</w:t>
      </w:r>
      <w:r w:rsidR="001E49A5" w:rsidRPr="00AB1F55">
        <w:rPr>
          <w:rFonts w:cs="Arial"/>
          <w:szCs w:val="20"/>
        </w:rPr>
        <w:t xml:space="preserve"> </w:t>
      </w:r>
      <w:r w:rsidR="001E49A5" w:rsidRPr="008B6B9C">
        <w:rPr>
          <w:rFonts w:cs="Arial"/>
          <w:b/>
          <w:szCs w:val="20"/>
        </w:rPr>
        <w:t>PROEBIZ</w:t>
      </w:r>
      <w:r w:rsidR="001E49A5" w:rsidRPr="00AB1F55">
        <w:rPr>
          <w:rFonts w:cs="Arial"/>
          <w:szCs w:val="20"/>
        </w:rPr>
        <w:t>.</w:t>
      </w:r>
    </w:p>
    <w:p w:rsidR="001E49A5" w:rsidRPr="00AB1F55" w:rsidRDefault="001E49A5" w:rsidP="00714F65">
      <w:pPr>
        <w:numPr>
          <w:ilvl w:val="1"/>
          <w:numId w:val="1"/>
        </w:numPr>
        <w:spacing w:after="120"/>
        <w:ind w:left="1021" w:hanging="567"/>
        <w:rPr>
          <w:rFonts w:cs="Arial"/>
          <w:szCs w:val="20"/>
        </w:rPr>
      </w:pPr>
      <w:r w:rsidRPr="00AB1F55">
        <w:rPr>
          <w:rFonts w:cs="Arial"/>
          <w:szCs w:val="20"/>
        </w:rPr>
        <w:t xml:space="preserve">V prípravnom kole sa uchádzači oboznámia s priebehom </w:t>
      </w:r>
      <w:r w:rsidR="00061385" w:rsidRPr="00AB1F55">
        <w:rPr>
          <w:rFonts w:cs="Arial"/>
          <w:szCs w:val="20"/>
        </w:rPr>
        <w:t xml:space="preserve">elektronickej aukcie </w:t>
      </w:r>
      <w:r w:rsidRPr="00AB1F55">
        <w:rPr>
          <w:rFonts w:cs="Arial"/>
          <w:szCs w:val="20"/>
        </w:rPr>
        <w:t>a popisom aukčného prostredia. Výzva obsahuje aj údaje týkajúce sa minimálneho kroku zníženia ceny predmetu zákazky, pravi</w:t>
      </w:r>
      <w:r w:rsidR="00C558F1" w:rsidRPr="00AB1F55">
        <w:rPr>
          <w:rFonts w:cs="Arial"/>
          <w:szCs w:val="20"/>
        </w:rPr>
        <w:t xml:space="preserve">dlá predlžovania aukčného kola </w:t>
      </w:r>
      <w:r w:rsidRPr="00AB1F55">
        <w:rPr>
          <w:rFonts w:cs="Arial"/>
          <w:szCs w:val="20"/>
        </w:rPr>
        <w:t>a lehotu platnosti prístupových kľúčov a pod.</w:t>
      </w:r>
    </w:p>
    <w:p w:rsidR="001E49A5" w:rsidRPr="00AB1F55" w:rsidRDefault="00061385" w:rsidP="00714F65">
      <w:pPr>
        <w:numPr>
          <w:ilvl w:val="1"/>
          <w:numId w:val="1"/>
        </w:numPr>
        <w:spacing w:after="120"/>
        <w:ind w:left="1021" w:hanging="567"/>
        <w:rPr>
          <w:rFonts w:cs="Arial"/>
          <w:szCs w:val="20"/>
        </w:rPr>
      </w:pPr>
      <w:r w:rsidRPr="00AB1F55">
        <w:rPr>
          <w:szCs w:val="20"/>
        </w:rPr>
        <w:t xml:space="preserve">Uchádzačom, ktorí budú vyzvaní na účasť v elektronickej aukcii, bude v prípravnom kole a v čase uvedenom vo výzve sprístupnená </w:t>
      </w:r>
      <w:proofErr w:type="spellStart"/>
      <w:r w:rsidRPr="00AB1F55">
        <w:rPr>
          <w:szCs w:val="20"/>
        </w:rPr>
        <w:t>eAukčná</w:t>
      </w:r>
      <w:proofErr w:type="spellEnd"/>
      <w:r w:rsidRPr="00AB1F55">
        <w:rPr>
          <w:szCs w:val="20"/>
        </w:rPr>
        <w:t xml:space="preserve"> sieň, kde si môžu skontrolovať správnosť zadaných vstupných cien, ktoré do </w:t>
      </w:r>
      <w:proofErr w:type="spellStart"/>
      <w:r w:rsidRPr="00AB1F55">
        <w:rPr>
          <w:szCs w:val="20"/>
        </w:rPr>
        <w:t>eAukčnej</w:t>
      </w:r>
      <w:proofErr w:type="spellEnd"/>
      <w:r w:rsidRPr="00AB1F55">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AB1F55">
        <w:rPr>
          <w:szCs w:val="20"/>
        </w:rPr>
        <w:t>.</w:t>
      </w:r>
    </w:p>
    <w:p w:rsidR="00061385" w:rsidRPr="00AB1F55" w:rsidRDefault="00061385" w:rsidP="00061385">
      <w:pPr>
        <w:numPr>
          <w:ilvl w:val="1"/>
          <w:numId w:val="1"/>
        </w:numPr>
        <w:spacing w:after="120"/>
        <w:ind w:left="1021" w:hanging="567"/>
        <w:rPr>
          <w:rFonts w:cs="Arial"/>
          <w:szCs w:val="20"/>
        </w:rPr>
      </w:pPr>
      <w:r w:rsidRPr="00AB1F55">
        <w:rPr>
          <w:rFonts w:cs="Arial"/>
          <w:szCs w:val="20"/>
        </w:rPr>
        <w:t>Aukčné kolo sa začne a skončí v termínoch  uvedených vo výzve. Na začiatku aukčného kola sa všetkým uchádzačom zobrazia:</w:t>
      </w:r>
    </w:p>
    <w:p w:rsidR="002357AC" w:rsidRPr="000A49AA" w:rsidRDefault="002357AC" w:rsidP="00B933A6">
      <w:pPr>
        <w:pStyle w:val="Odsekzoznamu"/>
        <w:numPr>
          <w:ilvl w:val="0"/>
          <w:numId w:val="17"/>
        </w:numPr>
        <w:spacing w:after="120"/>
      </w:pPr>
      <w:r w:rsidRPr="000A49AA">
        <w:t xml:space="preserve">ich jednotkové ceny </w:t>
      </w:r>
      <w:r w:rsidR="000A49AA">
        <w:t>bez</w:t>
      </w:r>
      <w:r w:rsidR="00680CAD" w:rsidRPr="000A49AA">
        <w:t xml:space="preserve"> DPH</w:t>
      </w:r>
    </w:p>
    <w:p w:rsidR="002357AC" w:rsidRPr="000A49AA" w:rsidRDefault="002357AC" w:rsidP="00B933A6">
      <w:pPr>
        <w:pStyle w:val="Odsekzoznamu"/>
        <w:numPr>
          <w:ilvl w:val="0"/>
          <w:numId w:val="17"/>
        </w:numPr>
        <w:spacing w:after="120"/>
      </w:pPr>
      <w:r w:rsidRPr="000A49AA">
        <w:t xml:space="preserve">najnižšie jednotkové ceny </w:t>
      </w:r>
      <w:r w:rsidR="000A49AA">
        <w:t>bez</w:t>
      </w:r>
      <w:r w:rsidR="00680CAD" w:rsidRPr="000A49AA">
        <w:t xml:space="preserve"> DPH</w:t>
      </w:r>
    </w:p>
    <w:p w:rsidR="002357AC" w:rsidRPr="00AB1F55" w:rsidRDefault="002357AC" w:rsidP="00B933A6">
      <w:pPr>
        <w:pStyle w:val="Odsekzoznamu"/>
        <w:numPr>
          <w:ilvl w:val="0"/>
          <w:numId w:val="17"/>
        </w:numPr>
        <w:spacing w:after="120"/>
      </w:pPr>
      <w:r w:rsidRPr="00AB1F55">
        <w:t xml:space="preserve">najnižšiu celkovú cenu </w:t>
      </w:r>
      <w:r w:rsidR="000A49AA">
        <w:t>bez</w:t>
      </w:r>
      <w:r w:rsidRPr="00AB1F55">
        <w:t xml:space="preserve"> DPH </w:t>
      </w:r>
    </w:p>
    <w:p w:rsidR="002357AC" w:rsidRPr="00AB1F55" w:rsidRDefault="00633B9C" w:rsidP="00B933A6">
      <w:pPr>
        <w:pStyle w:val="Odsekzoznamu"/>
        <w:numPr>
          <w:ilvl w:val="0"/>
          <w:numId w:val="17"/>
        </w:numPr>
        <w:spacing w:after="120"/>
      </w:pPr>
      <w:r w:rsidRPr="00AB1F55">
        <w:t xml:space="preserve">ich </w:t>
      </w:r>
      <w:r w:rsidR="000A49AA">
        <w:t>celkovú cenu bez</w:t>
      </w:r>
      <w:r w:rsidR="002357AC" w:rsidRPr="00AB1F55">
        <w:t xml:space="preserve"> DPH </w:t>
      </w:r>
    </w:p>
    <w:p w:rsidR="0077419B" w:rsidRPr="00AB1F55" w:rsidRDefault="002357AC" w:rsidP="00F91506">
      <w:pPr>
        <w:pStyle w:val="Odsekzoznamu"/>
        <w:numPr>
          <w:ilvl w:val="0"/>
          <w:numId w:val="17"/>
        </w:numPr>
        <w:spacing w:after="120"/>
      </w:pPr>
      <w:r w:rsidRPr="00AB1F55">
        <w:t>ich priebežné umiestnenie (poradie).</w:t>
      </w:r>
    </w:p>
    <w:p w:rsidR="002357AC" w:rsidRPr="00AB1F55" w:rsidRDefault="002357AC" w:rsidP="002357AC">
      <w:pPr>
        <w:spacing w:after="120"/>
        <w:ind w:left="1021"/>
      </w:pPr>
      <w:r w:rsidRPr="00AB1F55">
        <w:t>Verejný obstarávateľ upozorňuje, že systém neumožní</w:t>
      </w:r>
      <w:r w:rsidR="00D704C0" w:rsidRPr="00AB1F55">
        <w:t xml:space="preserve"> dorovnať najnižšiu cenu v EUR bez</w:t>
      </w:r>
      <w:r w:rsidRPr="00AB1F55">
        <w:t xml:space="preserve"> DPH“ (t.j. nie je možné dorovnať ponuku uchádzača na priebežnom 1. mieste). </w:t>
      </w:r>
      <w:r w:rsidRPr="00AB1F55">
        <w:rPr>
          <w:b/>
          <w:bCs/>
        </w:rPr>
        <w:t xml:space="preserve">Uvedené </w:t>
      </w:r>
      <w:r w:rsidRPr="00AB1F55">
        <w:t xml:space="preserve">riešenie je potrebné z dôvodu </w:t>
      </w:r>
      <w:r w:rsidRPr="00AB1F55">
        <w:rPr>
          <w:b/>
          <w:bCs/>
        </w:rPr>
        <w:t xml:space="preserve">nutnosti </w:t>
      </w:r>
      <w:r w:rsidRPr="00AB1F55">
        <w:t xml:space="preserve">jednoznačného určenia poradia </w:t>
      </w:r>
      <w:r w:rsidRPr="00AB1F55">
        <w:rPr>
          <w:b/>
          <w:bCs/>
        </w:rPr>
        <w:t>uchádzačov</w:t>
      </w:r>
      <w:r w:rsidRPr="00AB1F55">
        <w:t xml:space="preserve">. </w:t>
      </w:r>
    </w:p>
    <w:p w:rsidR="008E5879" w:rsidRPr="00AB1F55" w:rsidRDefault="002357AC" w:rsidP="002357AC">
      <w:pPr>
        <w:spacing w:after="120"/>
        <w:ind w:left="1021"/>
      </w:pPr>
      <w:r w:rsidRPr="00AB1F55">
        <w:lastRenderedPageBreak/>
        <w:t xml:space="preserve">V priebehu aukčného kola budú zverejňované všetkým uchádzačom zaradeným </w:t>
      </w:r>
      <w:r w:rsidR="00397DD9">
        <w:br/>
      </w:r>
      <w:r w:rsidRPr="00AB1F55">
        <w:t xml:space="preserve">do elektronickej aukcie v </w:t>
      </w:r>
      <w:proofErr w:type="spellStart"/>
      <w:r w:rsidRPr="00AB1F55">
        <w:t>eAukčnej</w:t>
      </w:r>
      <w:proofErr w:type="spellEnd"/>
      <w:r w:rsidRPr="00AB1F55">
        <w:t xml:space="preserve"> sieni informácie, ktoré umožnia uchádzačom zistiť </w:t>
      </w:r>
      <w:r w:rsidR="00397DD9">
        <w:br/>
      </w:r>
      <w:r w:rsidRPr="00AB1F55">
        <w:t xml:space="preserve">v každom okamihu ich relatívne umiestnenie. </w:t>
      </w:r>
    </w:p>
    <w:p w:rsidR="002357AC" w:rsidRPr="00AB1F55" w:rsidRDefault="002357AC" w:rsidP="002357AC">
      <w:pPr>
        <w:numPr>
          <w:ilvl w:val="1"/>
          <w:numId w:val="1"/>
        </w:numPr>
        <w:spacing w:after="120"/>
        <w:ind w:left="1021" w:hanging="567"/>
        <w:rPr>
          <w:rFonts w:cs="Arial"/>
          <w:szCs w:val="20"/>
        </w:rPr>
      </w:pPr>
      <w:r w:rsidRPr="00AB1F55">
        <w:rPr>
          <w:rFonts w:cs="Arial"/>
          <w:szCs w:val="20"/>
        </w:rPr>
        <w:t>Minimálny krok zníženia ceny uchádzača je 0,50 % z aktuálnej ceny položky (prvku) daného uchádzača.</w:t>
      </w:r>
    </w:p>
    <w:p w:rsidR="002357AC" w:rsidRPr="00AB1F55" w:rsidRDefault="002357AC" w:rsidP="002357AC">
      <w:pPr>
        <w:numPr>
          <w:ilvl w:val="1"/>
          <w:numId w:val="1"/>
        </w:numPr>
        <w:spacing w:after="120"/>
        <w:ind w:left="1021" w:hanging="567"/>
        <w:rPr>
          <w:rFonts w:cs="Arial"/>
          <w:szCs w:val="20"/>
        </w:rPr>
      </w:pPr>
      <w:r w:rsidRPr="00AB1F55">
        <w:rPr>
          <w:rFonts w:cs="Arial"/>
          <w:szCs w:val="20"/>
        </w:rPr>
        <w:t xml:space="preserve">Maximálny krok zníženia ceny uchádzača nie je určený. Uchádzač však bude upozornený pri zmene ceny o </w:t>
      </w:r>
      <w:r w:rsidRPr="00AB1F55">
        <w:t>viac ako 50 %. Upozornenie pri maximálnom znížení ceny sa viaže k aktuálnej cene položky (prvku) daného</w:t>
      </w:r>
      <w:r w:rsidRPr="00AB1F55">
        <w:rPr>
          <w:rFonts w:cs="Arial"/>
          <w:szCs w:val="20"/>
        </w:rPr>
        <w:t xml:space="preserve"> uchádzača</w:t>
      </w:r>
      <w:r w:rsidR="00C558F1" w:rsidRPr="00AB1F55">
        <w:rPr>
          <w:rFonts w:cs="Arial"/>
          <w:szCs w:val="20"/>
        </w:rPr>
        <w:t>.</w:t>
      </w:r>
    </w:p>
    <w:p w:rsidR="00680CAD" w:rsidRPr="00AB1F55" w:rsidRDefault="008E5879" w:rsidP="00680CAD">
      <w:pPr>
        <w:numPr>
          <w:ilvl w:val="1"/>
          <w:numId w:val="1"/>
        </w:numPr>
        <w:spacing w:after="120"/>
        <w:ind w:left="1021" w:hanging="567"/>
        <w:rPr>
          <w:rFonts w:cs="Arial"/>
          <w:szCs w:val="20"/>
        </w:rPr>
      </w:pPr>
      <w:r w:rsidRPr="00AB1F55">
        <w:rPr>
          <w:rFonts w:cs="Arial"/>
          <w:szCs w:val="20"/>
        </w:rPr>
        <w:t xml:space="preserve">Aukčné kolo bude ukončené, ak nedôjde k jeho predlžovaniu, uplynutím časového limitu 20 min. </w:t>
      </w:r>
      <w:r w:rsidR="00B07846" w:rsidRPr="00AB1F55">
        <w:t>A</w:t>
      </w:r>
      <w:r w:rsidRPr="00AB1F55">
        <w:t xml:space="preserve">ukcia bude ukončená, ak nedostane vyhlasovateľ v lehote 20 min. žiadne nové ceny, ktoré spĺňajú požiadavky týkajúce sa minimálnych rozdielov uvedených </w:t>
      </w:r>
      <w:r w:rsidR="00721D7C">
        <w:br/>
      </w:r>
      <w:r w:rsidRPr="00AB1F55">
        <w:t>v pred</w:t>
      </w:r>
      <w:r w:rsidR="00B07846" w:rsidRPr="00AB1F55">
        <w:t xml:space="preserve">chádzajúcich odsekoch. Koniec </w:t>
      </w:r>
      <w:r w:rsidR="007D2FD5" w:rsidRPr="00AB1F55">
        <w:t>elektronickej</w:t>
      </w:r>
      <w:r w:rsidR="00B07846" w:rsidRPr="00AB1F55">
        <w:t xml:space="preserve"> </w:t>
      </w:r>
      <w:r w:rsidRPr="00AB1F55">
        <w:t>aukcie sa môže predĺžiť v prípade predkladania nových cien (teda pri akejkoľvek úspešnej zmene ceny) v posledných dvoch minútach trva</w:t>
      </w:r>
      <w:r w:rsidR="00B07846" w:rsidRPr="00AB1F55">
        <w:t xml:space="preserve">nia </w:t>
      </w:r>
      <w:r w:rsidR="007D2FD5" w:rsidRPr="00AB1F55">
        <w:t>elektronickej</w:t>
      </w:r>
      <w:r w:rsidRPr="00AB1F55">
        <w:t xml:space="preserve"> aukcie vždy o ďalšie dve minúty (tzn. k času, kedy došlo </w:t>
      </w:r>
      <w:r w:rsidR="00721D7C">
        <w:br/>
      </w:r>
      <w:r w:rsidRPr="00AB1F55">
        <w:t>k predĺženiu, sa k času zostávajúcemu do konca kola pridajú celé 2 min.). Počet predĺžení ni</w:t>
      </w:r>
      <w:r w:rsidR="00C558F1" w:rsidRPr="00AB1F55">
        <w:t xml:space="preserve">e je limitovaný. Po ukončení </w:t>
      </w:r>
      <w:r w:rsidR="007D2FD5" w:rsidRPr="00AB1F55">
        <w:t>elektronickej</w:t>
      </w:r>
      <w:r w:rsidR="00B07846" w:rsidRPr="00AB1F55">
        <w:t xml:space="preserve"> </w:t>
      </w:r>
      <w:r w:rsidRPr="00AB1F55">
        <w:t>aukcie už</w:t>
      </w:r>
      <w:r w:rsidRPr="00AB1F55">
        <w:rPr>
          <w:rFonts w:cs="Arial"/>
          <w:szCs w:val="20"/>
        </w:rPr>
        <w:t xml:space="preserve"> nebude možné upravovať ceny.</w:t>
      </w:r>
    </w:p>
    <w:p w:rsidR="00680CAD" w:rsidRPr="00AB1F55" w:rsidRDefault="00680CAD" w:rsidP="00680CAD">
      <w:pPr>
        <w:numPr>
          <w:ilvl w:val="1"/>
          <w:numId w:val="1"/>
        </w:numPr>
        <w:spacing w:after="120"/>
        <w:ind w:left="1021" w:hanging="567"/>
        <w:rPr>
          <w:rFonts w:cs="Arial"/>
          <w:szCs w:val="20"/>
        </w:rPr>
      </w:pPr>
      <w:r w:rsidRPr="00AB1F55">
        <w:rPr>
          <w:rFonts w:cs="Arial"/>
          <w:szCs w:val="20"/>
        </w:rPr>
        <w:t xml:space="preserve">Výsledkom elektronickej aukcie bude zostavenie objektívneho poradia ponúk podľa najnižšej ceny automatizovaným vyhodnotením. </w:t>
      </w:r>
    </w:p>
    <w:p w:rsidR="008E5879" w:rsidRPr="00AB1F55" w:rsidRDefault="008E5879" w:rsidP="008E5879">
      <w:pPr>
        <w:numPr>
          <w:ilvl w:val="1"/>
          <w:numId w:val="1"/>
        </w:numPr>
        <w:spacing w:after="120"/>
        <w:ind w:left="1021" w:hanging="567"/>
        <w:rPr>
          <w:rFonts w:cs="Arial"/>
          <w:szCs w:val="20"/>
        </w:rPr>
      </w:pPr>
      <w:r w:rsidRPr="00AB1F55">
        <w:rPr>
          <w:rFonts w:cs="Arial"/>
          <w:szCs w:val="20"/>
        </w:rPr>
        <w:t xml:space="preserve">Technické požiadavky na prístup do </w:t>
      </w:r>
      <w:r w:rsidR="007D2FD5" w:rsidRPr="00AB1F55">
        <w:t>elektronickej</w:t>
      </w:r>
      <w:r w:rsidR="00FE6F80" w:rsidRPr="00AB1F55">
        <w:t xml:space="preserve"> </w:t>
      </w:r>
      <w:r w:rsidRPr="00AB1F55">
        <w:t>aukcie: počítač uchádzača musí byť pripojený na Internet. Na bezproblémovú účasť v </w:t>
      </w:r>
      <w:r w:rsidR="007D2FD5" w:rsidRPr="00AB1F55">
        <w:t>elektronickej</w:t>
      </w:r>
      <w:r w:rsidR="00A01C73" w:rsidRPr="00AB1F55">
        <w:t xml:space="preserve"> </w:t>
      </w:r>
      <w:r w:rsidRPr="00AB1F55">
        <w:t>aukcii</w:t>
      </w:r>
      <w:r w:rsidRPr="00AB1F55">
        <w:rPr>
          <w:rFonts w:cs="Arial"/>
          <w:szCs w:val="20"/>
        </w:rPr>
        <w:t xml:space="preserve"> je nutné používať jeden z podporovaných internetových prehliadačov:</w:t>
      </w:r>
    </w:p>
    <w:p w:rsidR="00F858EC" w:rsidRPr="00AB1F55" w:rsidRDefault="00F858EC" w:rsidP="00175A69">
      <w:pPr>
        <w:pStyle w:val="Odsekzoznamu"/>
        <w:numPr>
          <w:ilvl w:val="0"/>
          <w:numId w:val="8"/>
        </w:numPr>
        <w:spacing w:after="120"/>
        <w:rPr>
          <w:rFonts w:cs="Arial"/>
          <w:szCs w:val="20"/>
        </w:rPr>
      </w:pPr>
      <w:r w:rsidRPr="00AB1F55">
        <w:rPr>
          <w:rFonts w:cs="Arial"/>
          <w:szCs w:val="20"/>
        </w:rPr>
        <w:t>Microsoft Internet Explorer verzia 11.0 a vyššia,</w:t>
      </w:r>
    </w:p>
    <w:p w:rsidR="00F858EC" w:rsidRPr="00AB1F55" w:rsidRDefault="00F858EC" w:rsidP="00175A69">
      <w:pPr>
        <w:pStyle w:val="Odsekzoznamu"/>
        <w:numPr>
          <w:ilvl w:val="0"/>
          <w:numId w:val="8"/>
        </w:numPr>
        <w:spacing w:after="120"/>
        <w:rPr>
          <w:rFonts w:cs="Arial"/>
          <w:szCs w:val="20"/>
        </w:rPr>
      </w:pPr>
      <w:proofErr w:type="spellStart"/>
      <w:r w:rsidRPr="00AB1F55">
        <w:rPr>
          <w:rFonts w:cs="Arial"/>
          <w:szCs w:val="20"/>
        </w:rPr>
        <w:t>Mozilla</w:t>
      </w:r>
      <w:proofErr w:type="spellEnd"/>
      <w:r w:rsidRPr="00AB1F55">
        <w:rPr>
          <w:rFonts w:cs="Arial"/>
          <w:szCs w:val="20"/>
        </w:rPr>
        <w:t xml:space="preserve"> </w:t>
      </w:r>
      <w:proofErr w:type="spellStart"/>
      <w:r w:rsidRPr="00AB1F55">
        <w:rPr>
          <w:rFonts w:cs="Arial"/>
          <w:szCs w:val="20"/>
        </w:rPr>
        <w:t>Firefox</w:t>
      </w:r>
      <w:proofErr w:type="spellEnd"/>
      <w:r w:rsidRPr="00AB1F55">
        <w:rPr>
          <w:rFonts w:cs="Arial"/>
          <w:szCs w:val="20"/>
        </w:rPr>
        <w:t xml:space="preserve"> verzia 13.0 a vyššia alebo</w:t>
      </w:r>
    </w:p>
    <w:p w:rsidR="00F858EC" w:rsidRPr="00AB1F55" w:rsidRDefault="00F858EC" w:rsidP="00175A69">
      <w:pPr>
        <w:pStyle w:val="Odsekzoznamu"/>
        <w:numPr>
          <w:ilvl w:val="0"/>
          <w:numId w:val="8"/>
        </w:numPr>
        <w:spacing w:after="120"/>
        <w:rPr>
          <w:rFonts w:cs="Arial"/>
          <w:szCs w:val="20"/>
        </w:rPr>
      </w:pPr>
      <w:proofErr w:type="spellStart"/>
      <w:r w:rsidRPr="00AB1F55">
        <w:rPr>
          <w:rFonts w:cs="Arial"/>
          <w:szCs w:val="20"/>
        </w:rPr>
        <w:t>Google</w:t>
      </w:r>
      <w:proofErr w:type="spellEnd"/>
      <w:r w:rsidRPr="00AB1F55">
        <w:rPr>
          <w:rFonts w:cs="Arial"/>
          <w:szCs w:val="20"/>
        </w:rPr>
        <w:t xml:space="preserve"> </w:t>
      </w:r>
      <w:proofErr w:type="spellStart"/>
      <w:r w:rsidRPr="00AB1F55">
        <w:rPr>
          <w:rFonts w:cs="Arial"/>
          <w:szCs w:val="20"/>
        </w:rPr>
        <w:t>Chrome</w:t>
      </w:r>
      <w:proofErr w:type="spellEnd"/>
      <w:r w:rsidRPr="00AB1F55">
        <w:rPr>
          <w:rFonts w:cs="Arial"/>
          <w:szCs w:val="20"/>
        </w:rPr>
        <w:t>.</w:t>
      </w:r>
    </w:p>
    <w:p w:rsidR="00F858EC" w:rsidRPr="00AB1F55" w:rsidRDefault="00F858EC" w:rsidP="00F858EC">
      <w:pPr>
        <w:spacing w:after="120"/>
        <w:ind w:left="1080"/>
        <w:rPr>
          <w:rFonts w:cs="Arial"/>
          <w:szCs w:val="20"/>
        </w:rPr>
      </w:pPr>
      <w:r w:rsidRPr="00AB1F55">
        <w:rPr>
          <w:rFonts w:cs="Arial"/>
          <w:szCs w:val="20"/>
        </w:rPr>
        <w:t xml:space="preserve">Správna funkčnosť iných internetových prehliadačov je možná, avšak nie je garantovaná. Ďalej je nutné mať v použitom internetovom prehliadači povolené </w:t>
      </w:r>
      <w:proofErr w:type="spellStart"/>
      <w:r w:rsidRPr="00AB1F55">
        <w:rPr>
          <w:rFonts w:cs="Arial"/>
          <w:szCs w:val="20"/>
        </w:rPr>
        <w:t>cookies</w:t>
      </w:r>
      <w:proofErr w:type="spellEnd"/>
      <w:r w:rsidRPr="00AB1F55">
        <w:rPr>
          <w:rFonts w:cs="Arial"/>
          <w:szCs w:val="20"/>
        </w:rPr>
        <w:t xml:space="preserve"> a </w:t>
      </w:r>
      <w:proofErr w:type="spellStart"/>
      <w:r w:rsidRPr="00AB1F55">
        <w:rPr>
          <w:rFonts w:cs="Arial"/>
          <w:szCs w:val="20"/>
        </w:rPr>
        <w:t>javaskripty</w:t>
      </w:r>
      <w:proofErr w:type="spellEnd"/>
      <w:r w:rsidRPr="00AB1F55">
        <w:rPr>
          <w:rFonts w:cs="Arial"/>
          <w:szCs w:val="20"/>
        </w:rPr>
        <w:t>.</w:t>
      </w:r>
    </w:p>
    <w:p w:rsidR="00F858EC" w:rsidRPr="00AB1F55" w:rsidRDefault="00F858EC" w:rsidP="008E5879">
      <w:pPr>
        <w:numPr>
          <w:ilvl w:val="1"/>
          <w:numId w:val="1"/>
        </w:numPr>
        <w:spacing w:after="120"/>
        <w:ind w:left="1021" w:hanging="567"/>
        <w:rPr>
          <w:rFonts w:cs="Arial"/>
          <w:szCs w:val="20"/>
        </w:rPr>
      </w:pPr>
      <w:r w:rsidRPr="00AB1F55">
        <w:rPr>
          <w:rFonts w:cs="Arial"/>
          <w:szCs w:val="20"/>
        </w:rPr>
        <w:t>Pod</w:t>
      </w:r>
      <w:r w:rsidR="00B120E1" w:rsidRPr="00AB1F55">
        <w:rPr>
          <w:rFonts w:cs="Arial"/>
          <w:szCs w:val="20"/>
        </w:rPr>
        <w:t>robnejšie informácie o </w:t>
      </w:r>
      <w:r w:rsidR="00B120E1" w:rsidRPr="00AB1F55">
        <w:t xml:space="preserve">procese </w:t>
      </w:r>
      <w:r w:rsidR="007D2FD5" w:rsidRPr="00AB1F55">
        <w:t>elektronickej</w:t>
      </w:r>
      <w:r w:rsidR="00A01C73" w:rsidRPr="00AB1F55">
        <w:t xml:space="preserve"> </w:t>
      </w:r>
      <w:r w:rsidRPr="00AB1F55">
        <w:t>aukcie</w:t>
      </w:r>
      <w:r w:rsidRPr="00AB1F55">
        <w:rPr>
          <w:rFonts w:cs="Arial"/>
          <w:szCs w:val="20"/>
        </w:rPr>
        <w:t xml:space="preserve"> budú uvedené vo výzve.</w:t>
      </w:r>
    </w:p>
    <w:p w:rsidR="00714F65" w:rsidRPr="00AB1F55" w:rsidRDefault="00251E5B" w:rsidP="00714F65">
      <w:pPr>
        <w:numPr>
          <w:ilvl w:val="1"/>
          <w:numId w:val="1"/>
        </w:numPr>
        <w:spacing w:after="120"/>
        <w:ind w:left="1021" w:hanging="567"/>
        <w:rPr>
          <w:rFonts w:cs="Arial"/>
          <w:szCs w:val="20"/>
        </w:rPr>
      </w:pPr>
      <w:r w:rsidRPr="00AB1F55">
        <w:rPr>
          <w:rFonts w:cs="Arial"/>
          <w:szCs w:val="20"/>
        </w:rPr>
        <w:t xml:space="preserve">Pre prípad eliminácie akejkoľvek nepredvídateľnej situácie (napr. výpadok elektrickej energie, konektivity na Internet alebo inej objektívnej príčiny zabraňujúcej v ďalšom pokračovaní </w:t>
      </w:r>
      <w:r w:rsidRPr="00AB1F55">
        <w:t>uchádzača v </w:t>
      </w:r>
      <w:r w:rsidR="007D2FD5" w:rsidRPr="00AB1F55">
        <w:t>elektronickej</w:t>
      </w:r>
      <w:r w:rsidR="00A01C73" w:rsidRPr="00AB1F55">
        <w:t xml:space="preserve"> </w:t>
      </w:r>
      <w:r w:rsidRPr="00AB1F55">
        <w:t>aukcii</w:t>
      </w:r>
      <w:r w:rsidRPr="00AB1F55">
        <w:rPr>
          <w:rFonts w:cs="Arial"/>
          <w:szCs w:val="20"/>
        </w:rPr>
        <w:t xml:space="preserve">) vyhlasovateľ uchádzačom odporúča mať pripravený náhradný zdroj elektrickej energie, prípadne mobilný internet (napr. notebook </w:t>
      </w:r>
      <w:r w:rsidR="00DF63E5">
        <w:rPr>
          <w:rFonts w:cs="Arial"/>
          <w:szCs w:val="20"/>
        </w:rPr>
        <w:br/>
      </w:r>
      <w:r w:rsidRPr="00AB1F55">
        <w:rPr>
          <w:rFonts w:cs="Arial"/>
          <w:szCs w:val="20"/>
        </w:rPr>
        <w:t xml:space="preserve">s mobilným internetom). Vyhlasovateľ nenesie zodpovednosť za uchádzačmi použité technické prostriedky. Vyhlasovateľ si vyhradzuje právo </w:t>
      </w:r>
      <w:r w:rsidRPr="00AB1F55">
        <w:t xml:space="preserve">opakovania </w:t>
      </w:r>
      <w:r w:rsidR="007D2FD5" w:rsidRPr="00AB1F55">
        <w:t>elektronickej</w:t>
      </w:r>
      <w:r w:rsidR="00A01C73" w:rsidRPr="00AB1F55">
        <w:rPr>
          <w:rFonts w:cs="Arial"/>
          <w:szCs w:val="20"/>
        </w:rPr>
        <w:t xml:space="preserve"> </w:t>
      </w:r>
      <w:r w:rsidRPr="00AB1F55">
        <w:rPr>
          <w:rFonts w:cs="Arial"/>
          <w:szCs w:val="20"/>
        </w:rPr>
        <w:t>aukcie v prípade nepredvídateľných technických problémov na strane vyhlasovateľa.</w:t>
      </w:r>
    </w:p>
    <w:p w:rsidR="00061385" w:rsidRPr="00AB1F55" w:rsidRDefault="00061385" w:rsidP="00061385">
      <w:pPr>
        <w:pStyle w:val="Nadpis3"/>
        <w:rPr>
          <w:rFonts w:cs="Arial"/>
        </w:rPr>
      </w:pPr>
      <w:bookmarkStart w:id="137" w:name="_Toc527355926"/>
      <w:r w:rsidRPr="00AB1F55">
        <w:rPr>
          <w:rFonts w:cs="Arial"/>
        </w:rPr>
        <w:t>Doplňujúce informácie</w:t>
      </w:r>
      <w:bookmarkEnd w:id="137"/>
    </w:p>
    <w:p w:rsidR="00061385" w:rsidRPr="00AB1F55" w:rsidRDefault="00061385" w:rsidP="00061385">
      <w:pPr>
        <w:numPr>
          <w:ilvl w:val="1"/>
          <w:numId w:val="1"/>
        </w:numPr>
        <w:spacing w:after="120"/>
        <w:ind w:left="1021" w:hanging="567"/>
        <w:rPr>
          <w:rFonts w:cs="Arial"/>
        </w:rPr>
      </w:pPr>
      <w:r w:rsidRPr="00AB1F5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rsidR="00F72DD5" w:rsidRPr="00AB1F55" w:rsidRDefault="00F72DD5" w:rsidP="00F72DD5">
      <w:pPr>
        <w:numPr>
          <w:ilvl w:val="1"/>
          <w:numId w:val="1"/>
        </w:numPr>
        <w:spacing w:after="120"/>
        <w:ind w:left="993" w:hanging="633"/>
        <w:rPr>
          <w:rFonts w:cs="Arial"/>
          <w:b/>
        </w:rPr>
      </w:pPr>
      <w:bookmarkStart w:id="138" w:name="_Toc501654511"/>
      <w:r w:rsidRPr="00AB1F55">
        <w:rPr>
          <w:rFonts w:cs="Arial"/>
          <w:b/>
        </w:rPr>
        <w:t>Súhlas so spracovaním osobných údajov</w:t>
      </w:r>
      <w:bookmarkEnd w:id="138"/>
    </w:p>
    <w:p w:rsidR="00F72DD5" w:rsidRPr="00AB1F55" w:rsidRDefault="00F72DD5" w:rsidP="00F72DD5">
      <w:pPr>
        <w:numPr>
          <w:ilvl w:val="1"/>
          <w:numId w:val="1"/>
        </w:numPr>
        <w:spacing w:after="120"/>
        <w:ind w:left="993" w:hanging="633"/>
        <w:rPr>
          <w:rFonts w:cs="Arial"/>
          <w:vanish/>
        </w:rPr>
      </w:pPr>
    </w:p>
    <w:p w:rsidR="00A3182C" w:rsidRPr="00AB1F55" w:rsidRDefault="00A3182C" w:rsidP="00A3182C">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DF63E5">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rsidR="00A3182C" w:rsidRPr="00AB1F55" w:rsidRDefault="00A3182C" w:rsidP="00A3182C">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rsidR="00A3182C" w:rsidRPr="00AB1F55" w:rsidRDefault="00A3182C" w:rsidP="00A3182C">
      <w:pPr>
        <w:spacing w:after="120"/>
        <w:ind w:left="993"/>
        <w:rPr>
          <w:rFonts w:cs="Arial"/>
        </w:rPr>
      </w:pPr>
      <w:r w:rsidRPr="00AB1F55">
        <w:rPr>
          <w:rFonts w:cs="Arial"/>
        </w:rPr>
        <w:t>Práva osoby, ktorej osobné údaje sa spracúvajú, sú upravené v zákone č. 18/2018 Z.</w:t>
      </w:r>
      <w:r w:rsidR="00DF63E5">
        <w:rPr>
          <w:rFonts w:cs="Arial"/>
        </w:rPr>
        <w:t xml:space="preserve"> </w:t>
      </w:r>
      <w:r w:rsidRPr="00AB1F55">
        <w:rPr>
          <w:rFonts w:cs="Arial"/>
        </w:rPr>
        <w:t xml:space="preserve">z. </w:t>
      </w:r>
      <w:r w:rsidR="00DF63E5">
        <w:rPr>
          <w:rFonts w:cs="Arial"/>
        </w:rPr>
        <w:br/>
      </w:r>
      <w:r w:rsidRPr="00AB1F55">
        <w:rPr>
          <w:rFonts w:cs="Arial"/>
        </w:rPr>
        <w:t xml:space="preserve">o ochrane osobných údajov a o zmene a doplnení niektorých zákonov a GDPR. </w:t>
      </w:r>
    </w:p>
    <w:p w:rsidR="00ED4813" w:rsidRDefault="00A3182C" w:rsidP="00A3182C">
      <w:pPr>
        <w:spacing w:after="120"/>
        <w:ind w:left="993"/>
        <w:rPr>
          <w:rFonts w:cs="Arial"/>
        </w:rPr>
      </w:pPr>
      <w:r w:rsidRPr="00AB1F55">
        <w:rPr>
          <w:rFonts w:cs="Arial"/>
        </w:rPr>
        <w:lastRenderedPageBreak/>
        <w:t xml:space="preserve">Verejný obstarávateľ má za to, že predložením ponuky uchádzač zodpovedá </w:t>
      </w:r>
      <w:r w:rsidR="00DF63E5">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DF63E5">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rsidR="001335D3" w:rsidRDefault="001335D3" w:rsidP="001335D3">
      <w:pPr>
        <w:pStyle w:val="Nadpis3"/>
      </w:pPr>
      <w:bookmarkStart w:id="139" w:name="_Toc527111523"/>
      <w:bookmarkStart w:id="140" w:name="_Toc527355927"/>
      <w:r>
        <w:t>Zrušenie verejného obstarávania</w:t>
      </w:r>
      <w:bookmarkEnd w:id="139"/>
      <w:bookmarkEnd w:id="140"/>
    </w:p>
    <w:p w:rsidR="001335D3" w:rsidRDefault="001335D3" w:rsidP="001335D3">
      <w:pPr>
        <w:numPr>
          <w:ilvl w:val="1"/>
          <w:numId w:val="1"/>
        </w:numPr>
        <w:spacing w:after="120"/>
        <w:ind w:left="1021" w:hanging="567"/>
      </w:pPr>
      <w:r w:rsidRPr="0086667E">
        <w:t>Verejný obstarávateľ zruší verejné obstarávanie alebo jeho časť, ak :</w:t>
      </w:r>
    </w:p>
    <w:p w:rsidR="001335D3" w:rsidRDefault="001335D3" w:rsidP="001335D3">
      <w:pPr>
        <w:spacing w:after="120"/>
        <w:ind w:left="1021"/>
      </w:pPr>
      <w:r>
        <w:t xml:space="preserve">- </w:t>
      </w:r>
      <w:r w:rsidRPr="0086667E">
        <w:t>ani jeden uchádzač nesplnil podmienky účasti vo verejnom obstarávaní a uchádzač si neuplatnil námietky v lehote podľa zákona o verejnom obstarávaní</w:t>
      </w:r>
    </w:p>
    <w:p w:rsidR="001335D3" w:rsidRDefault="001335D3" w:rsidP="001335D3">
      <w:pPr>
        <w:spacing w:after="120"/>
        <w:ind w:left="1021"/>
      </w:pPr>
      <w:r>
        <w:t>- nedostal ani jednu ponuku,</w:t>
      </w:r>
    </w:p>
    <w:p w:rsidR="001335D3" w:rsidRDefault="001335D3" w:rsidP="001335D3">
      <w:pPr>
        <w:spacing w:after="120"/>
        <w:ind w:left="1021"/>
      </w:pPr>
      <w:r>
        <w:t xml:space="preserve">- </w:t>
      </w:r>
      <w:r w:rsidRPr="0086667E">
        <w:t>ani jedna z predložených ponúk nezodpovedá požiadavkám určeným v súťažných podkladoch a uchádzač nepodal námietky v lehote podľa zákona o verejnom obstarávaní,</w:t>
      </w:r>
    </w:p>
    <w:p w:rsidR="001335D3" w:rsidRDefault="001335D3" w:rsidP="001335D3">
      <w:pPr>
        <w:spacing w:after="120"/>
        <w:ind w:left="1021"/>
      </w:pPr>
      <w:r>
        <w:t xml:space="preserve">- </w:t>
      </w:r>
      <w:r w:rsidRPr="0086667E">
        <w:t>jeho zrušenie nariadil úrad.</w:t>
      </w:r>
    </w:p>
    <w:p w:rsidR="001335D3" w:rsidRDefault="001335D3" w:rsidP="001335D3">
      <w:pPr>
        <w:numPr>
          <w:ilvl w:val="1"/>
          <w:numId w:val="1"/>
        </w:numPr>
        <w:spacing w:after="120"/>
        <w:ind w:left="1021" w:hanging="567"/>
      </w:pPr>
      <w:r>
        <w:t>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w:t>
      </w:r>
    </w:p>
    <w:p w:rsidR="001335D3" w:rsidRDefault="001335D3" w:rsidP="001335D3">
      <w:pPr>
        <w:numPr>
          <w:ilvl w:val="1"/>
          <w:numId w:val="1"/>
        </w:numPr>
        <w:spacing w:after="120"/>
        <w:ind w:left="1021" w:hanging="567"/>
      </w:pPr>
      <w:r w:rsidRPr="0086667E">
        <w:t>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obstarávaní</w:t>
      </w:r>
      <w:r>
        <w:t>.</w:t>
      </w:r>
    </w:p>
    <w:p w:rsidR="001335D3" w:rsidRPr="000C7197" w:rsidRDefault="001335D3" w:rsidP="001335D3">
      <w:pPr>
        <w:numPr>
          <w:ilvl w:val="1"/>
          <w:numId w:val="1"/>
        </w:numPr>
        <w:spacing w:after="120"/>
        <w:ind w:left="1021" w:hanging="567"/>
      </w:pPr>
      <w:r>
        <w:t>V</w:t>
      </w:r>
      <w:r w:rsidRPr="000C7197">
        <w:t>erejný obstarávateľ si vyhradzuje právo</w:t>
      </w:r>
      <w:r w:rsidR="00442D41">
        <w:t xml:space="preserve"> zrušiť verejné obstarávanie resp.</w:t>
      </w:r>
      <w:r w:rsidRPr="000C7197">
        <w:t xml:space="preserve"> odstúpiť </w:t>
      </w:r>
      <w:r w:rsidR="00223DA9">
        <w:br/>
      </w:r>
      <w:r w:rsidRPr="000C7197">
        <w:t xml:space="preserve">od zmluvy  </w:t>
      </w:r>
      <w:r w:rsidR="00442D41">
        <w:t xml:space="preserve">aj </w:t>
      </w:r>
      <w:r w:rsidRPr="000C7197">
        <w:t>v prípade, ak proces verejného obstarávania nebude akceptovaný zo strany poskytovateľa finančných prostriedkov</w:t>
      </w:r>
      <w:r w:rsidR="00442D41">
        <w:t xml:space="preserve"> (MZ SR)</w:t>
      </w:r>
      <w:r w:rsidRPr="000C7197">
        <w:t xml:space="preserve">, alebo v prípade, ak nebudú  finančné prostriedky na realizáciu zákazky zo strany poskytovateľa pridelené. </w:t>
      </w:r>
    </w:p>
    <w:p w:rsidR="001335D3" w:rsidRPr="0086667E" w:rsidRDefault="001335D3" w:rsidP="001335D3">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rsidR="001335D3" w:rsidRDefault="001335D3" w:rsidP="00CF2529">
      <w:pPr>
        <w:pStyle w:val="Nadpis1"/>
        <w:rPr>
          <w:rFonts w:ascii="Arial" w:hAnsi="Arial" w:cs="Arial"/>
          <w:caps/>
          <w:szCs w:val="32"/>
        </w:rPr>
      </w:pPr>
      <w:bookmarkStart w:id="141" w:name="_Toc354993061"/>
      <w:bookmarkStart w:id="142" w:name="_Toc355611580"/>
      <w:bookmarkStart w:id="143" w:name="_Toc357758539"/>
      <w:bookmarkStart w:id="144" w:name="_Toc359919565"/>
      <w:bookmarkStart w:id="145" w:name="_Toc457376851"/>
      <w:bookmarkStart w:id="146" w:name="_Toc458627876"/>
      <w:bookmarkStart w:id="147" w:name="_Toc459104793"/>
      <w:bookmarkStart w:id="148" w:name="_Toc526253190"/>
    </w:p>
    <w:p w:rsidR="001335D3" w:rsidRDefault="001335D3" w:rsidP="00CF2529">
      <w:pPr>
        <w:pStyle w:val="Nadpis1"/>
        <w:rPr>
          <w:rFonts w:ascii="Arial" w:hAnsi="Arial" w:cs="Arial"/>
          <w:caps/>
          <w:szCs w:val="32"/>
        </w:rPr>
      </w:pPr>
    </w:p>
    <w:p w:rsidR="001335D3" w:rsidRDefault="001335D3" w:rsidP="00CF2529">
      <w:pPr>
        <w:pStyle w:val="Nadpis1"/>
        <w:rPr>
          <w:rFonts w:ascii="Arial" w:hAnsi="Arial" w:cs="Arial"/>
          <w:caps/>
          <w:szCs w:val="32"/>
        </w:rPr>
      </w:pPr>
    </w:p>
    <w:p w:rsidR="001335D3" w:rsidRDefault="001335D3" w:rsidP="00CF2529">
      <w:pPr>
        <w:pStyle w:val="Nadpis1"/>
        <w:rPr>
          <w:rFonts w:ascii="Arial" w:hAnsi="Arial" w:cs="Arial"/>
          <w:caps/>
          <w:szCs w:val="32"/>
        </w:rPr>
      </w:pPr>
    </w:p>
    <w:p w:rsidR="001335D3" w:rsidRDefault="001335D3" w:rsidP="00CF2529">
      <w:pPr>
        <w:pStyle w:val="Nadpis1"/>
        <w:rPr>
          <w:rFonts w:ascii="Arial" w:hAnsi="Arial" w:cs="Arial"/>
          <w:caps/>
          <w:szCs w:val="32"/>
        </w:rPr>
      </w:pPr>
    </w:p>
    <w:p w:rsidR="001335D3" w:rsidRDefault="001335D3" w:rsidP="00CF2529">
      <w:pPr>
        <w:pStyle w:val="Nadpis1"/>
        <w:rPr>
          <w:rFonts w:ascii="Arial" w:hAnsi="Arial" w:cs="Arial"/>
          <w:caps/>
          <w:szCs w:val="32"/>
        </w:rPr>
      </w:pPr>
    </w:p>
    <w:p w:rsidR="001335D3" w:rsidRDefault="001335D3" w:rsidP="00CF2529">
      <w:pPr>
        <w:pStyle w:val="Nadpis1"/>
        <w:rPr>
          <w:rFonts w:ascii="Arial" w:hAnsi="Arial" w:cs="Arial"/>
          <w:caps/>
          <w:szCs w:val="32"/>
        </w:rPr>
      </w:pPr>
    </w:p>
    <w:p w:rsidR="001335D3" w:rsidRDefault="001335D3" w:rsidP="00CF2529">
      <w:pPr>
        <w:pStyle w:val="Nadpis1"/>
        <w:rPr>
          <w:rFonts w:ascii="Arial" w:hAnsi="Arial" w:cs="Arial"/>
          <w:caps/>
          <w:szCs w:val="32"/>
        </w:rPr>
      </w:pPr>
    </w:p>
    <w:p w:rsidR="001335D3" w:rsidRDefault="001335D3" w:rsidP="001335D3"/>
    <w:p w:rsidR="001335D3" w:rsidRPr="001335D3" w:rsidRDefault="001335D3" w:rsidP="001335D3"/>
    <w:p w:rsidR="001335D3" w:rsidRDefault="001335D3" w:rsidP="00CF2529">
      <w:pPr>
        <w:pStyle w:val="Nadpis1"/>
        <w:rPr>
          <w:rFonts w:ascii="Arial" w:hAnsi="Arial" w:cs="Arial"/>
          <w:caps/>
          <w:szCs w:val="32"/>
        </w:rPr>
      </w:pPr>
    </w:p>
    <w:p w:rsidR="005D0CB3" w:rsidRDefault="005D0CB3" w:rsidP="005D0CB3"/>
    <w:p w:rsidR="004E4F61" w:rsidRDefault="004E4F61" w:rsidP="005D0CB3"/>
    <w:p w:rsidR="004E4F61" w:rsidRDefault="004E4F61" w:rsidP="005D0CB3"/>
    <w:p w:rsidR="004E4F61" w:rsidRDefault="004E4F61" w:rsidP="005D0CB3"/>
    <w:p w:rsidR="004E4F61" w:rsidRDefault="004E4F61" w:rsidP="005D0CB3"/>
    <w:p w:rsidR="004E4F61" w:rsidRDefault="004E4F61" w:rsidP="005D0CB3"/>
    <w:p w:rsidR="004E4F61" w:rsidRDefault="004E4F61" w:rsidP="005D0CB3"/>
    <w:p w:rsidR="00100F41" w:rsidRPr="00AB1F55" w:rsidRDefault="00100F41" w:rsidP="00CF2529">
      <w:pPr>
        <w:pStyle w:val="Nadpis1"/>
        <w:rPr>
          <w:rFonts w:ascii="Arial" w:hAnsi="Arial" w:cs="Arial"/>
          <w:caps/>
          <w:szCs w:val="32"/>
        </w:rPr>
      </w:pPr>
      <w:bookmarkStart w:id="149" w:name="_Toc527355928"/>
      <w:r w:rsidRPr="00AB1F55">
        <w:rPr>
          <w:rFonts w:ascii="Arial" w:hAnsi="Arial" w:cs="Arial"/>
          <w:caps/>
          <w:szCs w:val="32"/>
        </w:rPr>
        <w:t>Verejná súťaž</w:t>
      </w:r>
      <w:bookmarkEnd w:id="141"/>
      <w:bookmarkEnd w:id="142"/>
      <w:bookmarkEnd w:id="143"/>
      <w:bookmarkEnd w:id="144"/>
      <w:bookmarkEnd w:id="145"/>
      <w:bookmarkEnd w:id="146"/>
      <w:bookmarkEnd w:id="147"/>
      <w:bookmarkEnd w:id="148"/>
      <w:bookmarkEnd w:id="149"/>
    </w:p>
    <w:p w:rsidR="00100F41" w:rsidRPr="00AB1F55" w:rsidRDefault="000E3F48" w:rsidP="00CF2529">
      <w:pPr>
        <w:pStyle w:val="Zkladntext3"/>
        <w:rPr>
          <w:rFonts w:ascii="Arial" w:hAnsi="Arial" w:cs="Arial"/>
          <w:noProof w:val="0"/>
          <w:color w:val="auto"/>
        </w:rPr>
      </w:pPr>
      <w:r w:rsidRPr="00AB1F55">
        <w:rPr>
          <w:rFonts w:ascii="Arial" w:hAnsi="Arial" w:cs="Arial"/>
          <w:noProof w:val="0"/>
          <w:color w:val="auto"/>
        </w:rPr>
        <w:t>podľa zákona č. 343/2015 Z. z. o verejnom obstarávaní a o zmene a doplnení niektorých zákonov v znení neskorších predpisov (ďalej len „zákon o verejnom obstarávaní“).</w:t>
      </w:r>
    </w:p>
    <w:p w:rsidR="00100F41" w:rsidRPr="00AB1F55" w:rsidRDefault="00100F41" w:rsidP="00CF2529">
      <w:pPr>
        <w:spacing w:after="120" w:line="216" w:lineRule="auto"/>
        <w:jc w:val="center"/>
        <w:rPr>
          <w:rFonts w:cs="Arial"/>
          <w:szCs w:val="20"/>
        </w:rPr>
      </w:pPr>
    </w:p>
    <w:p w:rsidR="00100F41" w:rsidRPr="00AB1F55" w:rsidRDefault="00100F41" w:rsidP="00CF2529">
      <w:pPr>
        <w:spacing w:after="120" w:line="216" w:lineRule="auto"/>
        <w:jc w:val="center"/>
        <w:rPr>
          <w:rFonts w:cs="Arial"/>
          <w:szCs w:val="20"/>
        </w:rPr>
      </w:pPr>
    </w:p>
    <w:p w:rsidR="00100F41" w:rsidRPr="00AB1F55" w:rsidRDefault="00100F41" w:rsidP="00CF2529">
      <w:pPr>
        <w:spacing w:after="120" w:line="216" w:lineRule="auto"/>
        <w:jc w:val="center"/>
        <w:rPr>
          <w:rFonts w:cs="Arial"/>
          <w:szCs w:val="20"/>
        </w:rPr>
      </w:pPr>
    </w:p>
    <w:p w:rsidR="00100F41" w:rsidRPr="00AB1F55" w:rsidRDefault="00100F41" w:rsidP="00CF2529">
      <w:pPr>
        <w:spacing w:after="120" w:line="216" w:lineRule="auto"/>
        <w:jc w:val="center"/>
        <w:rPr>
          <w:rFonts w:cs="Arial"/>
          <w:szCs w:val="20"/>
        </w:rPr>
      </w:pPr>
    </w:p>
    <w:p w:rsidR="00100F41" w:rsidRPr="00AB1F55" w:rsidRDefault="00100F41" w:rsidP="00CF2529">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CF2529">
      <w:pPr>
        <w:pStyle w:val="Zkladntext3"/>
        <w:rPr>
          <w:rFonts w:ascii="Arial" w:hAnsi="Arial" w:cs="Arial"/>
          <w:noProof w:val="0"/>
          <w:color w:val="auto"/>
        </w:rPr>
      </w:pPr>
    </w:p>
    <w:p w:rsidR="00100F41" w:rsidRPr="00AB1F55" w:rsidRDefault="00100F41" w:rsidP="00CF2529">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NA </w:t>
      </w:r>
      <w:r w:rsidR="00503F1C" w:rsidRPr="00AB1F55">
        <w:rPr>
          <w:rFonts w:ascii="Arial" w:hAnsi="Arial" w:cs="Arial"/>
          <w:noProof w:val="0"/>
          <w:color w:val="auto"/>
          <w:sz w:val="24"/>
          <w:szCs w:val="24"/>
        </w:rPr>
        <w:t>DODANIE TOVARU</w:t>
      </w:r>
      <w:r w:rsidRPr="00AB1F55">
        <w:rPr>
          <w:rFonts w:ascii="Arial" w:hAnsi="Arial" w:cs="Arial"/>
          <w:noProof w:val="0"/>
          <w:color w:val="auto"/>
          <w:sz w:val="24"/>
          <w:szCs w:val="24"/>
        </w:rPr>
        <w:t>)</w:t>
      </w:r>
    </w:p>
    <w:p w:rsidR="00100F41" w:rsidRPr="00AB1F55" w:rsidRDefault="00100F41" w:rsidP="00CF2529">
      <w:pPr>
        <w:pStyle w:val="Zkladntext3"/>
        <w:rPr>
          <w:rFonts w:ascii="Arial" w:hAnsi="Arial" w:cs="Arial"/>
          <w:noProof w:val="0"/>
          <w:color w:val="auto"/>
          <w:sz w:val="24"/>
          <w:szCs w:val="24"/>
        </w:rPr>
      </w:pPr>
    </w:p>
    <w:p w:rsidR="00100F41" w:rsidRPr="00AB1F55" w:rsidRDefault="00100F41" w:rsidP="00CF2529">
      <w:pPr>
        <w:spacing w:before="20"/>
        <w:rPr>
          <w:rFonts w:cs="Arial"/>
          <w:b/>
          <w:smallCaps/>
        </w:rPr>
      </w:pPr>
    </w:p>
    <w:p w:rsidR="00100F41" w:rsidRPr="00AB1F55" w:rsidRDefault="00100F41" w:rsidP="00CF2529">
      <w:pPr>
        <w:spacing w:before="20"/>
        <w:rPr>
          <w:rFonts w:cs="Arial"/>
          <w:sz w:val="24"/>
        </w:rPr>
      </w:pPr>
      <w:r w:rsidRPr="00AB1F55">
        <w:rPr>
          <w:rFonts w:cs="Arial"/>
          <w:b/>
          <w:smallCaps/>
          <w:sz w:val="24"/>
        </w:rPr>
        <w:t>Predmet zákazky</w:t>
      </w:r>
      <w:r w:rsidRPr="00AB1F55">
        <w:rPr>
          <w:rFonts w:cs="Arial"/>
          <w:b/>
          <w:sz w:val="24"/>
        </w:rPr>
        <w:t>:</w:t>
      </w:r>
    </w:p>
    <w:p w:rsidR="00100F41" w:rsidRPr="00AB1F55" w:rsidRDefault="00100F41" w:rsidP="00CF2529">
      <w:pPr>
        <w:rPr>
          <w:rFonts w:cs="Arial"/>
          <w:b/>
          <w:sz w:val="24"/>
        </w:rPr>
      </w:pPr>
    </w:p>
    <w:p w:rsidR="00D14216" w:rsidRPr="00AB1F55" w:rsidRDefault="00AF272C" w:rsidP="00682E54">
      <w:pPr>
        <w:jc w:val="center"/>
        <w:rPr>
          <w:rFonts w:cs="Arial"/>
          <w:b/>
          <w:bCs/>
          <w:caps/>
          <w:sz w:val="24"/>
        </w:rPr>
      </w:pPr>
      <w:r w:rsidRPr="00AB1F55">
        <w:rPr>
          <w:rFonts w:cs="Arial"/>
          <w:b/>
          <w:bCs/>
          <w:caps/>
          <w:sz w:val="24"/>
        </w:rPr>
        <w:t>Komplexný informačný systém pre zabezpečenie ekonomickej a prevádzkovej agendy</w:t>
      </w:r>
    </w:p>
    <w:p w:rsidR="004B1245" w:rsidRPr="00AB1F55" w:rsidRDefault="004B1245" w:rsidP="00682E54">
      <w:pPr>
        <w:jc w:val="center"/>
        <w:rPr>
          <w:rFonts w:cs="Arial"/>
          <w:szCs w:val="20"/>
        </w:rPr>
      </w:pPr>
    </w:p>
    <w:p w:rsidR="00100F41" w:rsidRPr="00AB1F55" w:rsidRDefault="00100F41" w:rsidP="004D617F">
      <w:pPr>
        <w:pStyle w:val="Nadpis2"/>
        <w:jc w:val="left"/>
        <w:rPr>
          <w:rFonts w:cs="Arial"/>
        </w:rPr>
      </w:pPr>
      <w:bookmarkStart w:id="150" w:name="_Toc355611581"/>
      <w:bookmarkStart w:id="151" w:name="_Toc527355929"/>
      <w:r w:rsidRPr="00AB1F55">
        <w:rPr>
          <w:rFonts w:cs="Arial"/>
        </w:rPr>
        <w:t>A.2 Preukazovanie plnenia podmienok účasti uchádzačmi</w:t>
      </w:r>
      <w:bookmarkEnd w:id="150"/>
      <w:bookmarkEnd w:id="151"/>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396EB7" w:rsidRPr="00AB1F55" w:rsidRDefault="00396EB7" w:rsidP="00CF2529">
      <w:pPr>
        <w:rPr>
          <w:rFonts w:cs="Arial"/>
          <w:szCs w:val="20"/>
        </w:rPr>
      </w:pPr>
    </w:p>
    <w:p w:rsidR="00396EB7" w:rsidRPr="00AB1F55" w:rsidRDefault="00396EB7" w:rsidP="00CF2529">
      <w:pPr>
        <w:rPr>
          <w:rFonts w:cs="Arial"/>
          <w:szCs w:val="20"/>
        </w:rPr>
      </w:pPr>
    </w:p>
    <w:p w:rsidR="00396EB7" w:rsidRPr="00AB1F55" w:rsidRDefault="00396EB7" w:rsidP="00CF2529">
      <w:pPr>
        <w:rPr>
          <w:rFonts w:cs="Arial"/>
          <w:szCs w:val="20"/>
        </w:rPr>
      </w:pPr>
    </w:p>
    <w:p w:rsidR="00396EB7" w:rsidRPr="00AB1F55" w:rsidRDefault="00396EB7" w:rsidP="00CF2529">
      <w:pPr>
        <w:rPr>
          <w:rFonts w:cs="Arial"/>
          <w:szCs w:val="20"/>
        </w:rPr>
      </w:pPr>
    </w:p>
    <w:p w:rsidR="00396EB7" w:rsidRPr="00AB1F55" w:rsidRDefault="00396EB7" w:rsidP="00CF2529">
      <w:pPr>
        <w:rPr>
          <w:rFonts w:cs="Arial"/>
          <w:szCs w:val="20"/>
        </w:rPr>
      </w:pPr>
    </w:p>
    <w:p w:rsidR="004D2B09" w:rsidRPr="00AB1F55" w:rsidRDefault="004D2B09" w:rsidP="00CF2529">
      <w:pPr>
        <w:rPr>
          <w:rFonts w:cs="Arial"/>
          <w:szCs w:val="20"/>
        </w:rPr>
      </w:pPr>
    </w:p>
    <w:p w:rsidR="004D2B09" w:rsidRPr="00AB1F55" w:rsidRDefault="004D2B09"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F91506" w:rsidRDefault="00F91506" w:rsidP="00CF2529">
      <w:pPr>
        <w:rPr>
          <w:rFonts w:cs="Arial"/>
          <w:szCs w:val="20"/>
        </w:rPr>
      </w:pPr>
    </w:p>
    <w:p w:rsidR="00D17309" w:rsidRPr="00AB1F55" w:rsidRDefault="00D17309"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396EB7" w:rsidRPr="00AB1F55" w:rsidRDefault="00396EB7" w:rsidP="00CF2529">
      <w:pPr>
        <w:rPr>
          <w:rFonts w:cs="Arial"/>
          <w:szCs w:val="20"/>
        </w:rPr>
      </w:pPr>
    </w:p>
    <w:p w:rsidR="00100F41" w:rsidRPr="00AB1F55" w:rsidRDefault="00100F41" w:rsidP="00CF2529">
      <w:pPr>
        <w:rPr>
          <w:rFonts w:cs="Arial"/>
          <w:szCs w:val="20"/>
        </w:rPr>
      </w:pPr>
    </w:p>
    <w:p w:rsidR="00100F41" w:rsidRPr="00AB1F55" w:rsidRDefault="004B1245" w:rsidP="00CF2529">
      <w:pPr>
        <w:jc w:val="center"/>
        <w:rPr>
          <w:rFonts w:cs="Arial"/>
          <w:szCs w:val="20"/>
        </w:rPr>
      </w:pPr>
      <w:r w:rsidRPr="00AB1F55">
        <w:rPr>
          <w:rFonts w:cs="Arial"/>
          <w:szCs w:val="20"/>
        </w:rPr>
        <w:t>Nové Zámky</w:t>
      </w:r>
      <w:r w:rsidR="009B2E0C" w:rsidRPr="00AB1F55">
        <w:rPr>
          <w:rFonts w:cs="Arial"/>
          <w:szCs w:val="20"/>
        </w:rPr>
        <w:t xml:space="preserve">, </w:t>
      </w:r>
      <w:r w:rsidR="009C0F81">
        <w:rPr>
          <w:rFonts w:cs="Arial"/>
          <w:szCs w:val="20"/>
        </w:rPr>
        <w:t>november</w:t>
      </w:r>
      <w:r w:rsidR="00F55D57">
        <w:rPr>
          <w:rFonts w:cs="Arial"/>
          <w:szCs w:val="20"/>
        </w:rPr>
        <w:t xml:space="preserve"> </w:t>
      </w:r>
      <w:r w:rsidR="001C2F7F" w:rsidRPr="00AB1F55">
        <w:rPr>
          <w:rFonts w:cs="Arial"/>
          <w:szCs w:val="20"/>
        </w:rPr>
        <w:t>2018</w:t>
      </w:r>
    </w:p>
    <w:p w:rsidR="00100F41" w:rsidRPr="00AB1F55" w:rsidRDefault="00100F41" w:rsidP="006C2FF6">
      <w:pPr>
        <w:spacing w:after="120"/>
        <w:rPr>
          <w:rFonts w:cs="Arial"/>
        </w:rPr>
      </w:pPr>
      <w:r w:rsidRPr="00AB1F55">
        <w:rPr>
          <w:rFonts w:cs="Arial"/>
        </w:rPr>
        <w:br w:type="page"/>
      </w:r>
    </w:p>
    <w:p w:rsidR="00100F41" w:rsidRPr="00AB1F55" w:rsidRDefault="00100F41" w:rsidP="00346D99">
      <w:pPr>
        <w:tabs>
          <w:tab w:val="left" w:pos="284"/>
        </w:tabs>
        <w:jc w:val="center"/>
        <w:rPr>
          <w:rFonts w:cs="Arial"/>
          <w:b/>
          <w:sz w:val="22"/>
          <w:szCs w:val="22"/>
        </w:rPr>
      </w:pPr>
      <w:r w:rsidRPr="00AB1F55">
        <w:rPr>
          <w:rFonts w:cs="Arial"/>
          <w:b/>
          <w:sz w:val="22"/>
          <w:szCs w:val="22"/>
        </w:rPr>
        <w:lastRenderedPageBreak/>
        <w:t>A.2 Preukazovanie plnenia podmienok účasti uchádzačmi</w:t>
      </w:r>
    </w:p>
    <w:p w:rsidR="00100F41" w:rsidRPr="00AB1F55" w:rsidRDefault="00100F41" w:rsidP="00346D99">
      <w:pPr>
        <w:tabs>
          <w:tab w:val="left" w:pos="284"/>
        </w:tabs>
        <w:spacing w:after="120"/>
        <w:rPr>
          <w:rFonts w:cs="Arial"/>
          <w:color w:val="4F81BD" w:themeColor="accent1"/>
          <w:sz w:val="28"/>
          <w:szCs w:val="28"/>
        </w:rPr>
      </w:pPr>
    </w:p>
    <w:p w:rsidR="007B74F8" w:rsidRPr="00AB1F55" w:rsidRDefault="007B74F8" w:rsidP="00346D99">
      <w:pPr>
        <w:pStyle w:val="Odsekzoznamu"/>
        <w:numPr>
          <w:ilvl w:val="3"/>
          <w:numId w:val="9"/>
        </w:numPr>
        <w:tabs>
          <w:tab w:val="left" w:pos="284"/>
        </w:tabs>
        <w:spacing w:after="120"/>
        <w:ind w:left="709" w:firstLine="0"/>
        <w:jc w:val="both"/>
        <w:rPr>
          <w:rFonts w:cs="Arial"/>
          <w:b/>
          <w:bCs/>
          <w:iCs/>
          <w:color w:val="4F81BD" w:themeColor="accent1"/>
          <w:sz w:val="24"/>
        </w:rPr>
      </w:pPr>
      <w:r w:rsidRPr="00AB1F55">
        <w:rPr>
          <w:rFonts w:cs="Arial"/>
          <w:b/>
          <w:bCs/>
          <w:iCs/>
          <w:color w:val="4F81BD" w:themeColor="accent1"/>
          <w:sz w:val="24"/>
        </w:rPr>
        <w:t>Osobné postavenie</w:t>
      </w:r>
      <w:r w:rsidR="00F91506" w:rsidRPr="00AB1F55">
        <w:rPr>
          <w:rFonts w:cs="Arial"/>
          <w:b/>
          <w:bCs/>
          <w:iCs/>
          <w:color w:val="4F81BD" w:themeColor="accent1"/>
          <w:sz w:val="24"/>
        </w:rPr>
        <w:t xml:space="preserve"> podľa</w:t>
      </w:r>
      <w:r w:rsidRPr="00AB1F55">
        <w:rPr>
          <w:rFonts w:cs="Arial"/>
          <w:b/>
          <w:bCs/>
          <w:iCs/>
          <w:color w:val="4F81BD" w:themeColor="accent1"/>
          <w:sz w:val="24"/>
        </w:rPr>
        <w:t xml:space="preserve"> § 32 zákona o verejnom obstarávaní</w:t>
      </w:r>
    </w:p>
    <w:p w:rsidR="007B74F8" w:rsidRPr="00AB1F55" w:rsidRDefault="00461421" w:rsidP="00346D99">
      <w:pPr>
        <w:tabs>
          <w:tab w:val="left" w:pos="284"/>
        </w:tabs>
        <w:spacing w:after="120"/>
        <w:ind w:left="709"/>
        <w:rPr>
          <w:rFonts w:cs="Arial"/>
        </w:rPr>
      </w:pPr>
      <w:r w:rsidRPr="00AB1F55">
        <w:rPr>
          <w:rFonts w:cs="Arial"/>
        </w:rPr>
        <w:t xml:space="preserve">Informácie a formálne náležitosti nevyhnutné na vyhodnotenie splnenia podmienok účasti: </w:t>
      </w:r>
    </w:p>
    <w:p w:rsidR="007B74F8" w:rsidRPr="00AB1F55" w:rsidRDefault="00461421" w:rsidP="00346D99">
      <w:pPr>
        <w:tabs>
          <w:tab w:val="left" w:pos="284"/>
        </w:tabs>
        <w:spacing w:after="120"/>
        <w:ind w:left="709"/>
        <w:rPr>
          <w:rFonts w:cs="Arial"/>
          <w:b/>
          <w:bCs/>
          <w:iCs/>
        </w:rPr>
      </w:pPr>
      <w:r w:rsidRPr="00AB1F55">
        <w:rPr>
          <w:rFonts w:cs="Arial"/>
        </w:rPr>
        <w:t xml:space="preserve">Uchádzač musí splniť podmienky účasti </w:t>
      </w:r>
      <w:r w:rsidRPr="00AB1F55">
        <w:rPr>
          <w:rFonts w:cs="Arial"/>
          <w:b/>
        </w:rPr>
        <w:t>podľa §</w:t>
      </w:r>
      <w:r w:rsidR="006F4CFC" w:rsidRPr="00AB1F55">
        <w:rPr>
          <w:rFonts w:cs="Arial"/>
          <w:b/>
        </w:rPr>
        <w:t xml:space="preserve"> </w:t>
      </w:r>
      <w:r w:rsidRPr="00AB1F55">
        <w:rPr>
          <w:rFonts w:cs="Arial"/>
          <w:b/>
        </w:rPr>
        <w:t>32 ods. 1 zákona o verejnom obstarávaní</w:t>
      </w:r>
      <w:r w:rsidRPr="00AB1F55">
        <w:rPr>
          <w:rFonts w:cs="Arial"/>
        </w:rPr>
        <w:t xml:space="preserve">. </w:t>
      </w:r>
    </w:p>
    <w:p w:rsidR="007B74F8" w:rsidRPr="00AB1F55" w:rsidRDefault="00461421" w:rsidP="00346D99">
      <w:pPr>
        <w:tabs>
          <w:tab w:val="left" w:pos="284"/>
        </w:tabs>
        <w:spacing w:after="120"/>
        <w:ind w:left="709"/>
        <w:rPr>
          <w:rFonts w:cs="Arial"/>
          <w:b/>
          <w:bCs/>
          <w:iCs/>
        </w:rPr>
      </w:pPr>
      <w:r w:rsidRPr="00AB1F55">
        <w:rPr>
          <w:rFonts w:cs="Arial"/>
        </w:rPr>
        <w:t xml:space="preserve">Uchádzač preukáže splnenie podmienok účasti týkajúcich sa </w:t>
      </w:r>
      <w:r w:rsidRPr="00AB1F55">
        <w:rPr>
          <w:rFonts w:cs="Arial"/>
          <w:b/>
        </w:rPr>
        <w:t>osobného postavenia podľa §</w:t>
      </w:r>
      <w:r w:rsidR="006F4CFC" w:rsidRPr="00AB1F55">
        <w:rPr>
          <w:rFonts w:cs="Arial"/>
          <w:b/>
        </w:rPr>
        <w:t xml:space="preserve"> </w:t>
      </w:r>
      <w:r w:rsidRPr="00AB1F55">
        <w:rPr>
          <w:rFonts w:cs="Arial"/>
          <w:b/>
        </w:rPr>
        <w:t>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rsidR="007B74F8" w:rsidRPr="00AB1F55" w:rsidRDefault="0009337D" w:rsidP="00346D99">
      <w:pPr>
        <w:tabs>
          <w:tab w:val="left" w:pos="284"/>
        </w:tabs>
        <w:spacing w:after="120"/>
        <w:ind w:left="709"/>
        <w:rPr>
          <w:rFonts w:cs="Arial"/>
          <w:b/>
          <w:bCs/>
          <w:iCs/>
        </w:rPr>
      </w:pPr>
      <w:r w:rsidRPr="00AB1F55">
        <w:rPr>
          <w:rFonts w:cs="Arial"/>
          <w:lang w:bidi="sk-SK"/>
        </w:rPr>
        <w:t xml:space="preserve">a) písm. a) doloženým výpisom z registra trestov nie starším ako tri mesiace ku dňu uplynutia lehoty na predkladanie ponúk. </w:t>
      </w:r>
    </w:p>
    <w:p w:rsidR="007B74F8" w:rsidRPr="00AB1F55" w:rsidRDefault="0009337D" w:rsidP="00346D99">
      <w:pPr>
        <w:tabs>
          <w:tab w:val="left" w:pos="284"/>
        </w:tabs>
        <w:spacing w:after="120"/>
        <w:ind w:left="709"/>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rsidR="007B74F8" w:rsidRPr="00AB1F55" w:rsidRDefault="0009337D" w:rsidP="00346D99">
      <w:pPr>
        <w:tabs>
          <w:tab w:val="left" w:pos="284"/>
        </w:tabs>
        <w:spacing w:after="120"/>
        <w:ind w:left="709"/>
        <w:rPr>
          <w:rFonts w:cs="Arial"/>
          <w:b/>
          <w:bCs/>
          <w:iCs/>
        </w:rPr>
      </w:pPr>
      <w:r w:rsidRPr="00AB1F55">
        <w:rPr>
          <w:rFonts w:cs="Arial"/>
          <w:lang w:bidi="sk-SK"/>
        </w:rPr>
        <w:t>c) písm. c) doloženým potvrdením miestne príslušného daňového úradu nie starším ako tri mesiace ku dňu uplynutia lehoty na predkladanie ponúk,</w:t>
      </w:r>
    </w:p>
    <w:p w:rsidR="007B74F8" w:rsidRPr="00AB1F55" w:rsidRDefault="0009337D" w:rsidP="00346D99">
      <w:pPr>
        <w:tabs>
          <w:tab w:val="left" w:pos="284"/>
        </w:tabs>
        <w:spacing w:after="120"/>
        <w:ind w:left="709"/>
        <w:rPr>
          <w:rFonts w:cs="Arial"/>
          <w:b/>
          <w:bCs/>
          <w:iCs/>
        </w:rPr>
      </w:pPr>
      <w:r w:rsidRPr="00AB1F55">
        <w:rPr>
          <w:rFonts w:cs="Arial"/>
          <w:lang w:bidi="sk-SK"/>
        </w:rPr>
        <w:t>d) písm. d) doloženým potvrdením príslušného súdu nie starším ako tri mesiace ku dňu uplynutia lehoty na predkladanie ponúk,</w:t>
      </w:r>
    </w:p>
    <w:p w:rsidR="007B74F8" w:rsidRPr="00AB1F55" w:rsidRDefault="0009337D" w:rsidP="00346D99">
      <w:pPr>
        <w:tabs>
          <w:tab w:val="left" w:pos="284"/>
        </w:tabs>
        <w:spacing w:after="120"/>
        <w:ind w:left="709"/>
        <w:rPr>
          <w:rFonts w:cs="Arial"/>
          <w:b/>
          <w:bCs/>
          <w:iCs/>
        </w:rPr>
      </w:pPr>
      <w:r w:rsidRPr="00AB1F55">
        <w:rPr>
          <w:rFonts w:cs="Arial"/>
          <w:lang w:bidi="sk-SK"/>
        </w:rPr>
        <w:t>e) písm. e) doloženým dokladom o oprávnení dodávať tovar, uskutočňovať stavebné práce alebo poskytovať službu, ktorý zodpovedá predmetu zákazky,</w:t>
      </w:r>
    </w:p>
    <w:p w:rsidR="007B74F8" w:rsidRPr="00AB1F55" w:rsidRDefault="0009337D" w:rsidP="00346D99">
      <w:pPr>
        <w:tabs>
          <w:tab w:val="left" w:pos="284"/>
        </w:tabs>
        <w:spacing w:after="120"/>
        <w:ind w:left="709"/>
        <w:rPr>
          <w:rFonts w:cs="Arial"/>
          <w:b/>
          <w:bCs/>
          <w:iCs/>
        </w:rPr>
      </w:pPr>
      <w:r w:rsidRPr="00AB1F55">
        <w:rPr>
          <w:rFonts w:cs="Arial"/>
          <w:lang w:bidi="sk-SK"/>
        </w:rPr>
        <w:t>f) písm. f) doloženým čestným vyhlásením.</w:t>
      </w:r>
    </w:p>
    <w:p w:rsidR="007B74F8" w:rsidRPr="00AB1F55" w:rsidRDefault="00461421" w:rsidP="00346D99">
      <w:pPr>
        <w:tabs>
          <w:tab w:val="left" w:pos="284"/>
        </w:tabs>
        <w:spacing w:after="120"/>
        <w:ind w:left="709"/>
        <w:rPr>
          <w:rFonts w:cs="Arial"/>
          <w:b/>
          <w:bCs/>
          <w:iCs/>
        </w:rPr>
      </w:pPr>
      <w:r w:rsidRPr="00AB1F55">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w:t>
      </w:r>
      <w:r w:rsidR="00576BF5">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rsidR="007B74F8" w:rsidRPr="00AB1F55" w:rsidRDefault="00EF0EE5" w:rsidP="00346D99">
      <w:pPr>
        <w:tabs>
          <w:tab w:val="left" w:pos="284"/>
        </w:tabs>
        <w:spacing w:after="120"/>
        <w:ind w:left="709"/>
        <w:rPr>
          <w:rFonts w:cs="Arial"/>
          <w:b/>
          <w:bCs/>
          <w:iCs/>
        </w:rPr>
      </w:pPr>
      <w:r w:rsidRPr="00AB1F55">
        <w:rPr>
          <w:rFonts w:cs="Arial"/>
          <w:b/>
          <w:lang w:bidi="sk-SK"/>
        </w:rPr>
        <w:t>V prípade navrhovaných subdodávateľov</w:t>
      </w:r>
      <w:r w:rsidRPr="00AB1F55">
        <w:rPr>
          <w:rFonts w:cs="Arial"/>
          <w:lang w:bidi="sk-SK"/>
        </w:rPr>
        <w:t xml:space="preserve"> títo musia preukázať splnenie podmienok účasti týkajúce sa </w:t>
      </w:r>
      <w:r w:rsidRPr="00AB1F55">
        <w:rPr>
          <w:rFonts w:cs="Arial"/>
          <w:b/>
          <w:lang w:bidi="sk-SK"/>
        </w:rPr>
        <w:t xml:space="preserve">požadovaného osobného postavenia a nesmú u nich existovať dôvody </w:t>
      </w:r>
      <w:r w:rsidR="00807751">
        <w:rPr>
          <w:rFonts w:cs="Arial"/>
          <w:b/>
          <w:lang w:bidi="sk-SK"/>
        </w:rPr>
        <w:br/>
      </w:r>
      <w:r w:rsidRPr="00AB1F55">
        <w:rPr>
          <w:rFonts w:cs="Arial"/>
          <w:b/>
          <w:lang w:bidi="sk-SK"/>
        </w:rPr>
        <w:t xml:space="preserve">na vylúčenie podľa § 40 ods. 6 písm. a) až h) </w:t>
      </w:r>
      <w:r w:rsidR="00625918">
        <w:rPr>
          <w:rFonts w:cs="Arial"/>
          <w:b/>
          <w:lang w:bidi="sk-SK"/>
        </w:rPr>
        <w:t xml:space="preserve">ZVO </w:t>
      </w:r>
      <w:r w:rsidRPr="00AB1F55">
        <w:rPr>
          <w:rFonts w:cs="Arial"/>
          <w:b/>
          <w:lang w:bidi="sk-SK"/>
        </w:rPr>
        <w:t>a ods. 7</w:t>
      </w:r>
      <w:r w:rsidR="00807751">
        <w:rPr>
          <w:rFonts w:cs="Arial"/>
          <w:b/>
          <w:lang w:bidi="sk-SK"/>
        </w:rPr>
        <w:t xml:space="preserve"> ZVO</w:t>
      </w:r>
      <w:r w:rsidRPr="00AB1F55">
        <w:rPr>
          <w:rFonts w:cs="Arial"/>
          <w:b/>
          <w:lang w:bidi="sk-SK"/>
        </w:rPr>
        <w:t>.</w:t>
      </w:r>
      <w:r w:rsidRPr="00AB1F55">
        <w:rPr>
          <w:rFonts w:cs="Arial"/>
          <w:lang w:bidi="sk-SK"/>
        </w:rPr>
        <w:t xml:space="preserve"> Oprávnenie dodávať tovar, uskutočňovať stavebné práce alebo poskytovať službu preukazuje každý subdodávateľ len vo vzťahu k tej časti predmetu zákazky, ktorú má plniť.</w:t>
      </w:r>
    </w:p>
    <w:p w:rsidR="007B74F8" w:rsidRPr="00AB1F55" w:rsidRDefault="00461421" w:rsidP="00346D99">
      <w:pPr>
        <w:tabs>
          <w:tab w:val="left" w:pos="284"/>
        </w:tabs>
        <w:spacing w:after="120"/>
        <w:ind w:left="709"/>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5D35AF">
        <w:rPr>
          <w:rFonts w:cs="Arial"/>
          <w:lang w:bidi="sk-SK"/>
        </w:rPr>
        <w:br/>
      </w:r>
      <w:r w:rsidRPr="00AB1F55">
        <w:rPr>
          <w:rFonts w:cs="Arial"/>
          <w:lang w:bidi="sk-SK"/>
        </w:rPr>
        <w:t>v štáte jeho sídla, miesta podnikania alebo obvyklého pobytu.</w:t>
      </w:r>
    </w:p>
    <w:p w:rsidR="007B74F8" w:rsidRPr="00AB1F55" w:rsidRDefault="002C6D6E" w:rsidP="00346D99">
      <w:pPr>
        <w:tabs>
          <w:tab w:val="left" w:pos="284"/>
        </w:tabs>
        <w:spacing w:after="120"/>
        <w:ind w:left="709"/>
        <w:rPr>
          <w:rFonts w:cs="Arial"/>
          <w:b/>
          <w:bCs/>
          <w:iCs/>
        </w:rPr>
      </w:pPr>
      <w:r w:rsidRPr="00AB1F55">
        <w:rPr>
          <w:rFonts w:cs="Arial"/>
          <w:lang w:bidi="sk-SK"/>
        </w:rPr>
        <w:t xml:space="preserve">V </w:t>
      </w:r>
      <w:r w:rsidRPr="00AB1F55">
        <w:rPr>
          <w:rFonts w:cs="Arial"/>
          <w:b/>
          <w:lang w:bidi="sk-SK"/>
        </w:rPr>
        <w:t xml:space="preserve">súvislosti s nadobudnutím účinnosti zákona č. 91/2016 Z. z. o trestnej zodpovednosti právnických osôb a o zmene a doplnení niektorých zákonov od 01.07.2016, uchádzač - </w:t>
      </w:r>
      <w:r w:rsidRPr="00AB1F55">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rsidR="007B74F8" w:rsidRPr="00AB1F55" w:rsidRDefault="0009337D" w:rsidP="00346D99">
      <w:pPr>
        <w:tabs>
          <w:tab w:val="left" w:pos="284"/>
        </w:tabs>
        <w:spacing w:after="120"/>
        <w:ind w:left="709"/>
        <w:rPr>
          <w:rFonts w:cs="Arial"/>
          <w:b/>
          <w:bCs/>
          <w:iCs/>
        </w:rPr>
      </w:pPr>
      <w:r w:rsidRPr="00AB1F55">
        <w:rPr>
          <w:rFonts w:cs="Arial"/>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002C6D6E" w:rsidRPr="00AB1F55">
        <w:rPr>
          <w:rFonts w:cs="Arial"/>
        </w:rPr>
        <w:t xml:space="preserve"> </w:t>
      </w:r>
      <w:r w:rsidR="00F40CB8" w:rsidRPr="00AB1F55">
        <w:rPr>
          <w:rFonts w:cs="Arial"/>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rsidR="007B74F8" w:rsidRPr="00AB1F55" w:rsidRDefault="005B2FE6" w:rsidP="00346D99">
      <w:pPr>
        <w:tabs>
          <w:tab w:val="left" w:pos="284"/>
        </w:tabs>
        <w:ind w:left="709"/>
        <w:rPr>
          <w:rFonts w:cs="Arial"/>
          <w:b/>
          <w:bCs/>
          <w:iCs/>
        </w:rPr>
      </w:pPr>
      <w:r w:rsidRPr="00AB1F55">
        <w:rPr>
          <w:rFonts w:cs="Arial"/>
        </w:rPr>
        <w:t xml:space="preserve">V zmysle § 39 je splnenie podmienok účasti </w:t>
      </w:r>
      <w:r w:rsidRPr="00AB1F55">
        <w:rPr>
          <w:rFonts w:cs="Arial"/>
          <w:b/>
        </w:rPr>
        <w:t xml:space="preserve">možno preukázať Jednotným európskym </w:t>
      </w:r>
      <w:r w:rsidRPr="00AB1F55">
        <w:rPr>
          <w:rFonts w:cs="Arial"/>
        </w:rPr>
        <w:t xml:space="preserve">dokumentov („JED“), ktorým uchádzač alebo záujemca môže predbežne nahradiť doklady, preukazujúce splnenie podmienok účasti. Ak uchádzač alebo záujemca použije JED, verejný </w:t>
      </w:r>
      <w:r w:rsidRPr="00AB1F55">
        <w:rPr>
          <w:rFonts w:cs="Arial"/>
        </w:rPr>
        <w:lastRenderedPageBreak/>
        <w:t xml:space="preserve">obstarávateľ môže v zmysle § 39 ods. 6 </w:t>
      </w:r>
      <w:r w:rsidR="005D35AF">
        <w:rPr>
          <w:rFonts w:cs="Arial"/>
        </w:rPr>
        <w:t xml:space="preserve">ZVO </w:t>
      </w:r>
      <w:r w:rsidRPr="00AB1F55">
        <w:rPr>
          <w:rFonts w:cs="Arial"/>
        </w:rPr>
        <w:t xml:space="preserve">kedykoľvek v priebehu verejného obstarávania uchádzača alebo záujemcu písomne požiadať o predloženie dokladu alebo dokladov nahradených </w:t>
      </w:r>
      <w:proofErr w:type="spellStart"/>
      <w:r w:rsidRPr="00AB1F55">
        <w:rPr>
          <w:rFonts w:cs="Arial"/>
        </w:rPr>
        <w:t>JED-om</w:t>
      </w:r>
      <w:proofErr w:type="spellEnd"/>
      <w:r w:rsidRPr="00AB1F55">
        <w:rPr>
          <w:rFonts w:cs="Arial"/>
        </w:rPr>
        <w:t xml:space="preserve">. </w:t>
      </w:r>
    </w:p>
    <w:p w:rsidR="007B74F8" w:rsidRPr="00AB1F55" w:rsidRDefault="005B2FE6" w:rsidP="00346D99">
      <w:pPr>
        <w:tabs>
          <w:tab w:val="left" w:pos="284"/>
        </w:tabs>
        <w:ind w:left="709"/>
        <w:rPr>
          <w:rFonts w:cs="Arial"/>
          <w:b/>
          <w:bCs/>
          <w:iCs/>
        </w:rPr>
      </w:pPr>
      <w:r w:rsidRPr="00AB1F55">
        <w:rPr>
          <w:rFonts w:cs="Arial"/>
        </w:rPr>
        <w:t xml:space="preserve">Ak sú požadované doklady pre verejného obstarávateľa priamo a bezodplatne prístupné </w:t>
      </w:r>
      <w:r w:rsidR="00145283">
        <w:rPr>
          <w:rFonts w:cs="Arial"/>
        </w:rPr>
        <w:br/>
      </w:r>
      <w:r w:rsidRPr="00AB1F55">
        <w:rPr>
          <w:rFonts w:cs="Arial"/>
        </w:rPr>
        <w:t>v elektronických databázach, uchádzač v </w:t>
      </w:r>
      <w:proofErr w:type="spellStart"/>
      <w:r w:rsidRPr="00AB1F55">
        <w:rPr>
          <w:rFonts w:cs="Arial"/>
        </w:rPr>
        <w:t>JED-e</w:t>
      </w:r>
      <w:proofErr w:type="spellEnd"/>
      <w:r w:rsidRPr="00AB1F55">
        <w:rPr>
          <w:rFonts w:cs="Arial"/>
        </w:rPr>
        <w:t xml:space="preserve"> uvedie aj informácie potrebné na prístup </w:t>
      </w:r>
      <w:r w:rsidR="00145283">
        <w:rPr>
          <w:rFonts w:cs="Arial"/>
        </w:rPr>
        <w:br/>
      </w:r>
      <w:r w:rsidRPr="00AB1F55">
        <w:rPr>
          <w:rFonts w:cs="Arial"/>
        </w:rPr>
        <w:t xml:space="preserve">do týchto elektronických databáz najmä internetovú adresu elektronickej databázy, akékoľvek identifikačné údaje a súhlasy potrebné na prístup do tejto databázy. Tieto doklady </w:t>
      </w:r>
      <w:r w:rsidR="00145283">
        <w:rPr>
          <w:rFonts w:cs="Arial"/>
        </w:rPr>
        <w:br/>
      </w:r>
      <w:r w:rsidRPr="00AB1F55">
        <w:rPr>
          <w:rFonts w:cs="Arial"/>
        </w:rPr>
        <w:t xml:space="preserve">od uchádzača alebo záujemcu verejný obstarávateľ nebude vyžadovať a požadované informácie získa/overí na základe prístupu do elektronickej databázy. </w:t>
      </w:r>
    </w:p>
    <w:p w:rsidR="007B74F8" w:rsidRPr="00AB1F55" w:rsidRDefault="005B2FE6" w:rsidP="00346D99">
      <w:pPr>
        <w:tabs>
          <w:tab w:val="left" w:pos="284"/>
        </w:tabs>
        <w:spacing w:after="120"/>
        <w:ind w:left="709"/>
        <w:rPr>
          <w:rFonts w:cs="Arial"/>
          <w:b/>
          <w:bCs/>
          <w:iCs/>
        </w:rPr>
      </w:pPr>
      <w:r w:rsidRPr="00AB1F55">
        <w:rPr>
          <w:rFonts w:cs="Arial"/>
          <w:b/>
        </w:rPr>
        <w:t>V prípade navrhovaných subdodávateľo</w:t>
      </w:r>
      <w:r w:rsidRPr="00AB1F55">
        <w:rPr>
          <w:rFonts w:cs="Arial"/>
        </w:rPr>
        <w:t xml:space="preserve">v - JED uchádzača obsahuje informácie o každom takomto subdodávateľovi a zároveň predkladá aj JED za každého takéhoto subdodávateľa. </w:t>
      </w:r>
    </w:p>
    <w:p w:rsidR="00461421" w:rsidRPr="00AB1F55" w:rsidRDefault="005B2FE6" w:rsidP="00423EA9">
      <w:pPr>
        <w:tabs>
          <w:tab w:val="left" w:pos="284"/>
        </w:tabs>
        <w:spacing w:after="120"/>
        <w:ind w:left="709"/>
        <w:rPr>
          <w:rFonts w:cs="Arial"/>
          <w:color w:val="4F81BD" w:themeColor="accent1"/>
          <w:sz w:val="28"/>
          <w:szCs w:val="28"/>
        </w:rPr>
      </w:pPr>
      <w:r w:rsidRPr="00AB1F55">
        <w:rPr>
          <w:rFonts w:cs="Arial"/>
          <w:b/>
        </w:rPr>
        <w:t>V prípade Skupiny dodávateľov</w:t>
      </w:r>
      <w:r w:rsidRPr="00AB1F55">
        <w:rPr>
          <w:rFonts w:cs="Arial"/>
        </w:rPr>
        <w:t xml:space="preserve"> sa musí predložiť samostatný JED pre každý zúčastnený hospodársky subjekt.</w:t>
      </w:r>
    </w:p>
    <w:p w:rsidR="007B74F8" w:rsidRPr="00AB1F55" w:rsidRDefault="007B74F8" w:rsidP="00346D99">
      <w:pPr>
        <w:pStyle w:val="Odsekzoznamu"/>
        <w:numPr>
          <w:ilvl w:val="3"/>
          <w:numId w:val="9"/>
        </w:numPr>
        <w:tabs>
          <w:tab w:val="left" w:pos="284"/>
        </w:tabs>
        <w:spacing w:after="120"/>
        <w:ind w:left="709" w:firstLine="0"/>
        <w:jc w:val="both"/>
        <w:rPr>
          <w:rFonts w:cs="Arial"/>
          <w:b/>
          <w:bCs/>
          <w:iCs/>
          <w:color w:val="4F81BD" w:themeColor="accent1"/>
          <w:sz w:val="24"/>
        </w:rPr>
      </w:pPr>
      <w:r w:rsidRPr="00AB1F55">
        <w:rPr>
          <w:rFonts w:cs="Arial"/>
          <w:b/>
          <w:bCs/>
          <w:iCs/>
          <w:color w:val="4F81BD" w:themeColor="accent1"/>
          <w:sz w:val="24"/>
        </w:rPr>
        <w:t>Technická spôsobi</w:t>
      </w:r>
      <w:r w:rsidR="00F91506" w:rsidRPr="00AB1F55">
        <w:rPr>
          <w:rFonts w:cs="Arial"/>
          <w:b/>
          <w:bCs/>
          <w:iCs/>
          <w:color w:val="4F81BD" w:themeColor="accent1"/>
          <w:sz w:val="24"/>
        </w:rPr>
        <w:t>losť alebo odborná spôsobilosť podľa</w:t>
      </w:r>
      <w:r w:rsidRPr="00AB1F55">
        <w:rPr>
          <w:rFonts w:cs="Arial"/>
          <w:b/>
          <w:bCs/>
          <w:iCs/>
          <w:color w:val="4F81BD" w:themeColor="accent1"/>
          <w:sz w:val="24"/>
        </w:rPr>
        <w:t xml:space="preserve"> § 34 zákona o verejnom obstarávaní</w:t>
      </w:r>
    </w:p>
    <w:p w:rsidR="00461421" w:rsidRPr="00AB1F55" w:rsidRDefault="00F41BB9" w:rsidP="00346D99">
      <w:pPr>
        <w:pStyle w:val="Odsekzoznamu"/>
        <w:tabs>
          <w:tab w:val="left" w:pos="284"/>
        </w:tabs>
        <w:spacing w:after="120"/>
        <w:ind w:left="720"/>
        <w:rPr>
          <w:rFonts w:cs="Arial"/>
          <w:bCs/>
          <w:iCs/>
        </w:rPr>
      </w:pPr>
      <w:r w:rsidRPr="00AB1F55">
        <w:rPr>
          <w:rFonts w:cs="Arial"/>
          <w:bCs/>
          <w:iCs/>
        </w:rPr>
        <w:t>Zoznam a krátky opis podmienok, odôvodnenie primeranosti každej určenej podmienky:</w:t>
      </w:r>
    </w:p>
    <w:p w:rsidR="00B13F4C" w:rsidRPr="00AB1F55" w:rsidRDefault="00F41BB9" w:rsidP="00346D99">
      <w:pPr>
        <w:tabs>
          <w:tab w:val="left" w:pos="284"/>
        </w:tabs>
        <w:spacing w:after="120"/>
        <w:ind w:left="709"/>
        <w:rPr>
          <w:rFonts w:cs="Arial"/>
        </w:rPr>
      </w:pPr>
      <w:r w:rsidRPr="00AB1F55">
        <w:rPr>
          <w:rFonts w:cs="Arial"/>
          <w:b/>
          <w:u w:val="single"/>
        </w:rPr>
        <w:t>Bod. 1:</w:t>
      </w:r>
      <w:r w:rsidRPr="00AB1F55">
        <w:rPr>
          <w:rFonts w:cs="Arial"/>
          <w:b/>
        </w:rPr>
        <w:t xml:space="preserve"> </w:t>
      </w:r>
      <w:r w:rsidR="00B13F4C" w:rsidRPr="00AB1F55">
        <w:rPr>
          <w:rFonts w:cs="Arial"/>
          <w:b/>
        </w:rPr>
        <w:t xml:space="preserve">Dokumenty </w:t>
      </w:r>
      <w:r w:rsidR="00461421" w:rsidRPr="00AB1F55">
        <w:rPr>
          <w:rFonts w:cs="Arial"/>
          <w:b/>
        </w:rPr>
        <w:t>podľa § 34 ods. 1 písm. a) zákona o verejnom obstarávaní</w:t>
      </w:r>
      <w:r w:rsidR="00B13F4C" w:rsidRPr="00AB1F55">
        <w:rPr>
          <w:rFonts w:cs="Arial"/>
          <w:b/>
        </w:rPr>
        <w:t>:</w:t>
      </w:r>
      <w:r w:rsidR="00243D4B" w:rsidRPr="00AB1F55">
        <w:rPr>
          <w:rFonts w:cs="Arial"/>
          <w:b/>
        </w:rPr>
        <w:t xml:space="preserve"> Z</w:t>
      </w:r>
      <w:r w:rsidR="00461421" w:rsidRPr="00AB1F55">
        <w:rPr>
          <w:rFonts w:cs="Arial"/>
          <w:b/>
        </w:rPr>
        <w:t xml:space="preserve">oznamom </w:t>
      </w:r>
      <w:r w:rsidR="00A55DA6" w:rsidRPr="00AB1F55">
        <w:rPr>
          <w:rFonts w:cs="Arial"/>
          <w:b/>
        </w:rPr>
        <w:t>dodávok tovaru</w:t>
      </w:r>
      <w:r w:rsidR="00461421" w:rsidRPr="00AB1F55">
        <w:rPr>
          <w:rFonts w:cs="Arial"/>
          <w:b/>
        </w:rPr>
        <w:t xml:space="preserve"> za predchádzajúce tri roky od vyhlásenia verejného obstarávania</w:t>
      </w:r>
      <w:r w:rsidR="00461421" w:rsidRPr="00AB1F55">
        <w:rPr>
          <w:rFonts w:cs="Arial"/>
        </w:rPr>
        <w:t xml:space="preserve"> s uvedením cien, lehôt dodania a odberateľov, dokladom je </w:t>
      </w:r>
      <w:r w:rsidR="00461421" w:rsidRPr="00AB1F55">
        <w:rPr>
          <w:rFonts w:cs="Arial"/>
          <w:b/>
        </w:rPr>
        <w:t>referencia</w:t>
      </w:r>
      <w:r w:rsidR="00461421" w:rsidRPr="00AB1F55">
        <w:rPr>
          <w:rFonts w:cs="Arial"/>
        </w:rPr>
        <w:t>, ak odberateľom bol verejný obstarávateľ alebo obstarávateľ podľa zákona o verejnom obstarávaní.</w:t>
      </w:r>
    </w:p>
    <w:p w:rsidR="008941D3" w:rsidRPr="00AB1F55" w:rsidRDefault="00B13F4C" w:rsidP="00346D99">
      <w:pPr>
        <w:tabs>
          <w:tab w:val="left" w:pos="284"/>
        </w:tabs>
        <w:ind w:left="709"/>
        <w:rPr>
          <w:bCs/>
        </w:rPr>
      </w:pPr>
      <w:r w:rsidRPr="00AB1F55">
        <w:t>Odôvodnenie primeranosti určenej podmienky účasti vo vzťahu k predmetu</w:t>
      </w:r>
      <w:r w:rsidR="00F41BB9" w:rsidRPr="00AB1F55">
        <w:t xml:space="preserve"> zákazky podľa § 38 ods. 5 ZVO: </w:t>
      </w:r>
      <w:r w:rsidRPr="00AB1F55">
        <w:rPr>
          <w:bCs/>
        </w:rPr>
        <w:t>Verejný obstarávateľ požaduje predloženie dokladov podľa tohto bodu predovšetkým z dôvodu, aby uchádzač preukázal schopnosť a praktické skúsenosti (referencie) s dodaním riešenia týkajúce sa ekonomickej a účtovnej agendy a oblasti inteligentnej správy</w:t>
      </w:r>
      <w:r w:rsidR="008941D3" w:rsidRPr="00AB1F55">
        <w:rPr>
          <w:bCs/>
        </w:rPr>
        <w:t>.</w:t>
      </w:r>
    </w:p>
    <w:p w:rsidR="00B13F4C" w:rsidRPr="00AB1F55" w:rsidRDefault="00B13F4C" w:rsidP="00346D99">
      <w:pPr>
        <w:tabs>
          <w:tab w:val="left" w:pos="284"/>
        </w:tabs>
        <w:ind w:left="709"/>
        <w:rPr>
          <w:bCs/>
        </w:rPr>
      </w:pPr>
      <w:r w:rsidRPr="00AB1F55">
        <w:rPr>
          <w:bCs/>
        </w:rPr>
        <w:t xml:space="preserve">Zámerom verejného obstarávateľa pri definovaní predpokladov a podmienok pre účasť </w:t>
      </w:r>
      <w:r w:rsidR="00D005C8">
        <w:rPr>
          <w:bCs/>
        </w:rPr>
        <w:br/>
      </w:r>
      <w:r w:rsidRPr="00AB1F55">
        <w:rPr>
          <w:bCs/>
        </w:rPr>
        <w:t xml:space="preserve">vo verejnom obstarávaní je eliminácia vecného a technického rizika pri plnení zmluvy </w:t>
      </w:r>
      <w:r w:rsidR="00D005C8">
        <w:rPr>
          <w:bCs/>
        </w:rPr>
        <w:br/>
      </w:r>
      <w:r w:rsidRPr="00AB1F55">
        <w:rPr>
          <w:bCs/>
        </w:rPr>
        <w:t xml:space="preserve">na strane uchádzačov. Verejný obstarávateľ určil podmienku účasti striktne vo vzťahu </w:t>
      </w:r>
      <w:r w:rsidR="00D005C8">
        <w:rPr>
          <w:bCs/>
        </w:rPr>
        <w:br/>
      </w:r>
      <w:r w:rsidRPr="00AB1F55">
        <w:rPr>
          <w:bCs/>
        </w:rPr>
        <w:t xml:space="preserve">k predmetu zákazky s cieľom dosiahnuť čestnú hospodársku súťaž medzi kvalifikovanými dodávateľmi. </w:t>
      </w:r>
    </w:p>
    <w:p w:rsidR="00B13F4C" w:rsidRPr="00AB1F55" w:rsidRDefault="00B13F4C" w:rsidP="00346D99">
      <w:pPr>
        <w:tabs>
          <w:tab w:val="left" w:pos="284"/>
        </w:tabs>
        <w:ind w:left="709"/>
        <w:rPr>
          <w:bCs/>
        </w:rPr>
      </w:pPr>
      <w:r w:rsidRPr="00AB1F55">
        <w:rPr>
          <w:bCs/>
        </w:rPr>
        <w:t>Účelom požiadavky na splnenie predmetnej podmienky účasti ako jednej z podmienok účasti tykajúcej sa technickej a odbornej spôsobilosti, ako aj minimálnej požadovanej úrovne štandardov, je najmä preukázanie skutočnosti, či má uchádzač dostatočnú technickú a odbornú spôsobilosť, či je spoľahlivý a technicky spôsobilý realizovať predmet zákazky a dodržiavať princípy aktuálneho spôsobu účt</w:t>
      </w:r>
      <w:r w:rsidR="008941D3" w:rsidRPr="00AB1F55">
        <w:rPr>
          <w:bCs/>
        </w:rPr>
        <w:t xml:space="preserve">ovníctva a inteligentnej správy </w:t>
      </w:r>
      <w:r w:rsidRPr="00AB1F55">
        <w:rPr>
          <w:bCs/>
        </w:rPr>
        <w:t>v súlade s národnými ako aj medzinárodnými štandardami.</w:t>
      </w:r>
    </w:p>
    <w:p w:rsidR="007B74F8" w:rsidRPr="00AB1F55" w:rsidRDefault="00B13F4C" w:rsidP="00346D99">
      <w:pPr>
        <w:tabs>
          <w:tab w:val="left" w:pos="284"/>
        </w:tabs>
        <w:spacing w:after="120"/>
        <w:ind w:left="709"/>
      </w:pPr>
      <w:r w:rsidRPr="00AB1F55">
        <w:t>Minimálna požadovaná úroveň referencií je vzhľadom na predpokladanú výšku zákazky primeraná.</w:t>
      </w:r>
    </w:p>
    <w:p w:rsidR="007B74F8" w:rsidRPr="00AB1F55" w:rsidRDefault="007B74F8" w:rsidP="00346D99">
      <w:pPr>
        <w:tabs>
          <w:tab w:val="left" w:pos="284"/>
        </w:tabs>
        <w:spacing w:after="120"/>
        <w:ind w:left="709"/>
      </w:pPr>
    </w:p>
    <w:p w:rsidR="00CD29C0" w:rsidRPr="00AB1F55" w:rsidRDefault="00F41BB9" w:rsidP="00346D99">
      <w:pPr>
        <w:tabs>
          <w:tab w:val="left" w:pos="284"/>
        </w:tabs>
        <w:spacing w:after="120"/>
        <w:ind w:left="709"/>
        <w:rPr>
          <w:rFonts w:cs="Arial"/>
        </w:rPr>
      </w:pPr>
      <w:r w:rsidRPr="00AB1F55">
        <w:rPr>
          <w:b/>
          <w:u w:val="single"/>
        </w:rPr>
        <w:t>Bod. 2</w:t>
      </w:r>
      <w:r w:rsidR="00943D2F" w:rsidRPr="00AB1F55">
        <w:rPr>
          <w:rFonts w:cs="Arial"/>
          <w:b/>
        </w:rPr>
        <w:t>:</w:t>
      </w:r>
      <w:r w:rsidRPr="00AB1F55">
        <w:rPr>
          <w:rFonts w:cs="Arial"/>
          <w:b/>
        </w:rPr>
        <w:t xml:space="preserve"> </w:t>
      </w:r>
      <w:r w:rsidR="007B74F8" w:rsidRPr="00AB1F55">
        <w:rPr>
          <w:rFonts w:cs="Arial"/>
          <w:b/>
        </w:rPr>
        <w:t xml:space="preserve">Dokumenty podľa § 34 ods. 1 písm. d) v súvislosti s § 35 zákona o verejnom obstarávaní: </w:t>
      </w:r>
      <w:r w:rsidR="00CD29C0" w:rsidRPr="00AB1F55">
        <w:rPr>
          <w:rFonts w:cs="Arial"/>
        </w:rPr>
        <w:t xml:space="preserve">Predložením opisu technického vybavenia a opatrení použitých záujemcom </w:t>
      </w:r>
      <w:r w:rsidR="00F10CA3">
        <w:rPr>
          <w:rFonts w:cs="Arial"/>
        </w:rPr>
        <w:br/>
      </w:r>
      <w:r w:rsidR="00CD29C0" w:rsidRPr="00AB1F55">
        <w:rPr>
          <w:rFonts w:cs="Arial"/>
        </w:rPr>
        <w:t>na zabezpečenie kvality</w:t>
      </w:r>
      <w:r w:rsidR="004811DB">
        <w:rPr>
          <w:rFonts w:cs="Arial"/>
        </w:rPr>
        <w:t xml:space="preserve"> </w:t>
      </w:r>
      <w:r w:rsidR="004811DB" w:rsidRPr="00D17309">
        <w:rPr>
          <w:rFonts w:cs="Arial"/>
        </w:rPr>
        <w:t xml:space="preserve">- </w:t>
      </w:r>
      <w:r w:rsidR="004811DB" w:rsidRPr="00D17309">
        <w:rPr>
          <w:szCs w:val="20"/>
        </w:rPr>
        <w:t>certifikát uchádzača na systém manažérstva kvality podľa STN EN ISO 9001:2016</w:t>
      </w:r>
      <w:r w:rsidR="004811DB" w:rsidRPr="00AB1F55">
        <w:rPr>
          <w:b/>
          <w:szCs w:val="20"/>
        </w:rPr>
        <w:t xml:space="preserve"> </w:t>
      </w:r>
      <w:r w:rsidR="004811DB" w:rsidRPr="00AB1F55">
        <w:rPr>
          <w:szCs w:val="20"/>
        </w:rPr>
        <w:t>pre oblasť rovnakú alebo podobnú ako predmet zákazky</w:t>
      </w:r>
    </w:p>
    <w:p w:rsidR="00F41BB9" w:rsidRPr="00AB1F55" w:rsidRDefault="007B74F8" w:rsidP="00346D99">
      <w:pPr>
        <w:tabs>
          <w:tab w:val="left" w:pos="284"/>
        </w:tabs>
        <w:spacing w:after="120"/>
        <w:ind w:left="709"/>
        <w:rPr>
          <w:rFonts w:cs="Arial"/>
        </w:rPr>
      </w:pPr>
      <w:r w:rsidRPr="00D17309">
        <w:rPr>
          <w:rFonts w:cs="Arial"/>
        </w:rPr>
        <w:t xml:space="preserve">Odôvodnenie: </w:t>
      </w:r>
      <w:r w:rsidR="00CD29C0" w:rsidRPr="00D17309">
        <w:rPr>
          <w:rFonts w:cs="Arial"/>
        </w:rPr>
        <w:t xml:space="preserve">v tejto požiadavke verejného obstarávateľa nie je požadovaný žiaden číselný údaj a teda požiadavka je primeraná a jej potreba vyplynula z dôvodu overenia a preukázania technickej a odbornej spôsobilosti a spoľahlivosti uchádzača. Predložením požadovaného certifikátu sa preukazuje spôsobilosť uchádzača pre kvalitné plnenie zákazky </w:t>
      </w:r>
      <w:r w:rsidR="00F10CA3" w:rsidRPr="00D17309">
        <w:rPr>
          <w:rFonts w:cs="Arial"/>
        </w:rPr>
        <w:br/>
      </w:r>
      <w:r w:rsidR="00CD29C0" w:rsidRPr="00D17309">
        <w:rPr>
          <w:rFonts w:cs="Arial"/>
        </w:rPr>
        <w:t>v súlade s normami zabezpečenia kvality.</w:t>
      </w:r>
    </w:p>
    <w:p w:rsidR="00C70AF2" w:rsidRPr="00AB1F55" w:rsidRDefault="00C70AF2" w:rsidP="00346D99">
      <w:pPr>
        <w:tabs>
          <w:tab w:val="left" w:pos="284"/>
        </w:tabs>
        <w:spacing w:after="120"/>
      </w:pPr>
    </w:p>
    <w:p w:rsidR="00C70AF2" w:rsidRPr="00AB1F55" w:rsidRDefault="00C70AF2" w:rsidP="00346D99">
      <w:pPr>
        <w:tabs>
          <w:tab w:val="left" w:pos="284"/>
        </w:tabs>
        <w:ind w:left="709"/>
      </w:pPr>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w:t>
      </w:r>
      <w:r w:rsidRPr="00AB1F55">
        <w:lastRenderedPageBreak/>
        <w:t xml:space="preserve">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sa požadovaného osobného postavenia </w:t>
      </w:r>
      <w:r w:rsidRPr="00AB1F55">
        <w:rPr>
          <w:b/>
        </w:rPr>
        <w:t xml:space="preserve">a nesmú u nej existovať dôvody na vylúčenie podľa § 40 ods. 6 písm. a) až h) </w:t>
      </w:r>
      <w:r w:rsidR="00B242B6">
        <w:rPr>
          <w:b/>
        </w:rPr>
        <w:t xml:space="preserve">ZVO </w:t>
      </w:r>
      <w:r w:rsidRPr="00AB1F55">
        <w:rPr>
          <w:b/>
        </w:rPr>
        <w:t>a ods. 7</w:t>
      </w:r>
      <w:r w:rsidR="00B242B6">
        <w:rPr>
          <w:b/>
        </w:rPr>
        <w:t xml:space="preserve"> ZVO</w:t>
      </w:r>
      <w:r w:rsidRPr="00AB1F55">
        <w:rPr>
          <w:b/>
        </w:rPr>
        <w:t>; oprávnenie dodávať tovar, uskutočňovať stavebné práce alebo poskytovať službu preukazuje vo vzťahu k tej časti predmetu zákazky alebo koncesie, na ktorú boli kapacity záujemcovi alebo uchádzačovi poskytnuté.</w:t>
      </w:r>
      <w:r w:rsidRPr="00AB1F55">
        <w:t xml:space="preserve"> Ak ide o požiadavku súvisiacu so vzdelaním, odbornou kvalifikáciou alebo relevantnými odbornými skúsenosťami najmä podľa § 34 odseku 1 písm. g)</w:t>
      </w:r>
      <w:r w:rsidR="004205FC">
        <w:t xml:space="preserve"> ZVO</w:t>
      </w:r>
      <w:r w:rsidRPr="00AB1F55">
        <w:t>, uchádzač alebo záujemca môže využiť kapacity inej osoby len, ak táto bude reálne vykonávať stavebné práce alebo služby, na ktoré sa kapacity vyžadujú.</w:t>
      </w:r>
    </w:p>
    <w:p w:rsidR="00C70AF2" w:rsidRPr="00AB1F55" w:rsidRDefault="00C70AF2" w:rsidP="00346D99">
      <w:pPr>
        <w:tabs>
          <w:tab w:val="left" w:pos="284"/>
        </w:tabs>
        <w:ind w:left="709"/>
      </w:pPr>
      <w:r w:rsidRPr="00AB1F55">
        <w:rPr>
          <w:b/>
        </w:rPr>
        <w:t>Skupina dodávateľov</w:t>
      </w:r>
      <w:r w:rsidRPr="00AB1F55">
        <w:t xml:space="preserve"> preukazuje splnenie podmienky účasti vo verejnom obstarávaní týkajúcich sa technickej spôsobilosti alebo odbornej spôsobilosti spoločne. </w:t>
      </w:r>
    </w:p>
    <w:p w:rsidR="00C70AF2" w:rsidRPr="00AB1F55" w:rsidRDefault="00C70AF2" w:rsidP="00346D99">
      <w:pPr>
        <w:tabs>
          <w:tab w:val="left" w:pos="284"/>
        </w:tabs>
        <w:spacing w:after="120"/>
        <w:ind w:left="709"/>
      </w:pPr>
    </w:p>
    <w:p w:rsidR="00C70AF2" w:rsidRPr="00AB1F55" w:rsidRDefault="00C70AF2" w:rsidP="00346D99">
      <w:pPr>
        <w:tabs>
          <w:tab w:val="left" w:pos="284"/>
        </w:tabs>
        <w:ind w:left="709"/>
      </w:pPr>
      <w:r w:rsidRPr="00AB1F55">
        <w:t xml:space="preserve">V zmysle § 39 </w:t>
      </w:r>
      <w:r w:rsidR="00931EF2">
        <w:t xml:space="preserve">ZVO </w:t>
      </w:r>
      <w:r w:rsidRPr="00AB1F55">
        <w:t xml:space="preserve">je splnenie podmienok účasti </w:t>
      </w:r>
      <w:r w:rsidRPr="00AB1F55">
        <w:rPr>
          <w:b/>
        </w:rPr>
        <w:t xml:space="preserve">možno preukázať Jednotným európskym dokumentom </w:t>
      </w:r>
      <w:r w:rsidRPr="00AB1F55">
        <w:t xml:space="preserve">(„JED“), ktorým uchádzač alebo záujemca môže predbežne nahradiť doklady, preukazujúce splnenie podmienok účasti určené verejným obstarávateľom. Ak uchádzač alebo záujemca použije JED, verejný obstarávateľ môže v zmysle § 39 ods. 6  </w:t>
      </w:r>
      <w:r w:rsidR="00F10CA3">
        <w:t xml:space="preserve">ZVO </w:t>
      </w:r>
      <w:r w:rsidRPr="00AB1F55">
        <w:t xml:space="preserve">kedykoľvek v priebehu verejného obstavania uchádzača alebo záujemcu písomne požiadať </w:t>
      </w:r>
      <w:r w:rsidR="00F10CA3">
        <w:br/>
      </w:r>
      <w:r w:rsidRPr="00AB1F55">
        <w:t xml:space="preserve">o predloženie dokladu alebo dokladov nahradených </w:t>
      </w:r>
      <w:proofErr w:type="spellStart"/>
      <w:r w:rsidRPr="00AB1F55">
        <w:t>JED-om</w:t>
      </w:r>
      <w:proofErr w:type="spellEnd"/>
      <w:r w:rsidRPr="00AB1F55">
        <w:t xml:space="preserve">. </w:t>
      </w:r>
    </w:p>
    <w:p w:rsidR="00C70AF2" w:rsidRPr="00AB1F55" w:rsidRDefault="00C70AF2" w:rsidP="00346D99">
      <w:pPr>
        <w:tabs>
          <w:tab w:val="left" w:pos="284"/>
        </w:tabs>
        <w:ind w:left="709"/>
      </w:pPr>
      <w:r w:rsidRPr="00AB1F55">
        <w:t xml:space="preserve">Ak sú požadované doklady pre verejného obstarávateľa priamo a bezodplatne prístupné </w:t>
      </w:r>
      <w:r w:rsidR="00C30260">
        <w:br/>
      </w:r>
      <w:r w:rsidRPr="00AB1F55">
        <w:t>v elektronických databázach, uchádzač v </w:t>
      </w:r>
      <w:proofErr w:type="spellStart"/>
      <w:r w:rsidRPr="00AB1F55">
        <w:t>JED-e</w:t>
      </w:r>
      <w:proofErr w:type="spellEnd"/>
      <w:r w:rsidRPr="00AB1F55">
        <w:t xml:space="preserve"> uvedie aj informácie potrebné na prístup </w:t>
      </w:r>
      <w:r w:rsidR="00B42EF6">
        <w:br/>
      </w:r>
      <w:r w:rsidRPr="00AB1F55">
        <w:t xml:space="preserve">do týchto elektronických databáz najmä internetovú adresu elektronickej databázy, akékoľvek identifikačné údaje a súhlasy potrebné na prístup do tejto databázy. Tieto doklady </w:t>
      </w:r>
      <w:r w:rsidR="00B42EF6">
        <w:br/>
      </w:r>
      <w:r w:rsidRPr="00AB1F55">
        <w:t xml:space="preserve">od uchádzača alebo záujemcu verejný obstarávateľ nebude vyžadovať a požadované informácie získa/overí na základe prístupu do elektronickej databázy.  </w:t>
      </w:r>
    </w:p>
    <w:p w:rsidR="00CD29C0" w:rsidRPr="00AB1F55" w:rsidRDefault="00C70AF2" w:rsidP="00346D99">
      <w:pPr>
        <w:tabs>
          <w:tab w:val="left" w:pos="284"/>
        </w:tabs>
        <w:spacing w:after="120"/>
        <w:ind w:left="709"/>
        <w:rPr>
          <w:b/>
        </w:rPr>
      </w:pPr>
      <w:r w:rsidRPr="00AB1F55">
        <w:rPr>
          <w:b/>
        </w:rPr>
        <w:t xml:space="preserve">Ak uchádzač alebo záujemca preukazuje technickú spôsobilosť alebo odbornú spôsobilosť prostredníctvom inej osoby, JED obsahuje informácie aj o tejto osobe a zároveň predkladá aj JED za túto osobu. </w:t>
      </w:r>
    </w:p>
    <w:p w:rsidR="00C70AF2" w:rsidRPr="00AB1F55" w:rsidRDefault="00C70AF2" w:rsidP="00346D99">
      <w:pPr>
        <w:tabs>
          <w:tab w:val="left" w:pos="284"/>
        </w:tabs>
        <w:spacing w:after="120"/>
        <w:ind w:left="709"/>
        <w:rPr>
          <w:b/>
        </w:rPr>
      </w:pPr>
      <w:r w:rsidRPr="00AB1F55">
        <w:t>Formulár JED a manuál k jeho vyplneniu je k dispozícii na internetovej adrese:</w:t>
      </w:r>
    </w:p>
    <w:p w:rsidR="00CD29C0" w:rsidRPr="00AB1F55" w:rsidRDefault="00A360EB" w:rsidP="00346D99">
      <w:pPr>
        <w:tabs>
          <w:tab w:val="left" w:pos="284"/>
        </w:tabs>
        <w:spacing w:after="120"/>
        <w:ind w:left="709"/>
      </w:pPr>
      <w:hyperlink r:id="rId16" w:history="1">
        <w:r w:rsidR="00C70AF2" w:rsidRPr="00AB1F55">
          <w:rPr>
            <w:rStyle w:val="Hypertextovprepojenie"/>
          </w:rPr>
          <w:t>http://www.uvo.gov.sk/jednotny-europsky-dokument-pre-verejne-obstaravanie-553.html</w:t>
        </w:r>
      </w:hyperlink>
    </w:p>
    <w:p w:rsidR="00CD29C0" w:rsidRPr="00AB1F55" w:rsidRDefault="00CD29C0" w:rsidP="00346D99">
      <w:pPr>
        <w:tabs>
          <w:tab w:val="left" w:pos="284"/>
        </w:tabs>
        <w:spacing w:after="120"/>
        <w:ind w:left="709"/>
      </w:pPr>
    </w:p>
    <w:p w:rsidR="00CD29C0" w:rsidRPr="00AB1F55" w:rsidRDefault="00F41BB9" w:rsidP="00346D99">
      <w:pPr>
        <w:tabs>
          <w:tab w:val="left" w:pos="284"/>
        </w:tabs>
        <w:spacing w:after="120"/>
        <w:ind w:left="709"/>
      </w:pPr>
      <w:r w:rsidRPr="00AB1F55">
        <w:rPr>
          <w:b/>
        </w:rPr>
        <w:t>Minimálna požadovaná úroveň štandardov:</w:t>
      </w:r>
    </w:p>
    <w:p w:rsidR="00CD29C0" w:rsidRPr="00AB1F55" w:rsidRDefault="00ED63A0" w:rsidP="00346D99">
      <w:pPr>
        <w:tabs>
          <w:tab w:val="left" w:pos="284"/>
        </w:tabs>
        <w:spacing w:after="120"/>
        <w:ind w:left="709"/>
      </w:pPr>
      <w:r w:rsidRPr="00AB1F55">
        <w:t>V</w:t>
      </w:r>
      <w:r w:rsidR="00B13F4C" w:rsidRPr="00AB1F55">
        <w:t>erejný obstarávateľ požaduje od uchádzačov</w:t>
      </w:r>
      <w:r w:rsidR="00B13F4C" w:rsidRPr="00AB1F55">
        <w:rPr>
          <w:b/>
        </w:rPr>
        <w:t xml:space="preserve"> </w:t>
      </w:r>
      <w:r w:rsidR="00B13F4C" w:rsidRPr="00AB1F55">
        <w:t xml:space="preserve">technickú alebo odbornú spôsobilosť </w:t>
      </w:r>
      <w:r w:rsidR="00C30260">
        <w:br/>
      </w:r>
      <w:r w:rsidR="00B13F4C" w:rsidRPr="00AB1F55">
        <w:t xml:space="preserve">vo verejnom obstarávaní preukázať predložením nasledovných originálnych dokladov alebo ich úradne osvedčených kópií: </w:t>
      </w:r>
    </w:p>
    <w:p w:rsidR="00CD29C0" w:rsidRPr="00AB1F55" w:rsidRDefault="00ED63A0" w:rsidP="00346D99">
      <w:pPr>
        <w:tabs>
          <w:tab w:val="left" w:pos="284"/>
        </w:tabs>
        <w:spacing w:after="120"/>
        <w:ind w:left="709"/>
      </w:pPr>
      <w:r w:rsidRPr="00AB1F55">
        <w:rPr>
          <w:b/>
          <w:sz w:val="22"/>
          <w:szCs w:val="22"/>
          <w:u w:val="single"/>
        </w:rPr>
        <w:t>K bodu 1:</w:t>
      </w:r>
      <w:r w:rsidRPr="00AB1F55">
        <w:t xml:space="preserve"> </w:t>
      </w:r>
      <w:r w:rsidRPr="00AB1F55">
        <w:rPr>
          <w:szCs w:val="20"/>
        </w:rPr>
        <w:t xml:space="preserve">Uchádzač predloží zoznam </w:t>
      </w:r>
      <w:r w:rsidR="008941D3" w:rsidRPr="00AB1F55">
        <w:rPr>
          <w:szCs w:val="20"/>
        </w:rPr>
        <w:t>dodaných tovarov</w:t>
      </w:r>
      <w:r w:rsidR="00D71DCD" w:rsidRPr="00AB1F55">
        <w:rPr>
          <w:szCs w:val="20"/>
        </w:rPr>
        <w:t xml:space="preserve"> rovnakých alebo podobných</w:t>
      </w:r>
      <w:r w:rsidRPr="00AB1F55">
        <w:rPr>
          <w:szCs w:val="20"/>
        </w:rPr>
        <w:t xml:space="preserve"> charakteru ako je predmet zákazky za predchádzajúce tri roky od vyhlásenia verejného obstarávania, s uvedením cien, lehôt dodania a odberateľov, ktoré v danom období dodal </w:t>
      </w:r>
      <w:r w:rsidR="00B9245F">
        <w:rPr>
          <w:szCs w:val="20"/>
        </w:rPr>
        <w:br/>
      </w:r>
      <w:r w:rsidRPr="00AB1F55">
        <w:rPr>
          <w:szCs w:val="20"/>
        </w:rPr>
        <w:t xml:space="preserve">pre verejných obstarávateľov, obstarávateľov alebo iných odberateľov. </w:t>
      </w:r>
    </w:p>
    <w:p w:rsidR="00CD29C0" w:rsidRPr="00AB1F55" w:rsidRDefault="00ED63A0" w:rsidP="00346D99">
      <w:pPr>
        <w:tabs>
          <w:tab w:val="left" w:pos="284"/>
        </w:tabs>
        <w:spacing w:after="120"/>
        <w:ind w:left="709"/>
      </w:pPr>
      <w:r w:rsidRPr="00AB1F55">
        <w:rPr>
          <w:szCs w:val="20"/>
        </w:rPr>
        <w:t xml:space="preserve">V prípade, že uchádzač dodával </w:t>
      </w:r>
      <w:r w:rsidR="00D50552" w:rsidRPr="00AB1F55">
        <w:rPr>
          <w:szCs w:val="20"/>
        </w:rPr>
        <w:t xml:space="preserve">tovar alebo </w:t>
      </w:r>
      <w:r w:rsidR="00D71DCD" w:rsidRPr="00AB1F55">
        <w:rPr>
          <w:szCs w:val="20"/>
        </w:rPr>
        <w:t xml:space="preserve">poskytol </w:t>
      </w:r>
      <w:r w:rsidR="00D50552" w:rsidRPr="00AB1F55">
        <w:rPr>
          <w:szCs w:val="20"/>
        </w:rPr>
        <w:t xml:space="preserve">službu </w:t>
      </w:r>
      <w:r w:rsidRPr="00AB1F55">
        <w:rPr>
          <w:szCs w:val="20"/>
        </w:rPr>
        <w:t xml:space="preserve">pre </w:t>
      </w:r>
      <w:r w:rsidRPr="00AB1F55">
        <w:rPr>
          <w:b/>
          <w:szCs w:val="20"/>
        </w:rPr>
        <w:t>verejných obstarávateľov alebo obstarávateľov podľa tohto zákona</w:t>
      </w:r>
      <w:r w:rsidRPr="00AB1F55">
        <w:rPr>
          <w:szCs w:val="20"/>
        </w:rPr>
        <w:t xml:space="preserve">, zároveň predloží </w:t>
      </w:r>
      <w:r w:rsidRPr="000A49AA">
        <w:rPr>
          <w:szCs w:val="20"/>
          <w:u w:val="single"/>
        </w:rPr>
        <w:t xml:space="preserve">internetový odkaz na referencie verejných obstarávateľov alebo obstarávateľov zverejnených na </w:t>
      </w:r>
      <w:proofErr w:type="spellStart"/>
      <w:r w:rsidRPr="000A49AA">
        <w:rPr>
          <w:color w:val="0000FF"/>
          <w:szCs w:val="20"/>
          <w:u w:val="single"/>
        </w:rPr>
        <w:t>www.uvo.gov.sk</w:t>
      </w:r>
      <w:proofErr w:type="spellEnd"/>
      <w:r w:rsidRPr="000A49AA">
        <w:rPr>
          <w:szCs w:val="20"/>
          <w:u w:val="single"/>
        </w:rPr>
        <w:t>,</w:t>
      </w:r>
      <w:r w:rsidRPr="00AB1F55">
        <w:rPr>
          <w:szCs w:val="20"/>
        </w:rPr>
        <w:t xml:space="preserve"> preukazujúcich skutočnosti uvedené v predloženom zozname </w:t>
      </w:r>
      <w:r w:rsidR="00F333C7" w:rsidRPr="00AB1F55">
        <w:rPr>
          <w:szCs w:val="20"/>
        </w:rPr>
        <w:t>dodaných tovarov</w:t>
      </w:r>
      <w:r w:rsidRPr="00AB1F55">
        <w:rPr>
          <w:szCs w:val="20"/>
        </w:rPr>
        <w:t>.</w:t>
      </w:r>
    </w:p>
    <w:p w:rsidR="008941D3" w:rsidRPr="00AB1F55" w:rsidRDefault="00ED63A0" w:rsidP="00346D99">
      <w:pPr>
        <w:tabs>
          <w:tab w:val="left" w:pos="284"/>
        </w:tabs>
        <w:spacing w:after="120"/>
        <w:ind w:left="709"/>
      </w:pPr>
      <w:r w:rsidRPr="00AB1F55">
        <w:rPr>
          <w:rFonts w:cs="Arial"/>
          <w:b/>
          <w:bCs/>
          <w:iCs/>
        </w:rPr>
        <w:t xml:space="preserve">Uchádzač preukáže dodanie </w:t>
      </w:r>
      <w:r w:rsidR="00BF26DF" w:rsidRPr="00AB1F55">
        <w:rPr>
          <w:rFonts w:cs="Arial"/>
          <w:b/>
          <w:bCs/>
          <w:iCs/>
        </w:rPr>
        <w:t>tovaru</w:t>
      </w:r>
      <w:r w:rsidRPr="00AB1F55">
        <w:rPr>
          <w:rFonts w:cs="Arial"/>
          <w:b/>
          <w:bCs/>
          <w:iCs/>
        </w:rPr>
        <w:t xml:space="preserve"> rovnakého alebo podobného charakteru ako je predmet zákazky</w:t>
      </w:r>
      <w:r w:rsidRPr="00AB1F55">
        <w:rPr>
          <w:szCs w:val="20"/>
        </w:rPr>
        <w:t xml:space="preserve"> za obdobie predchádzajúcich troch rokov spolu  ku dňu vyhlásenia verejnej súťaže (posledné 3 (tri) roky, t. j. 3x365 dní, ktoré sa počítajú spätne od dňa vyhlásenia verejného obstarávania v rámci tejto verejnej súťaže), </w:t>
      </w:r>
      <w:r w:rsidRPr="00AB1F55">
        <w:t>pričom verejný obstarávateľ vyžaduje preukázanie:</w:t>
      </w:r>
    </w:p>
    <w:p w:rsidR="008941D3" w:rsidRDefault="008941D3" w:rsidP="00346D99">
      <w:pPr>
        <w:tabs>
          <w:tab w:val="left" w:pos="284"/>
        </w:tabs>
        <w:spacing w:after="120"/>
        <w:ind w:left="709"/>
        <w:rPr>
          <w:rFonts w:cs="Arial"/>
          <w:b/>
        </w:rPr>
      </w:pPr>
      <w:r w:rsidRPr="00AB1F55">
        <w:rPr>
          <w:rFonts w:cs="Arial"/>
          <w:b/>
        </w:rPr>
        <w:t>Najmenej 1 zákazky v celkovej hodnote 350.000,- EUR bez DPH v nasledovnom rozsahu:</w:t>
      </w:r>
    </w:p>
    <w:p w:rsidR="003F7D5B" w:rsidRPr="00AB1F55" w:rsidRDefault="003F7D5B" w:rsidP="00346D99">
      <w:pPr>
        <w:tabs>
          <w:tab w:val="left" w:pos="284"/>
        </w:tabs>
        <w:spacing w:after="120"/>
        <w:ind w:left="709"/>
        <w:rPr>
          <w:b/>
        </w:rPr>
      </w:pPr>
    </w:p>
    <w:p w:rsidR="004921AB" w:rsidRPr="00AB1F55" w:rsidRDefault="008941D3" w:rsidP="00132945">
      <w:pPr>
        <w:pStyle w:val="Odsekzoznamu"/>
        <w:numPr>
          <w:ilvl w:val="0"/>
          <w:numId w:val="55"/>
        </w:numPr>
        <w:tabs>
          <w:tab w:val="left" w:pos="284"/>
        </w:tabs>
        <w:autoSpaceDE w:val="0"/>
        <w:autoSpaceDN w:val="0"/>
        <w:spacing w:after="120"/>
        <w:contextualSpacing/>
        <w:jc w:val="both"/>
        <w:rPr>
          <w:rFonts w:cs="Arial"/>
        </w:rPr>
      </w:pPr>
      <w:r w:rsidRPr="00AB1F55">
        <w:rPr>
          <w:rFonts w:cs="Arial"/>
          <w:bCs/>
        </w:rPr>
        <w:lastRenderedPageBreak/>
        <w:t>dodávka riešenia pre riadenie ekonomiky, účtovníctva pomocou softvéru</w:t>
      </w:r>
      <w:r w:rsidR="002F2C6F" w:rsidRPr="00AB1F55">
        <w:rPr>
          <w:rFonts w:cs="Arial"/>
          <w:bCs/>
        </w:rPr>
        <w:t xml:space="preserve"> </w:t>
      </w:r>
    </w:p>
    <w:p w:rsidR="00BF26DF" w:rsidRPr="00AB1F55" w:rsidRDefault="008941D3" w:rsidP="00132945">
      <w:pPr>
        <w:pStyle w:val="Odsekzoznamu"/>
        <w:numPr>
          <w:ilvl w:val="0"/>
          <w:numId w:val="55"/>
        </w:numPr>
        <w:tabs>
          <w:tab w:val="left" w:pos="284"/>
        </w:tabs>
        <w:autoSpaceDE w:val="0"/>
        <w:autoSpaceDN w:val="0"/>
        <w:spacing w:after="120"/>
        <w:contextualSpacing/>
        <w:jc w:val="both"/>
        <w:rPr>
          <w:rFonts w:cs="Arial"/>
        </w:rPr>
      </w:pPr>
      <w:r w:rsidRPr="00AB1F55">
        <w:rPr>
          <w:rFonts w:cs="Arial"/>
          <w:bCs/>
        </w:rPr>
        <w:t>dodávka riešenia v oblasti inteligentnej správy a</w:t>
      </w:r>
      <w:r w:rsidR="003B3A92" w:rsidRPr="00AB1F55">
        <w:rPr>
          <w:rFonts w:cs="Arial"/>
          <w:bCs/>
        </w:rPr>
        <w:t> </w:t>
      </w:r>
      <w:r w:rsidRPr="00AB1F55">
        <w:rPr>
          <w:rFonts w:cs="Arial"/>
          <w:bCs/>
        </w:rPr>
        <w:t>pasportizácie</w:t>
      </w:r>
      <w:r w:rsidR="003B3A92" w:rsidRPr="00AB1F55">
        <w:rPr>
          <w:rFonts w:cs="Arial"/>
          <w:bCs/>
        </w:rPr>
        <w:t xml:space="preserve"> </w:t>
      </w:r>
      <w:r w:rsidR="002F2C6F" w:rsidRPr="00AB1F55">
        <w:rPr>
          <w:rFonts w:cs="Arial"/>
          <w:bCs/>
        </w:rPr>
        <w:t>techniky a prístrojov.</w:t>
      </w:r>
    </w:p>
    <w:p w:rsidR="002F2C6F" w:rsidRPr="00AB1F55" w:rsidRDefault="002F2C6F" w:rsidP="00346D99">
      <w:pPr>
        <w:pStyle w:val="Odsekzoznamu"/>
        <w:tabs>
          <w:tab w:val="left" w:pos="284"/>
        </w:tabs>
        <w:autoSpaceDE w:val="0"/>
        <w:autoSpaceDN w:val="0"/>
        <w:spacing w:after="120"/>
        <w:ind w:left="1287"/>
        <w:contextualSpacing/>
        <w:jc w:val="both"/>
        <w:rPr>
          <w:rFonts w:cs="Arial"/>
        </w:rPr>
      </w:pPr>
    </w:p>
    <w:p w:rsidR="00CE0D5E" w:rsidRPr="00AB1F55" w:rsidRDefault="008941D3" w:rsidP="00346D99">
      <w:pPr>
        <w:pStyle w:val="Odsekzoznamu"/>
        <w:tabs>
          <w:tab w:val="left" w:pos="284"/>
        </w:tabs>
        <w:autoSpaceDE w:val="0"/>
        <w:autoSpaceDN w:val="0"/>
        <w:spacing w:after="120"/>
        <w:ind w:left="709"/>
        <w:contextualSpacing/>
        <w:jc w:val="both"/>
        <w:rPr>
          <w:rFonts w:cs="Arial"/>
          <w:bCs/>
        </w:rPr>
      </w:pPr>
      <w:r w:rsidRPr="00AB1F55">
        <w:rPr>
          <w:rFonts w:cs="Arial"/>
          <w:bCs/>
        </w:rPr>
        <w:t>Za zákazku v uvedených oblastiach sa považuje dodávka a implementácia riešenia a/alebo funkčné rozšírenie existujúceho diela a/alebo poskytovanie služieb</w:t>
      </w:r>
      <w:r w:rsidR="00F333C7" w:rsidRPr="00AB1F55">
        <w:rPr>
          <w:rFonts w:cs="Arial"/>
          <w:bCs/>
        </w:rPr>
        <w:t xml:space="preserve"> v oblasti podpory informačných </w:t>
      </w:r>
      <w:r w:rsidRPr="00AB1F55">
        <w:rPr>
          <w:rFonts w:cs="Arial"/>
          <w:bCs/>
        </w:rPr>
        <w:t xml:space="preserve">systémov a poskytovanie SLA služieb, resp. </w:t>
      </w:r>
      <w:proofErr w:type="spellStart"/>
      <w:r w:rsidRPr="00AB1F55">
        <w:rPr>
          <w:rFonts w:cs="Arial"/>
          <w:bCs/>
        </w:rPr>
        <w:t>outsourcingu</w:t>
      </w:r>
      <w:proofErr w:type="spellEnd"/>
      <w:r w:rsidRPr="00AB1F55">
        <w:rPr>
          <w:rFonts w:cs="Arial"/>
          <w:bCs/>
        </w:rPr>
        <w:t xml:space="preserve"> podpory informačných systémov. </w:t>
      </w:r>
    </w:p>
    <w:p w:rsidR="00CE0D5E" w:rsidRPr="00AB1F55" w:rsidRDefault="00CE0D5E" w:rsidP="00346D99">
      <w:pPr>
        <w:pStyle w:val="Odsekzoznamu"/>
        <w:tabs>
          <w:tab w:val="left" w:pos="284"/>
        </w:tabs>
        <w:autoSpaceDE w:val="0"/>
        <w:autoSpaceDN w:val="0"/>
        <w:spacing w:after="120"/>
        <w:ind w:left="709"/>
        <w:contextualSpacing/>
        <w:jc w:val="both"/>
        <w:rPr>
          <w:rFonts w:cs="Arial"/>
          <w:bCs/>
        </w:rPr>
      </w:pPr>
    </w:p>
    <w:p w:rsidR="00197AD7" w:rsidRPr="00AB1F55" w:rsidRDefault="008941D3" w:rsidP="00346D99">
      <w:pPr>
        <w:pStyle w:val="Odsekzoznamu"/>
        <w:tabs>
          <w:tab w:val="left" w:pos="284"/>
        </w:tabs>
        <w:autoSpaceDE w:val="0"/>
        <w:autoSpaceDN w:val="0"/>
        <w:spacing w:after="120"/>
        <w:ind w:left="709"/>
        <w:contextualSpacing/>
        <w:jc w:val="both"/>
        <w:rPr>
          <w:rFonts w:cs="Arial"/>
        </w:rPr>
      </w:pPr>
      <w:r w:rsidRPr="00AB1F55">
        <w:rPr>
          <w:rFonts w:cs="Arial"/>
        </w:rPr>
        <w:t>Verejný obstarávateľ umožňuje predloženie viacerých, ako aj jednej sumarizačnej referencie tak, aby spolu pokrývali všetky požadované referencie/oblasti s dodržaním všetkých obsahových požiadaviek, pričom sumár hodnôt referenčných zákaziek musí byť v hodnote minimálne 350.000,- Eur bez DPH.</w:t>
      </w:r>
    </w:p>
    <w:p w:rsidR="00197AD7" w:rsidRPr="00AB1F55" w:rsidRDefault="00197AD7" w:rsidP="00346D99">
      <w:pPr>
        <w:pStyle w:val="Odsekzoznamu"/>
        <w:tabs>
          <w:tab w:val="left" w:pos="284"/>
        </w:tabs>
        <w:autoSpaceDE w:val="0"/>
        <w:autoSpaceDN w:val="0"/>
        <w:spacing w:after="120"/>
        <w:ind w:left="709"/>
        <w:contextualSpacing/>
        <w:jc w:val="both"/>
        <w:rPr>
          <w:rFonts w:cs="Arial"/>
        </w:rPr>
      </w:pPr>
    </w:p>
    <w:p w:rsidR="00E1466B" w:rsidRPr="00AB1F55" w:rsidRDefault="00ED63A0" w:rsidP="00346D99">
      <w:pPr>
        <w:pStyle w:val="Odsekzoznamu"/>
        <w:tabs>
          <w:tab w:val="left" w:pos="284"/>
        </w:tabs>
        <w:autoSpaceDE w:val="0"/>
        <w:autoSpaceDN w:val="0"/>
        <w:spacing w:after="120"/>
        <w:ind w:left="709"/>
        <w:contextualSpacing/>
        <w:jc w:val="both"/>
        <w:rPr>
          <w:rFonts w:cs="Arial"/>
          <w:bCs/>
          <w:iCs/>
        </w:rPr>
      </w:pPr>
      <w:r w:rsidRPr="00AB1F55">
        <w:rPr>
          <w:rFonts w:cs="Arial"/>
          <w:b/>
          <w:bCs/>
          <w:iCs/>
        </w:rPr>
        <w:t xml:space="preserve">Zoznam dodaných </w:t>
      </w:r>
      <w:r w:rsidR="00197AD7" w:rsidRPr="00AB1F55">
        <w:rPr>
          <w:rFonts w:cs="Arial"/>
          <w:b/>
          <w:bCs/>
          <w:iCs/>
        </w:rPr>
        <w:t>tovarov</w:t>
      </w:r>
      <w:r w:rsidRPr="00AB1F55">
        <w:rPr>
          <w:rFonts w:cs="Arial"/>
          <w:bCs/>
          <w:iCs/>
        </w:rPr>
        <w:t xml:space="preserve"> bude obsahovať nasledovné údaje:</w:t>
      </w:r>
    </w:p>
    <w:p w:rsidR="00E1466B" w:rsidRPr="00AB1F55" w:rsidRDefault="00ED63A0" w:rsidP="00132945">
      <w:pPr>
        <w:pStyle w:val="Odsekzoznamu"/>
        <w:numPr>
          <w:ilvl w:val="0"/>
          <w:numId w:val="59"/>
        </w:numPr>
        <w:tabs>
          <w:tab w:val="left" w:pos="284"/>
        </w:tabs>
        <w:autoSpaceDE w:val="0"/>
        <w:autoSpaceDN w:val="0"/>
        <w:spacing w:after="120"/>
        <w:contextualSpacing/>
        <w:jc w:val="both"/>
        <w:rPr>
          <w:rFonts w:cs="Arial"/>
        </w:rPr>
      </w:pPr>
      <w:r w:rsidRPr="00AB1F55">
        <w:rPr>
          <w:rFonts w:cs="Arial"/>
          <w:bCs/>
          <w:iCs/>
        </w:rPr>
        <w:t>názov/obchodné meno a sídlo odberateľa</w:t>
      </w:r>
    </w:p>
    <w:p w:rsidR="00E1466B" w:rsidRPr="00AB1F55" w:rsidRDefault="00D71DCD" w:rsidP="00132945">
      <w:pPr>
        <w:pStyle w:val="Odsekzoznamu"/>
        <w:numPr>
          <w:ilvl w:val="0"/>
          <w:numId w:val="59"/>
        </w:numPr>
        <w:tabs>
          <w:tab w:val="left" w:pos="284"/>
        </w:tabs>
        <w:autoSpaceDE w:val="0"/>
        <w:autoSpaceDN w:val="0"/>
        <w:spacing w:after="120"/>
        <w:contextualSpacing/>
        <w:jc w:val="both"/>
        <w:rPr>
          <w:rFonts w:cs="Arial"/>
        </w:rPr>
      </w:pPr>
      <w:r w:rsidRPr="00AB1F55">
        <w:rPr>
          <w:rFonts w:cs="Arial"/>
          <w:bCs/>
          <w:iCs/>
        </w:rPr>
        <w:t xml:space="preserve">predmet </w:t>
      </w:r>
      <w:r w:rsidR="00197AD7" w:rsidRPr="00AB1F55">
        <w:rPr>
          <w:rFonts w:cs="Arial"/>
          <w:bCs/>
          <w:iCs/>
        </w:rPr>
        <w:t>dodaných tovarov</w:t>
      </w:r>
      <w:r w:rsidRPr="00AB1F55">
        <w:rPr>
          <w:rFonts w:cs="Arial"/>
          <w:bCs/>
          <w:iCs/>
        </w:rPr>
        <w:t xml:space="preserve"> a</w:t>
      </w:r>
      <w:r w:rsidR="00E1466B" w:rsidRPr="00AB1F55">
        <w:rPr>
          <w:rFonts w:cs="Arial"/>
          <w:bCs/>
          <w:iCs/>
        </w:rPr>
        <w:t> </w:t>
      </w:r>
      <w:r w:rsidR="00197AD7" w:rsidRPr="00AB1F55">
        <w:rPr>
          <w:rFonts w:cs="Arial"/>
          <w:bCs/>
          <w:iCs/>
        </w:rPr>
        <w:t>ich</w:t>
      </w:r>
      <w:r w:rsidR="00E1466B" w:rsidRPr="00AB1F55">
        <w:rPr>
          <w:rFonts w:cs="Arial"/>
          <w:bCs/>
          <w:iCs/>
        </w:rPr>
        <w:t xml:space="preserve"> </w:t>
      </w:r>
      <w:r w:rsidR="00E1466B" w:rsidRPr="00AB1F55">
        <w:rPr>
          <w:rFonts w:cs="Arial"/>
          <w:b/>
          <w:bCs/>
          <w:iCs/>
        </w:rPr>
        <w:t>podrobný</w:t>
      </w:r>
      <w:r w:rsidR="00197AD7" w:rsidRPr="00AB1F55">
        <w:rPr>
          <w:rFonts w:cs="Arial"/>
          <w:bCs/>
          <w:iCs/>
        </w:rPr>
        <w:t xml:space="preserve"> </w:t>
      </w:r>
      <w:r w:rsidR="00197AD7" w:rsidRPr="00AB1F55">
        <w:rPr>
          <w:rFonts w:cs="Arial"/>
          <w:b/>
          <w:bCs/>
          <w:iCs/>
        </w:rPr>
        <w:t>popis</w:t>
      </w:r>
      <w:r w:rsidR="00197AD7" w:rsidRPr="00AB1F55">
        <w:rPr>
          <w:rFonts w:cs="Arial"/>
          <w:bCs/>
          <w:iCs/>
        </w:rPr>
        <w:t xml:space="preserve"> (</w:t>
      </w:r>
      <w:r w:rsidR="000A49AA">
        <w:rPr>
          <w:rFonts w:cs="Arial"/>
          <w:bCs/>
          <w:iCs/>
        </w:rPr>
        <w:t xml:space="preserve">na preukázanie </w:t>
      </w:r>
      <w:r w:rsidR="00197AD7" w:rsidRPr="00AB1F55">
        <w:rPr>
          <w:rFonts w:cs="Arial"/>
          <w:bCs/>
          <w:iCs/>
        </w:rPr>
        <w:t xml:space="preserve">min. požadovanej úrovne podmienky účasti) </w:t>
      </w:r>
      <w:r w:rsidR="00B237C5" w:rsidRPr="00AB1F55">
        <w:rPr>
          <w:rFonts w:cs="Arial"/>
          <w:bCs/>
          <w:iCs/>
        </w:rPr>
        <w:t xml:space="preserve"> </w:t>
      </w:r>
      <w:r w:rsidR="00943D2F" w:rsidRPr="00AB1F55">
        <w:rPr>
          <w:rFonts w:cs="Arial"/>
          <w:bCs/>
          <w:iCs/>
        </w:rPr>
        <w:t xml:space="preserve"> </w:t>
      </w:r>
    </w:p>
    <w:p w:rsidR="00E1466B" w:rsidRPr="00AB1F55" w:rsidRDefault="00ED63A0" w:rsidP="00132945">
      <w:pPr>
        <w:pStyle w:val="Odsekzoznamu"/>
        <w:numPr>
          <w:ilvl w:val="0"/>
          <w:numId w:val="59"/>
        </w:numPr>
        <w:tabs>
          <w:tab w:val="left" w:pos="284"/>
        </w:tabs>
        <w:autoSpaceDE w:val="0"/>
        <w:autoSpaceDN w:val="0"/>
        <w:spacing w:after="120"/>
        <w:contextualSpacing/>
        <w:jc w:val="both"/>
        <w:rPr>
          <w:rFonts w:cs="Arial"/>
        </w:rPr>
      </w:pPr>
      <w:r w:rsidRPr="00AB1F55">
        <w:rPr>
          <w:rFonts w:cs="Arial"/>
          <w:bCs/>
          <w:iCs/>
        </w:rPr>
        <w:t xml:space="preserve">miesto dodania </w:t>
      </w:r>
    </w:p>
    <w:p w:rsidR="00E1466B" w:rsidRPr="00AB1F55" w:rsidRDefault="00ED63A0" w:rsidP="00132945">
      <w:pPr>
        <w:pStyle w:val="Odsekzoznamu"/>
        <w:numPr>
          <w:ilvl w:val="0"/>
          <w:numId w:val="59"/>
        </w:numPr>
        <w:tabs>
          <w:tab w:val="left" w:pos="284"/>
        </w:tabs>
        <w:autoSpaceDE w:val="0"/>
        <w:autoSpaceDN w:val="0"/>
        <w:spacing w:after="120"/>
        <w:contextualSpacing/>
        <w:jc w:val="both"/>
        <w:rPr>
          <w:rFonts w:cs="Arial"/>
        </w:rPr>
      </w:pPr>
      <w:r w:rsidRPr="00AB1F55">
        <w:rPr>
          <w:rFonts w:cs="Arial"/>
          <w:bCs/>
          <w:iCs/>
        </w:rPr>
        <w:t xml:space="preserve">lehota dodania (od – do, mesiac, rok), </w:t>
      </w:r>
    </w:p>
    <w:p w:rsidR="00E1466B" w:rsidRPr="00AB1F55" w:rsidRDefault="00ED63A0" w:rsidP="00132945">
      <w:pPr>
        <w:pStyle w:val="Odsekzoznamu"/>
        <w:numPr>
          <w:ilvl w:val="0"/>
          <w:numId w:val="59"/>
        </w:numPr>
        <w:tabs>
          <w:tab w:val="left" w:pos="284"/>
        </w:tabs>
        <w:autoSpaceDE w:val="0"/>
        <w:autoSpaceDN w:val="0"/>
        <w:spacing w:after="120"/>
        <w:contextualSpacing/>
        <w:jc w:val="both"/>
        <w:rPr>
          <w:rFonts w:cs="Arial"/>
        </w:rPr>
      </w:pPr>
      <w:r w:rsidRPr="00AB1F55">
        <w:rPr>
          <w:rFonts w:cs="Arial"/>
          <w:bCs/>
          <w:iCs/>
        </w:rPr>
        <w:t xml:space="preserve">cena celkom v Eur bez DPH, </w:t>
      </w:r>
    </w:p>
    <w:p w:rsidR="00C70AF2" w:rsidRPr="00AB1F55" w:rsidRDefault="00ED63A0" w:rsidP="00132945">
      <w:pPr>
        <w:pStyle w:val="Odsekzoznamu"/>
        <w:numPr>
          <w:ilvl w:val="0"/>
          <w:numId w:val="59"/>
        </w:numPr>
        <w:tabs>
          <w:tab w:val="left" w:pos="284"/>
        </w:tabs>
        <w:autoSpaceDE w:val="0"/>
        <w:autoSpaceDN w:val="0"/>
        <w:spacing w:after="120"/>
        <w:contextualSpacing/>
        <w:jc w:val="both"/>
        <w:rPr>
          <w:rFonts w:cs="Arial"/>
        </w:rPr>
      </w:pPr>
      <w:r w:rsidRPr="00AB1F55">
        <w:rPr>
          <w:rFonts w:cs="Arial"/>
          <w:bCs/>
          <w:iCs/>
        </w:rPr>
        <w:t>meno a kontakt na osobu odberateľa, u ktorej si možno overiť tieto údaje</w:t>
      </w:r>
    </w:p>
    <w:p w:rsidR="00E1466B" w:rsidRDefault="00E1466B" w:rsidP="00346D99">
      <w:pPr>
        <w:tabs>
          <w:tab w:val="left" w:pos="284"/>
        </w:tabs>
        <w:rPr>
          <w:rFonts w:cs="Arial"/>
          <w:bCs/>
          <w:iCs/>
        </w:rPr>
      </w:pPr>
    </w:p>
    <w:p w:rsidR="005B6929" w:rsidRPr="008E3002" w:rsidRDefault="005B6929" w:rsidP="00346D99">
      <w:pPr>
        <w:tabs>
          <w:tab w:val="left" w:pos="284"/>
        </w:tabs>
        <w:autoSpaceDE w:val="0"/>
        <w:autoSpaceDN w:val="0"/>
        <w:adjustRightInd w:val="0"/>
        <w:ind w:left="709"/>
        <w:rPr>
          <w:b/>
        </w:rPr>
      </w:pPr>
      <w:r w:rsidRPr="008E3002">
        <w:rPr>
          <w:b/>
        </w:rPr>
        <w:t xml:space="preserve">- V prípade, že realizácia zákazky zahŕňala časť </w:t>
      </w:r>
      <w:r>
        <w:rPr>
          <w:b/>
        </w:rPr>
        <w:t>tovarov</w:t>
      </w:r>
      <w:r w:rsidRPr="008E3002">
        <w:rPr>
          <w:b/>
        </w:rPr>
        <w:t xml:space="preserve"> rovnakých alebo podobných ako predmetu zákazky a časť </w:t>
      </w:r>
      <w:r>
        <w:rPr>
          <w:b/>
        </w:rPr>
        <w:t>tovarov</w:t>
      </w:r>
      <w:r w:rsidRPr="008E3002">
        <w:rPr>
          <w:b/>
        </w:rPr>
        <w:t xml:space="preserve"> iných ako predmet zákazky</w:t>
      </w:r>
      <w:r w:rsidRPr="008E3002">
        <w:t xml:space="preserve">, uchádzač </w:t>
      </w:r>
      <w:r w:rsidRPr="008E3002">
        <w:rPr>
          <w:u w:val="single"/>
        </w:rPr>
        <w:t xml:space="preserve">vyjadrí a vyčísli tieto práce v Zozname </w:t>
      </w:r>
      <w:r>
        <w:rPr>
          <w:u w:val="single"/>
        </w:rPr>
        <w:t>dodaných tovarov</w:t>
      </w:r>
      <w:r w:rsidRPr="008E3002">
        <w:t>.</w:t>
      </w:r>
    </w:p>
    <w:p w:rsidR="005B6929" w:rsidRPr="008E3002" w:rsidRDefault="005B6929" w:rsidP="00346D99">
      <w:pPr>
        <w:tabs>
          <w:tab w:val="left" w:pos="284"/>
        </w:tabs>
        <w:autoSpaceDE w:val="0"/>
        <w:autoSpaceDN w:val="0"/>
        <w:adjustRightInd w:val="0"/>
        <w:ind w:left="709"/>
        <w:rPr>
          <w:b/>
        </w:rPr>
      </w:pPr>
    </w:p>
    <w:p w:rsidR="005B6929" w:rsidRDefault="005B6929" w:rsidP="00346D99">
      <w:pPr>
        <w:tabs>
          <w:tab w:val="left" w:pos="284"/>
        </w:tabs>
        <w:autoSpaceDE w:val="0"/>
        <w:autoSpaceDN w:val="0"/>
        <w:adjustRightInd w:val="0"/>
        <w:ind w:left="709"/>
        <w:rPr>
          <w:u w:val="single"/>
        </w:rPr>
      </w:pPr>
      <w:r w:rsidRPr="008E3002">
        <w:rPr>
          <w:b/>
        </w:rPr>
        <w:t xml:space="preserve">- V prípade, že realizácia zákazky bola realizovaná uchádzačom len z časti (napr. člen združenia, skupiny dodávateľov a pod.), </w:t>
      </w:r>
      <w:r w:rsidRPr="008E3002">
        <w:t>uchádzač</w:t>
      </w:r>
      <w:r w:rsidRPr="008E3002">
        <w:rPr>
          <w:b/>
          <w:u w:val="single"/>
        </w:rPr>
        <w:t xml:space="preserve"> </w:t>
      </w:r>
      <w:r w:rsidRPr="008E3002">
        <w:rPr>
          <w:i/>
          <w:u w:val="single"/>
        </w:rPr>
        <w:t xml:space="preserve">vyjadrí a vyčísli tieto </w:t>
      </w:r>
      <w:r>
        <w:rPr>
          <w:i/>
          <w:u w:val="single"/>
        </w:rPr>
        <w:t>tovary</w:t>
      </w:r>
      <w:r w:rsidRPr="008E3002">
        <w:rPr>
          <w:i/>
          <w:u w:val="single"/>
        </w:rPr>
        <w:t xml:space="preserve"> v Zozname </w:t>
      </w:r>
      <w:r>
        <w:rPr>
          <w:i/>
          <w:u w:val="single"/>
        </w:rPr>
        <w:t>dodaných tovarov</w:t>
      </w:r>
      <w:r w:rsidRPr="008E3002">
        <w:rPr>
          <w:u w:val="single"/>
        </w:rPr>
        <w:t>.</w:t>
      </w:r>
    </w:p>
    <w:p w:rsidR="005B6929" w:rsidRPr="008E3002" w:rsidRDefault="005B6929" w:rsidP="00346D99">
      <w:pPr>
        <w:tabs>
          <w:tab w:val="left" w:pos="284"/>
        </w:tabs>
        <w:autoSpaceDE w:val="0"/>
        <w:autoSpaceDN w:val="0"/>
        <w:adjustRightInd w:val="0"/>
        <w:ind w:left="709"/>
        <w:rPr>
          <w:b/>
        </w:rPr>
      </w:pPr>
    </w:p>
    <w:p w:rsidR="005B6929" w:rsidRDefault="005B6929" w:rsidP="00346D99">
      <w:pPr>
        <w:tabs>
          <w:tab w:val="left" w:pos="284"/>
        </w:tabs>
        <w:autoSpaceDE w:val="0"/>
        <w:autoSpaceDN w:val="0"/>
        <w:adjustRightInd w:val="0"/>
        <w:ind w:left="709"/>
        <w:rPr>
          <w:b/>
        </w:rPr>
      </w:pPr>
      <w:r>
        <w:rPr>
          <w:b/>
        </w:rPr>
        <w:t>-</w:t>
      </w:r>
      <w:r w:rsidRPr="00CD4B55">
        <w:rPr>
          <w:b/>
        </w:rPr>
        <w:t xml:space="preserve"> Ak je hodnota v referencie uvedená v inej mene ako v EUR, uchádzač uvedie </w:t>
      </w:r>
      <w:r w:rsidR="00FB12B6">
        <w:rPr>
          <w:b/>
        </w:rPr>
        <w:br/>
      </w:r>
      <w:r w:rsidRPr="00CD4B55">
        <w:rPr>
          <w:b/>
        </w:rPr>
        <w:t>v zozname hodnotu referencie v pôvodnej mene a následne vykoná prepočet na menu EUR.</w:t>
      </w:r>
    </w:p>
    <w:p w:rsidR="005B6929" w:rsidRPr="008E3002" w:rsidRDefault="005B6929" w:rsidP="00346D99">
      <w:pPr>
        <w:tabs>
          <w:tab w:val="left" w:pos="284"/>
        </w:tabs>
        <w:autoSpaceDE w:val="0"/>
        <w:autoSpaceDN w:val="0"/>
        <w:adjustRightInd w:val="0"/>
        <w:ind w:left="709"/>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rsidR="005B6929" w:rsidRDefault="005B6929" w:rsidP="00346D99">
      <w:pPr>
        <w:tabs>
          <w:tab w:val="left" w:pos="284"/>
        </w:tabs>
        <w:autoSpaceDE w:val="0"/>
        <w:autoSpaceDN w:val="0"/>
        <w:adjustRightInd w:val="0"/>
        <w:ind w:left="709"/>
        <w:rPr>
          <w:b/>
        </w:rPr>
      </w:pPr>
      <w:r w:rsidRPr="008E3002">
        <w:rPr>
          <w:b/>
        </w:rPr>
        <w:t xml:space="preserve">Zoznam </w:t>
      </w:r>
      <w:r>
        <w:rPr>
          <w:b/>
        </w:rPr>
        <w:t>dodaných tovarov</w:t>
      </w:r>
      <w:r w:rsidRPr="008E3002">
        <w:rPr>
          <w:b/>
        </w:rPr>
        <w:t xml:space="preserve"> bude podpísaný uchádzačom a predložený ako originál alebo úradne osvedčená kópia. </w:t>
      </w:r>
    </w:p>
    <w:p w:rsidR="005B6929" w:rsidRPr="00AB1F55" w:rsidRDefault="005B6929" w:rsidP="00346D99">
      <w:pPr>
        <w:tabs>
          <w:tab w:val="left" w:pos="284"/>
        </w:tabs>
        <w:spacing w:after="120"/>
        <w:ind w:left="709"/>
      </w:pPr>
      <w:r w:rsidRPr="00AB1F55">
        <w:rPr>
          <w:szCs w:val="20"/>
        </w:rPr>
        <w:t xml:space="preserve">V prípade, že uchádzač dodával tovar alebo poskytol službu pre </w:t>
      </w:r>
      <w:r w:rsidRPr="00AB1F55">
        <w:rPr>
          <w:b/>
          <w:szCs w:val="20"/>
        </w:rPr>
        <w:t>verejných obstarávateľov alebo obstarávateľov podľa</w:t>
      </w:r>
      <w:r w:rsidR="00FB12B6">
        <w:rPr>
          <w:b/>
          <w:szCs w:val="20"/>
        </w:rPr>
        <w:t xml:space="preserve"> </w:t>
      </w:r>
      <w:r w:rsidRPr="00AB1F55">
        <w:rPr>
          <w:b/>
          <w:szCs w:val="20"/>
        </w:rPr>
        <w:t>zákona</w:t>
      </w:r>
      <w:r w:rsidR="00FB12B6">
        <w:rPr>
          <w:b/>
          <w:szCs w:val="20"/>
        </w:rPr>
        <w:t xml:space="preserve"> o verejnom obstarávaní</w:t>
      </w:r>
      <w:r w:rsidRPr="00AB1F55">
        <w:rPr>
          <w:szCs w:val="20"/>
        </w:rPr>
        <w:t xml:space="preserve">, zároveň predloží </w:t>
      </w:r>
      <w:r w:rsidRPr="000A49AA">
        <w:rPr>
          <w:szCs w:val="20"/>
          <w:u w:val="single"/>
        </w:rPr>
        <w:t xml:space="preserve">internetový odkaz na referencie verejných obstarávateľov alebo obstarávateľov zverejnených </w:t>
      </w:r>
      <w:r w:rsidR="00887CDB">
        <w:rPr>
          <w:szCs w:val="20"/>
          <w:u w:val="single"/>
        </w:rPr>
        <w:br/>
      </w:r>
      <w:r w:rsidRPr="000A49AA">
        <w:rPr>
          <w:szCs w:val="20"/>
          <w:u w:val="single"/>
        </w:rPr>
        <w:t xml:space="preserve">na </w:t>
      </w:r>
      <w:proofErr w:type="spellStart"/>
      <w:r w:rsidRPr="000A49AA">
        <w:rPr>
          <w:color w:val="0000FF"/>
          <w:szCs w:val="20"/>
          <w:u w:val="single"/>
        </w:rPr>
        <w:t>www.uvo.gov.sk</w:t>
      </w:r>
      <w:proofErr w:type="spellEnd"/>
      <w:r w:rsidRPr="000A49AA">
        <w:rPr>
          <w:szCs w:val="20"/>
          <w:u w:val="single"/>
        </w:rPr>
        <w:t>,</w:t>
      </w:r>
      <w:r w:rsidRPr="00AB1F55">
        <w:rPr>
          <w:szCs w:val="20"/>
        </w:rPr>
        <w:t xml:space="preserve"> preukazujúcich skutočnosti uvedené v predloženom zozname dodaných tovarov.</w:t>
      </w:r>
    </w:p>
    <w:p w:rsidR="005B6929" w:rsidRPr="00AB1F55" w:rsidRDefault="005B6929" w:rsidP="00346D99">
      <w:pPr>
        <w:tabs>
          <w:tab w:val="left" w:pos="284"/>
        </w:tabs>
        <w:rPr>
          <w:rFonts w:cs="Arial"/>
          <w:bCs/>
          <w:iCs/>
        </w:rPr>
      </w:pPr>
    </w:p>
    <w:p w:rsidR="00BF5565" w:rsidRPr="00AB1F55" w:rsidRDefault="009320B0" w:rsidP="00346D99">
      <w:pPr>
        <w:tabs>
          <w:tab w:val="left" w:pos="284"/>
        </w:tabs>
        <w:ind w:left="709"/>
        <w:rPr>
          <w:rFonts w:cs="Arial"/>
          <w:bCs/>
          <w:iCs/>
        </w:rPr>
      </w:pPr>
      <w:r w:rsidRPr="00AB1F55">
        <w:rPr>
          <w:b/>
          <w:sz w:val="22"/>
          <w:szCs w:val="22"/>
          <w:u w:val="single"/>
        </w:rPr>
        <w:t>K bodu 2:</w:t>
      </w:r>
      <w:r w:rsidRPr="00AB1F55">
        <w:rPr>
          <w:b/>
          <w:szCs w:val="20"/>
        </w:rPr>
        <w:t xml:space="preserve"> </w:t>
      </w:r>
      <w:r w:rsidR="00BF5565" w:rsidRPr="00AB1F55">
        <w:rPr>
          <w:b/>
          <w:szCs w:val="20"/>
        </w:rPr>
        <w:t xml:space="preserve">Platný certifikát uchádzača na systém manažérstva kvality podľa STN EN ISO 9001:2016 </w:t>
      </w:r>
      <w:r w:rsidRPr="00AB1F55">
        <w:rPr>
          <w:szCs w:val="20"/>
        </w:rPr>
        <w:t>pre oblasť rovnakú alebo podobnú ako predmet zákazky</w:t>
      </w:r>
      <w:r w:rsidR="00BF5565" w:rsidRPr="00AB1F55">
        <w:rPr>
          <w:szCs w:val="20"/>
        </w:rPr>
        <w:t>.</w:t>
      </w:r>
      <w:r w:rsidR="00BF5565" w:rsidRPr="00AB1F55">
        <w:rPr>
          <w:b/>
          <w:szCs w:val="20"/>
        </w:rPr>
        <w:t xml:space="preserve"> </w:t>
      </w:r>
      <w:r w:rsidR="00BF5565" w:rsidRPr="00AB1F55">
        <w:rPr>
          <w:szCs w:val="20"/>
        </w:rPr>
        <w:t xml:space="preserve">Pričom tento certifikát musí vychádzať zo slovenských technických noriem, alebo z noriem členských štátov. Verejný obstarávateľ uzná aj iné dôkazy, predložené uchádzačom, ktoré sú rovnocenne opatreniam na </w:t>
      </w:r>
      <w:r w:rsidR="00BF5565" w:rsidRPr="005B6929">
        <w:rPr>
          <w:b/>
          <w:szCs w:val="20"/>
        </w:rPr>
        <w:t>zabezpečenie kvality podľa požiadaviek na vystavenie tohto certifikátu. Uchádzač predloží originál alebo úradne overenú kópiu.</w:t>
      </w:r>
    </w:p>
    <w:p w:rsidR="00BF5565" w:rsidRPr="00AB1F55" w:rsidRDefault="00BF5565" w:rsidP="00346D99">
      <w:pPr>
        <w:tabs>
          <w:tab w:val="left" w:pos="284"/>
        </w:tabs>
        <w:ind w:left="1200"/>
        <w:rPr>
          <w:szCs w:val="20"/>
        </w:rPr>
      </w:pPr>
    </w:p>
    <w:p w:rsidR="00EA1722" w:rsidRPr="00AB1F55" w:rsidRDefault="00EA1722" w:rsidP="00346D99">
      <w:pPr>
        <w:tabs>
          <w:tab w:val="left" w:pos="284"/>
        </w:tabs>
        <w:spacing w:after="120"/>
        <w:rPr>
          <w:rFonts w:cs="Arial"/>
          <w:b/>
          <w:color w:val="FF0000"/>
          <w:sz w:val="16"/>
          <w:szCs w:val="16"/>
          <w:u w:val="single"/>
        </w:rPr>
      </w:pPr>
    </w:p>
    <w:p w:rsidR="003B549D" w:rsidRPr="00AB1F55" w:rsidRDefault="003B549D" w:rsidP="000067D6">
      <w:pPr>
        <w:spacing w:after="120"/>
        <w:rPr>
          <w:rFonts w:cs="Arial"/>
          <w:b/>
          <w:color w:val="FF0000"/>
          <w:sz w:val="16"/>
          <w:szCs w:val="16"/>
          <w:u w:val="single"/>
        </w:rPr>
      </w:pPr>
    </w:p>
    <w:p w:rsidR="003B549D" w:rsidRPr="00AB1F55" w:rsidRDefault="003B549D" w:rsidP="000067D6">
      <w:pPr>
        <w:spacing w:after="120"/>
        <w:rPr>
          <w:rFonts w:cs="Arial"/>
          <w:b/>
          <w:color w:val="FF0000"/>
          <w:sz w:val="16"/>
          <w:szCs w:val="16"/>
          <w:u w:val="single"/>
        </w:rPr>
      </w:pPr>
    </w:p>
    <w:p w:rsidR="003B549D" w:rsidRPr="00AB1F55" w:rsidRDefault="003B549D" w:rsidP="000067D6">
      <w:pPr>
        <w:spacing w:after="120"/>
        <w:rPr>
          <w:rFonts w:cs="Arial"/>
          <w:b/>
          <w:color w:val="FF0000"/>
          <w:sz w:val="16"/>
          <w:szCs w:val="16"/>
          <w:u w:val="single"/>
        </w:rPr>
      </w:pPr>
    </w:p>
    <w:p w:rsidR="003B549D" w:rsidRPr="00AB1F55" w:rsidRDefault="003B549D" w:rsidP="000067D6">
      <w:pPr>
        <w:spacing w:after="120"/>
        <w:rPr>
          <w:rFonts w:cs="Arial"/>
          <w:b/>
          <w:color w:val="FF0000"/>
          <w:sz w:val="16"/>
          <w:szCs w:val="16"/>
          <w:u w:val="single"/>
        </w:rPr>
      </w:pPr>
    </w:p>
    <w:p w:rsidR="00100F41" w:rsidRPr="00AB1F55" w:rsidRDefault="00100F41" w:rsidP="006A0178">
      <w:pPr>
        <w:spacing w:after="120"/>
        <w:jc w:val="center"/>
        <w:rPr>
          <w:rFonts w:cs="Arial"/>
          <w:b/>
          <w:caps/>
          <w:sz w:val="24"/>
        </w:rPr>
      </w:pPr>
      <w:bookmarkStart w:id="152" w:name="_Toc354993063"/>
      <w:bookmarkStart w:id="153" w:name="_Toc355611582"/>
      <w:bookmarkStart w:id="154" w:name="_Toc357758541"/>
      <w:bookmarkStart w:id="155" w:name="_Toc359919567"/>
      <w:bookmarkStart w:id="156" w:name="_Toc457376853"/>
      <w:r w:rsidRPr="00AB1F55">
        <w:rPr>
          <w:rFonts w:cs="Arial"/>
          <w:b/>
          <w:caps/>
          <w:sz w:val="24"/>
        </w:rPr>
        <w:t>Verejná súťaž</w:t>
      </w:r>
      <w:bookmarkEnd w:id="152"/>
      <w:bookmarkEnd w:id="153"/>
      <w:bookmarkEnd w:id="154"/>
      <w:bookmarkEnd w:id="155"/>
      <w:bookmarkEnd w:id="156"/>
    </w:p>
    <w:p w:rsidR="00100F41" w:rsidRPr="00AB1F55" w:rsidRDefault="009D6822" w:rsidP="00E86636">
      <w:pPr>
        <w:pStyle w:val="Zkladntext3"/>
        <w:rPr>
          <w:rFonts w:ascii="Arial" w:hAnsi="Arial" w:cs="Arial"/>
          <w:noProof w:val="0"/>
          <w:color w:val="auto"/>
        </w:rPr>
      </w:pPr>
      <w:r w:rsidRPr="00AB1F55">
        <w:rPr>
          <w:rFonts w:ascii="Arial" w:hAnsi="Arial" w:cs="Arial"/>
          <w:noProof w:val="0"/>
          <w:color w:val="auto"/>
        </w:rPr>
        <w:t>podľa zákona č. 343/2015 Z. z. o verejnom obstarávaní a o zmene a doplnení niektorých zákonov v znení neskorších predpisov (ďalej len „zákon o verejnom obstarávaní“).</w:t>
      </w:r>
    </w:p>
    <w:p w:rsidR="00100F41" w:rsidRPr="00AB1F55" w:rsidRDefault="00100F41" w:rsidP="00E86636">
      <w:pPr>
        <w:spacing w:after="120" w:line="216" w:lineRule="auto"/>
        <w:jc w:val="center"/>
        <w:rPr>
          <w:rFonts w:cs="Arial"/>
          <w:szCs w:val="20"/>
        </w:rPr>
      </w:pPr>
    </w:p>
    <w:p w:rsidR="00100F41" w:rsidRPr="00AB1F55" w:rsidRDefault="00100F41" w:rsidP="00E86636">
      <w:pPr>
        <w:spacing w:after="120" w:line="216" w:lineRule="auto"/>
        <w:jc w:val="center"/>
        <w:rPr>
          <w:rFonts w:cs="Arial"/>
          <w:szCs w:val="20"/>
        </w:rPr>
      </w:pPr>
    </w:p>
    <w:p w:rsidR="00100F41" w:rsidRPr="00AB1F55" w:rsidRDefault="00100F41" w:rsidP="00E86636">
      <w:pPr>
        <w:spacing w:after="120" w:line="216" w:lineRule="auto"/>
        <w:jc w:val="center"/>
        <w:rPr>
          <w:rFonts w:cs="Arial"/>
          <w:szCs w:val="20"/>
        </w:rPr>
      </w:pPr>
    </w:p>
    <w:p w:rsidR="00100F41" w:rsidRPr="00AB1F55" w:rsidRDefault="00100F41" w:rsidP="00E86636">
      <w:pPr>
        <w:spacing w:after="120" w:line="216" w:lineRule="auto"/>
        <w:jc w:val="center"/>
        <w:rPr>
          <w:rFonts w:cs="Arial"/>
          <w:szCs w:val="20"/>
        </w:rPr>
      </w:pPr>
    </w:p>
    <w:p w:rsidR="00100F41" w:rsidRPr="00AB1F55" w:rsidRDefault="00100F41" w:rsidP="00E86636">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E86636">
      <w:pPr>
        <w:pStyle w:val="Zkladntext3"/>
        <w:rPr>
          <w:rFonts w:ascii="Arial" w:hAnsi="Arial" w:cs="Arial"/>
          <w:noProof w:val="0"/>
          <w:color w:val="auto"/>
        </w:rPr>
      </w:pPr>
    </w:p>
    <w:p w:rsidR="00100F41" w:rsidRPr="00AB1F55" w:rsidRDefault="00100F41" w:rsidP="00E86636">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NA </w:t>
      </w:r>
      <w:r w:rsidR="00F122DB" w:rsidRPr="00AB1F55">
        <w:rPr>
          <w:rFonts w:ascii="Arial" w:hAnsi="Arial" w:cs="Arial"/>
          <w:noProof w:val="0"/>
          <w:color w:val="auto"/>
          <w:sz w:val="24"/>
          <w:szCs w:val="24"/>
        </w:rPr>
        <w:t>DODANIE TOVARU</w:t>
      </w:r>
      <w:r w:rsidRPr="00AB1F55">
        <w:rPr>
          <w:rFonts w:ascii="Arial" w:hAnsi="Arial" w:cs="Arial"/>
          <w:noProof w:val="0"/>
          <w:color w:val="auto"/>
          <w:sz w:val="24"/>
          <w:szCs w:val="24"/>
        </w:rPr>
        <w:t>)</w:t>
      </w:r>
    </w:p>
    <w:p w:rsidR="00100F41" w:rsidRPr="00AB1F55" w:rsidRDefault="00100F41" w:rsidP="00E86636">
      <w:pPr>
        <w:pStyle w:val="Zkladntext3"/>
        <w:rPr>
          <w:rFonts w:ascii="Arial" w:hAnsi="Arial" w:cs="Arial"/>
          <w:noProof w:val="0"/>
          <w:color w:val="auto"/>
          <w:sz w:val="24"/>
          <w:szCs w:val="24"/>
        </w:rPr>
      </w:pPr>
    </w:p>
    <w:p w:rsidR="00100F41" w:rsidRPr="00AB1F55" w:rsidRDefault="00100F41" w:rsidP="00E86636">
      <w:pPr>
        <w:spacing w:before="20"/>
        <w:rPr>
          <w:rFonts w:cs="Arial"/>
          <w:b/>
          <w:smallCaps/>
        </w:rPr>
      </w:pPr>
    </w:p>
    <w:p w:rsidR="00100F41" w:rsidRPr="00AB1F55" w:rsidRDefault="00100F41" w:rsidP="00E86636">
      <w:pPr>
        <w:spacing w:before="20"/>
        <w:rPr>
          <w:rFonts w:cs="Arial"/>
          <w:sz w:val="24"/>
        </w:rPr>
      </w:pPr>
      <w:r w:rsidRPr="00AB1F55">
        <w:rPr>
          <w:rFonts w:cs="Arial"/>
          <w:b/>
          <w:smallCaps/>
          <w:sz w:val="24"/>
        </w:rPr>
        <w:t>Predmet zákazky</w:t>
      </w:r>
      <w:r w:rsidRPr="00AB1F55">
        <w:rPr>
          <w:rFonts w:cs="Arial"/>
          <w:b/>
          <w:sz w:val="24"/>
        </w:rPr>
        <w:t>:</w:t>
      </w:r>
    </w:p>
    <w:p w:rsidR="00100F41" w:rsidRPr="00AB1F55" w:rsidRDefault="00100F41" w:rsidP="00E86636">
      <w:pPr>
        <w:rPr>
          <w:rFonts w:cs="Arial"/>
          <w:b/>
          <w:sz w:val="24"/>
        </w:rPr>
      </w:pPr>
    </w:p>
    <w:p w:rsidR="004B1245" w:rsidRPr="00AB1F55" w:rsidRDefault="004B1245" w:rsidP="004B1245">
      <w:pPr>
        <w:jc w:val="center"/>
        <w:rPr>
          <w:rFonts w:cs="Arial"/>
          <w:b/>
          <w:bCs/>
          <w:caps/>
          <w:sz w:val="24"/>
        </w:rPr>
      </w:pPr>
      <w:bookmarkStart w:id="157" w:name="_Toc355611583"/>
      <w:r w:rsidRPr="00AB1F55">
        <w:rPr>
          <w:rFonts w:cs="Arial"/>
          <w:b/>
          <w:bCs/>
          <w:caps/>
          <w:sz w:val="24"/>
        </w:rPr>
        <w:t>Komplexný informačný systém pre zabezpečenie ekonomickej a prevádzkovej agendy</w:t>
      </w:r>
    </w:p>
    <w:p w:rsidR="00682E54" w:rsidRPr="00AB1F55" w:rsidRDefault="00682E54" w:rsidP="00682E54">
      <w:pPr>
        <w:jc w:val="center"/>
      </w:pPr>
    </w:p>
    <w:p w:rsidR="00100F41" w:rsidRPr="00AB1F55" w:rsidRDefault="00100F41" w:rsidP="004D617F">
      <w:pPr>
        <w:pStyle w:val="Nadpis2"/>
        <w:jc w:val="left"/>
        <w:rPr>
          <w:rFonts w:cs="Arial"/>
        </w:rPr>
      </w:pPr>
      <w:bookmarkStart w:id="158" w:name="_Toc527355930"/>
      <w:r w:rsidRPr="00AB1F55">
        <w:rPr>
          <w:rFonts w:cs="Arial"/>
        </w:rPr>
        <w:t>A.3 Kritériá na vyhodnotenie ponúk a pravidlá ich uplatnenia</w:t>
      </w:r>
      <w:bookmarkEnd w:id="157"/>
      <w:bookmarkEnd w:id="158"/>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F91506" w:rsidRPr="00AB1F55" w:rsidRDefault="00F91506" w:rsidP="00E86636">
      <w:pPr>
        <w:rPr>
          <w:rFonts w:cs="Arial"/>
          <w:szCs w:val="20"/>
        </w:rPr>
      </w:pPr>
    </w:p>
    <w:p w:rsidR="00F91506" w:rsidRPr="00AB1F55" w:rsidRDefault="00F91506" w:rsidP="00E86636">
      <w:pPr>
        <w:rPr>
          <w:rFonts w:cs="Arial"/>
          <w:szCs w:val="20"/>
        </w:rPr>
      </w:pPr>
    </w:p>
    <w:p w:rsidR="00F91506" w:rsidRPr="00AB1F55" w:rsidRDefault="00F91506" w:rsidP="00E86636">
      <w:pPr>
        <w:rPr>
          <w:rFonts w:cs="Arial"/>
          <w:szCs w:val="20"/>
        </w:rPr>
      </w:pPr>
    </w:p>
    <w:p w:rsidR="00F91506" w:rsidRPr="00AB1F55" w:rsidRDefault="00F91506" w:rsidP="00E86636">
      <w:pPr>
        <w:rPr>
          <w:rFonts w:cs="Arial"/>
          <w:szCs w:val="20"/>
        </w:rPr>
      </w:pPr>
    </w:p>
    <w:p w:rsidR="00F91506" w:rsidRPr="00AB1F55" w:rsidRDefault="00F91506" w:rsidP="00E86636">
      <w:pPr>
        <w:rPr>
          <w:rFonts w:cs="Arial"/>
          <w:szCs w:val="20"/>
        </w:rPr>
      </w:pPr>
    </w:p>
    <w:p w:rsidR="00F91506" w:rsidRPr="00AB1F55" w:rsidRDefault="00F91506" w:rsidP="00E86636">
      <w:pPr>
        <w:rPr>
          <w:rFonts w:cs="Arial"/>
          <w:szCs w:val="20"/>
        </w:rPr>
      </w:pPr>
    </w:p>
    <w:p w:rsidR="00100F41" w:rsidRPr="00AB1F55" w:rsidRDefault="004B1245" w:rsidP="00E86636">
      <w:pPr>
        <w:jc w:val="center"/>
        <w:rPr>
          <w:rFonts w:cs="Arial"/>
          <w:szCs w:val="20"/>
        </w:rPr>
      </w:pPr>
      <w:r w:rsidRPr="00AB1F55">
        <w:rPr>
          <w:rFonts w:cs="Arial"/>
          <w:szCs w:val="20"/>
        </w:rPr>
        <w:t>Nové Zámky</w:t>
      </w:r>
      <w:r w:rsidR="00F72DD5" w:rsidRPr="00AB1F55">
        <w:rPr>
          <w:rFonts w:cs="Arial"/>
          <w:szCs w:val="20"/>
        </w:rPr>
        <w:t xml:space="preserve">, </w:t>
      </w:r>
      <w:r w:rsidR="009C0F81">
        <w:rPr>
          <w:rFonts w:cs="Arial"/>
          <w:szCs w:val="20"/>
        </w:rPr>
        <w:t>november</w:t>
      </w:r>
      <w:r w:rsidR="00D17309">
        <w:rPr>
          <w:rFonts w:cs="Arial"/>
          <w:szCs w:val="20"/>
        </w:rPr>
        <w:t xml:space="preserve"> </w:t>
      </w:r>
      <w:r w:rsidR="00CA0D45" w:rsidRPr="00AB1F55">
        <w:rPr>
          <w:rFonts w:cs="Arial"/>
          <w:szCs w:val="20"/>
        </w:rPr>
        <w:t>2018</w:t>
      </w:r>
    </w:p>
    <w:p w:rsidR="00100F41" w:rsidRPr="00AB1F55" w:rsidRDefault="00100F41" w:rsidP="0053610C">
      <w:pPr>
        <w:rPr>
          <w:rFonts w:cs="Arial"/>
          <w:b/>
          <w:szCs w:val="20"/>
        </w:rPr>
      </w:pPr>
      <w:r w:rsidRPr="00AB1F55">
        <w:rPr>
          <w:rFonts w:cs="Arial"/>
          <w:szCs w:val="20"/>
        </w:rPr>
        <w:br w:type="page"/>
      </w:r>
      <w:r w:rsidRPr="00AB1F55">
        <w:rPr>
          <w:rFonts w:cs="Arial"/>
          <w:b/>
          <w:szCs w:val="20"/>
        </w:rPr>
        <w:lastRenderedPageBreak/>
        <w:t>A.3 Kritéria na vyhodnotenie ponúk a pravidlá ich uplatnenia</w:t>
      </w:r>
    </w:p>
    <w:p w:rsidR="00100F41" w:rsidRPr="00AB1F55" w:rsidRDefault="00100F41" w:rsidP="00E7173B">
      <w:pPr>
        <w:rPr>
          <w:rFonts w:cs="Arial"/>
          <w:szCs w:val="20"/>
        </w:rPr>
      </w:pPr>
    </w:p>
    <w:p w:rsidR="0077419B" w:rsidRPr="00AB1F55" w:rsidRDefault="0077419B" w:rsidP="0077419B">
      <w:pPr>
        <w:numPr>
          <w:ilvl w:val="0"/>
          <w:numId w:val="2"/>
        </w:numPr>
        <w:spacing w:after="120"/>
        <w:rPr>
          <w:rFonts w:cs="Arial"/>
          <w:szCs w:val="20"/>
        </w:rPr>
      </w:pPr>
      <w:r w:rsidRPr="00AB1F55">
        <w:rPr>
          <w:rFonts w:cs="Arial"/>
          <w:szCs w:val="20"/>
        </w:rPr>
        <w:t>Ponuky uchádzačov sa budú vyhodnocovať v zmysle § 44 ods. 3 písm. c) na základe kritéria – najnižšia celková cena pr</w:t>
      </w:r>
      <w:r w:rsidR="009533A9" w:rsidRPr="00AB1F55">
        <w:rPr>
          <w:rFonts w:cs="Arial"/>
          <w:szCs w:val="20"/>
        </w:rPr>
        <w:t xml:space="preserve">edmetu zákazky v EUR bez DPH. Úspešnou sa stane ponuka, </w:t>
      </w:r>
      <w:r w:rsidRPr="00AB1F55">
        <w:rPr>
          <w:rFonts w:cs="Arial"/>
          <w:szCs w:val="20"/>
        </w:rPr>
        <w:t>ktorá bude deklarovať najnižšiu cenu za d</w:t>
      </w:r>
      <w:r w:rsidR="009533A9" w:rsidRPr="00AB1F55">
        <w:rPr>
          <w:rFonts w:cs="Arial"/>
          <w:szCs w:val="20"/>
        </w:rPr>
        <w:t>odanie celého predmetu zákazky bez</w:t>
      </w:r>
      <w:r w:rsidRPr="00AB1F55">
        <w:rPr>
          <w:rFonts w:cs="Arial"/>
          <w:szCs w:val="20"/>
        </w:rPr>
        <w:t> DPH.</w:t>
      </w:r>
    </w:p>
    <w:p w:rsidR="0077419B" w:rsidRPr="00AB1F55" w:rsidRDefault="0077419B" w:rsidP="0077419B">
      <w:pPr>
        <w:spacing w:after="120"/>
        <w:ind w:left="360"/>
        <w:rPr>
          <w:rFonts w:cs="Arial"/>
          <w:szCs w:val="20"/>
        </w:rPr>
      </w:pPr>
      <w:r w:rsidRPr="00AB1F55">
        <w:rPr>
          <w:rFonts w:cs="Arial"/>
          <w:szCs w:val="20"/>
        </w:rPr>
        <w:t>Poradie ponúk sa stanoví od najnižšej celkovej ceny po najvyššiu celkovú cenu. Úspešným uchádzačom sa stane uchá</w:t>
      </w:r>
      <w:r w:rsidR="004D2B09" w:rsidRPr="00AB1F55">
        <w:rPr>
          <w:rFonts w:cs="Arial"/>
          <w:szCs w:val="20"/>
        </w:rPr>
        <w:t xml:space="preserve">dzač s najnižšou celkovou cenou v EUR </w:t>
      </w:r>
      <w:r w:rsidR="009533A9" w:rsidRPr="00AB1F55">
        <w:rPr>
          <w:rFonts w:cs="Arial"/>
          <w:szCs w:val="20"/>
        </w:rPr>
        <w:t>bez</w:t>
      </w:r>
      <w:r w:rsidR="004D2B09" w:rsidRPr="00AB1F55">
        <w:rPr>
          <w:rFonts w:cs="Arial"/>
          <w:szCs w:val="20"/>
        </w:rPr>
        <w:t xml:space="preserve"> DPH.</w:t>
      </w:r>
    </w:p>
    <w:p w:rsidR="009C2EAB" w:rsidRPr="00AB1F55" w:rsidRDefault="0077419B" w:rsidP="00200FB2">
      <w:pPr>
        <w:numPr>
          <w:ilvl w:val="0"/>
          <w:numId w:val="2"/>
        </w:numPr>
        <w:spacing w:after="120"/>
        <w:rPr>
          <w:rFonts w:cs="Arial"/>
          <w:szCs w:val="20"/>
        </w:rPr>
      </w:pPr>
      <w:r w:rsidRPr="00AB1F55">
        <w:rPr>
          <w:rFonts w:cs="Arial"/>
          <w:b/>
          <w:szCs w:val="20"/>
        </w:rPr>
        <w:t xml:space="preserve">Uchádzač vyplní </w:t>
      </w:r>
      <w:r w:rsidR="00EE7036" w:rsidRPr="00AB1F55">
        <w:rPr>
          <w:rFonts w:cs="Arial"/>
          <w:b/>
          <w:szCs w:val="20"/>
        </w:rPr>
        <w:t>bod 4 tejto časti SP a</w:t>
      </w:r>
      <w:r w:rsidR="00BF5565" w:rsidRPr="00AB1F55">
        <w:rPr>
          <w:rFonts w:cs="Arial"/>
          <w:b/>
          <w:szCs w:val="20"/>
        </w:rPr>
        <w:t xml:space="preserve"> zároveň </w:t>
      </w:r>
      <w:r w:rsidRPr="00AB1F55">
        <w:rPr>
          <w:rFonts w:cs="Arial"/>
          <w:b/>
          <w:szCs w:val="20"/>
        </w:rPr>
        <w:t>v systéme JOSEPHINE</w:t>
      </w:r>
      <w:r w:rsidR="009533A9" w:rsidRPr="00AB1F55">
        <w:rPr>
          <w:rFonts w:cs="Arial"/>
          <w:b/>
          <w:szCs w:val="20"/>
        </w:rPr>
        <w:t xml:space="preserve"> vyplní elektronicky</w:t>
      </w:r>
      <w:r w:rsidRPr="00AB1F55">
        <w:rPr>
          <w:rFonts w:cs="Arial"/>
          <w:b/>
          <w:szCs w:val="20"/>
        </w:rPr>
        <w:t xml:space="preserve"> svoj „Hodnotiaci formulár“</w:t>
      </w:r>
      <w:r w:rsidRPr="00AB1F55">
        <w:rPr>
          <w:rFonts w:cs="Arial"/>
          <w:szCs w:val="20"/>
        </w:rPr>
        <w:t xml:space="preserve"> na vyhodnotenie návrhu na plnenie kritérií určených verejným obstarávateľom na </w:t>
      </w:r>
      <w:r w:rsidRPr="00D76A5D">
        <w:rPr>
          <w:rFonts w:cs="Arial"/>
          <w:szCs w:val="20"/>
        </w:rPr>
        <w:t>hodnotenie ponúk. Pričom musí platiť, že uvedený údaj týkajúci sa kritéria musí byť zhod</w:t>
      </w:r>
      <w:r w:rsidR="009C2EAB" w:rsidRPr="00D76A5D">
        <w:rPr>
          <w:rFonts w:cs="Arial"/>
          <w:szCs w:val="20"/>
        </w:rPr>
        <w:t>ný v ponuke a v</w:t>
      </w:r>
      <w:r w:rsidR="008B2BD2" w:rsidRPr="00D76A5D">
        <w:rPr>
          <w:rFonts w:cs="Arial"/>
          <w:szCs w:val="20"/>
        </w:rPr>
        <w:t> Licenčnej</w:t>
      </w:r>
      <w:r w:rsidR="008B2BD2" w:rsidRPr="00AB1F55">
        <w:rPr>
          <w:rFonts w:cs="Arial"/>
          <w:szCs w:val="20"/>
        </w:rPr>
        <w:t xml:space="preserve"> zmluve</w:t>
      </w:r>
      <w:r w:rsidR="004D2B09" w:rsidRPr="00AB1F55">
        <w:rPr>
          <w:rFonts w:cs="Arial"/>
          <w:szCs w:val="20"/>
        </w:rPr>
        <w:t>.</w:t>
      </w:r>
    </w:p>
    <w:p w:rsidR="009C2EAB" w:rsidRPr="00AB1F55" w:rsidRDefault="009C2EAB" w:rsidP="009C2EAB">
      <w:pPr>
        <w:numPr>
          <w:ilvl w:val="0"/>
          <w:numId w:val="2"/>
        </w:numPr>
        <w:spacing w:after="120"/>
        <w:rPr>
          <w:rFonts w:cs="Arial"/>
          <w:szCs w:val="20"/>
        </w:rPr>
      </w:pPr>
      <w:r w:rsidRPr="00AB1F55">
        <w:rPr>
          <w:rFonts w:cs="Arial"/>
          <w:color w:val="000000"/>
          <w:szCs w:val="20"/>
        </w:rPr>
        <w:t>Hodnotiace kritérium a spôsob vyhodnotenia:</w:t>
      </w:r>
    </w:p>
    <w:p w:rsidR="009C2EAB" w:rsidRPr="00AB1F55" w:rsidRDefault="009C2EAB" w:rsidP="009C2EAB">
      <w:pPr>
        <w:spacing w:after="120"/>
        <w:ind w:left="360"/>
        <w:rPr>
          <w:rFonts w:cs="Arial"/>
          <w:color w:val="000000"/>
          <w:szCs w:val="20"/>
        </w:rPr>
      </w:pPr>
      <w:r w:rsidRPr="00AB1F55">
        <w:rPr>
          <w:rFonts w:cs="Arial"/>
          <w:color w:val="000000"/>
          <w:szCs w:val="20"/>
        </w:rPr>
        <w:t xml:space="preserve">Hodnotenie ponúk sa bude realizovať v súlade s ustanoveniami tejto časti súťažných podkladov. </w:t>
      </w:r>
    </w:p>
    <w:p w:rsidR="00AE3A4C" w:rsidRPr="00AB1F55" w:rsidRDefault="00AE3A4C" w:rsidP="00AE3A4C">
      <w:pPr>
        <w:spacing w:after="120"/>
        <w:ind w:left="426" w:hanging="426"/>
        <w:rPr>
          <w:rFonts w:cs="Arial"/>
        </w:rPr>
      </w:pPr>
      <w:r>
        <w:rPr>
          <w:rFonts w:cs="Arial"/>
          <w:color w:val="000000"/>
          <w:szCs w:val="20"/>
        </w:rPr>
        <w:t xml:space="preserve">       </w:t>
      </w:r>
      <w:r w:rsidR="00C454D3" w:rsidRPr="00AB1F55">
        <w:rPr>
          <w:rFonts w:cs="Arial"/>
          <w:color w:val="000000"/>
          <w:szCs w:val="20"/>
        </w:rPr>
        <w:t xml:space="preserve">Kritériom je najnižšia celková cena predmetu </w:t>
      </w:r>
      <w:r w:rsidR="009533A9" w:rsidRPr="00AB1F55">
        <w:rPr>
          <w:rFonts w:cs="Arial"/>
          <w:color w:val="000000"/>
          <w:szCs w:val="20"/>
        </w:rPr>
        <w:t>zákazky v EUR bez</w:t>
      </w:r>
      <w:r w:rsidR="00C454D3" w:rsidRPr="00AB1F55">
        <w:rPr>
          <w:rFonts w:cs="Arial"/>
          <w:color w:val="000000"/>
          <w:szCs w:val="20"/>
        </w:rPr>
        <w:t xml:space="preserve"> DPH.</w:t>
      </w:r>
      <w:r w:rsidRPr="00AE3A4C">
        <w:rPr>
          <w:rFonts w:cs="Arial"/>
        </w:rPr>
        <w:t xml:space="preserve"> </w:t>
      </w:r>
      <w:r>
        <w:rPr>
          <w:rFonts w:cs="Arial"/>
        </w:rPr>
        <w:t>Položky nemôžu   obsahovať nulovú hodnotu.</w:t>
      </w:r>
    </w:p>
    <w:p w:rsidR="00C454D3" w:rsidRPr="00AB1F55" w:rsidRDefault="00C454D3" w:rsidP="00C454D3">
      <w:pPr>
        <w:spacing w:after="120"/>
        <w:ind w:left="360"/>
        <w:rPr>
          <w:rFonts w:cs="Arial"/>
          <w:color w:val="000000"/>
          <w:szCs w:val="20"/>
        </w:rPr>
      </w:pPr>
      <w:r w:rsidRPr="00AB1F55">
        <w:rPr>
          <w:rFonts w:cs="Arial"/>
          <w:color w:val="000000"/>
          <w:szCs w:val="20"/>
        </w:rPr>
        <w:t xml:space="preserve">Ako kritérium na vyhodnotenie ponúk bude brané do úvahy </w:t>
      </w:r>
      <w:r w:rsidRPr="005A1861">
        <w:rPr>
          <w:rFonts w:cs="Arial"/>
          <w:b/>
          <w:color w:val="000000"/>
          <w:szCs w:val="20"/>
        </w:rPr>
        <w:t>celko</w:t>
      </w:r>
      <w:r w:rsidR="009533A9" w:rsidRPr="005A1861">
        <w:rPr>
          <w:rFonts w:cs="Arial"/>
          <w:b/>
          <w:color w:val="000000"/>
          <w:szCs w:val="20"/>
        </w:rPr>
        <w:t xml:space="preserve">vá cena predmetu zákazky </w:t>
      </w:r>
      <w:r w:rsidR="001759D1">
        <w:rPr>
          <w:rFonts w:cs="Arial"/>
          <w:b/>
          <w:color w:val="000000"/>
          <w:szCs w:val="20"/>
        </w:rPr>
        <w:br/>
      </w:r>
      <w:r w:rsidR="009533A9" w:rsidRPr="005A1861">
        <w:rPr>
          <w:rFonts w:cs="Arial"/>
          <w:b/>
          <w:color w:val="000000"/>
          <w:szCs w:val="20"/>
        </w:rPr>
        <w:t>v EUR bez</w:t>
      </w:r>
      <w:r w:rsidRPr="005A1861">
        <w:rPr>
          <w:rFonts w:cs="Arial"/>
          <w:b/>
          <w:color w:val="000000"/>
          <w:szCs w:val="20"/>
        </w:rPr>
        <w:t xml:space="preserve"> DPH </w:t>
      </w:r>
      <w:r w:rsidRPr="00AB1F55">
        <w:rPr>
          <w:rFonts w:cs="Arial"/>
          <w:color w:val="000000"/>
          <w:szCs w:val="20"/>
        </w:rPr>
        <w:t xml:space="preserve">za </w:t>
      </w:r>
      <w:r w:rsidRPr="00AB1F55">
        <w:rPr>
          <w:rFonts w:cs="Arial"/>
          <w:szCs w:val="20"/>
        </w:rPr>
        <w:t>všetky položky uveden</w:t>
      </w:r>
      <w:r w:rsidR="005A1861">
        <w:rPr>
          <w:rFonts w:cs="Arial"/>
          <w:szCs w:val="20"/>
        </w:rPr>
        <w:t>é</w:t>
      </w:r>
      <w:r w:rsidRPr="00AB1F55">
        <w:rPr>
          <w:rFonts w:cs="Arial"/>
          <w:szCs w:val="20"/>
        </w:rPr>
        <w:t xml:space="preserve"> v časti B.1 „Opis predmetu zákazky</w:t>
      </w:r>
      <w:r w:rsidR="005A1861">
        <w:rPr>
          <w:rFonts w:cs="Arial"/>
          <w:color w:val="000000"/>
          <w:szCs w:val="20"/>
        </w:rPr>
        <w:t>“</w:t>
      </w:r>
      <w:r w:rsidRPr="00AB1F55">
        <w:rPr>
          <w:rFonts w:cs="Arial"/>
          <w:color w:val="000000"/>
          <w:szCs w:val="20"/>
        </w:rPr>
        <w:t>. Poradie ponúk sa stanoví od najnižšej ceny po najvyššiu cenu. Ohodnotenie vyhodnocovaného kritéria bude zaokrúhľované matematicky na dve desatinné miesta.</w:t>
      </w:r>
    </w:p>
    <w:p w:rsidR="00C454D3" w:rsidRPr="00AB1F55" w:rsidRDefault="009C2EAB" w:rsidP="00C454D3">
      <w:pPr>
        <w:spacing w:after="120"/>
        <w:ind w:left="360"/>
        <w:rPr>
          <w:rFonts w:cs="Arial"/>
          <w:szCs w:val="20"/>
        </w:rPr>
      </w:pPr>
      <w:r w:rsidRPr="00AB1F55">
        <w:rPr>
          <w:rFonts w:cs="Arial"/>
          <w:szCs w:val="20"/>
        </w:rPr>
        <w:t xml:space="preserve">Po prvotnom úplnom vyhodnotení ponúk podľa kritérií na vyhodnotenie ponúk a pravidiel ich uplatnenia v súlade s bodom č.1. a č. 2 tejto časti súťažných podkladov bude konečné poradie ponúk zostavené automatizovaným vyhodnotením ponúk – elektronickou aukciou. Úspešný bude ten uchádzač, ktorý navrhol za dodanie </w:t>
      </w:r>
      <w:r w:rsidR="00BF3F1F" w:rsidRPr="00AB1F55">
        <w:rPr>
          <w:rFonts w:cs="Arial"/>
          <w:szCs w:val="20"/>
        </w:rPr>
        <w:t>celého</w:t>
      </w:r>
      <w:r w:rsidRPr="00AB1F55">
        <w:rPr>
          <w:rFonts w:cs="Arial"/>
          <w:szCs w:val="20"/>
        </w:rPr>
        <w:t xml:space="preserve"> predmet</w:t>
      </w:r>
      <w:r w:rsidR="009533A9" w:rsidRPr="00AB1F55">
        <w:rPr>
          <w:rFonts w:cs="Arial"/>
          <w:szCs w:val="20"/>
        </w:rPr>
        <w:t>u zákazky najnižšiu</w:t>
      </w:r>
      <w:r w:rsidR="005A1861">
        <w:rPr>
          <w:rFonts w:cs="Arial"/>
          <w:szCs w:val="20"/>
        </w:rPr>
        <w:t xml:space="preserve"> celkovú</w:t>
      </w:r>
      <w:r w:rsidR="009533A9" w:rsidRPr="00AB1F55">
        <w:rPr>
          <w:rFonts w:cs="Arial"/>
          <w:szCs w:val="20"/>
        </w:rPr>
        <w:t xml:space="preserve"> cenu v EUR bez</w:t>
      </w:r>
      <w:r w:rsidRPr="00AB1F55">
        <w:rPr>
          <w:rFonts w:cs="Arial"/>
          <w:szCs w:val="20"/>
        </w:rPr>
        <w:t xml:space="preserve"> DPH, s ktorou sa umiestnil na prvom mieste v poradí </w:t>
      </w:r>
      <w:r w:rsidR="00BF3F1F" w:rsidRPr="00AB1F55">
        <w:rPr>
          <w:rFonts w:cs="Arial"/>
          <w:szCs w:val="20"/>
        </w:rPr>
        <w:t xml:space="preserve">v </w:t>
      </w:r>
      <w:r w:rsidRPr="00AB1F55">
        <w:rPr>
          <w:rFonts w:cs="Arial"/>
          <w:szCs w:val="20"/>
        </w:rPr>
        <w:t>elektronickej aukcii.</w:t>
      </w:r>
    </w:p>
    <w:p w:rsidR="00100F41" w:rsidRPr="00AB1F55" w:rsidRDefault="00C454D3" w:rsidP="00C454D3">
      <w:pPr>
        <w:pStyle w:val="Odsekzoznamu"/>
        <w:numPr>
          <w:ilvl w:val="0"/>
          <w:numId w:val="2"/>
        </w:numPr>
        <w:spacing w:after="120"/>
        <w:rPr>
          <w:rFonts w:cs="Arial"/>
          <w:szCs w:val="20"/>
        </w:rPr>
      </w:pPr>
      <w:r w:rsidRPr="00AB1F55">
        <w:rPr>
          <w:bCs/>
          <w:szCs w:val="20"/>
        </w:rPr>
        <w:t>Hodnotiaci formulár:</w:t>
      </w:r>
    </w:p>
    <w:p w:rsidR="00445F77" w:rsidRPr="00AB1F55" w:rsidRDefault="00D945C7" w:rsidP="00445F77">
      <w:pPr>
        <w:jc w:val="center"/>
        <w:rPr>
          <w:b/>
          <w:bCs/>
          <w:iCs/>
        </w:rPr>
      </w:pPr>
      <w:bookmarkStart w:id="159" w:name="_Toc354993065"/>
      <w:bookmarkStart w:id="160" w:name="_Toc355611584"/>
      <w:bookmarkStart w:id="161" w:name="_Toc357758543"/>
      <w:bookmarkStart w:id="162" w:name="_Toc359919569"/>
      <w:r w:rsidRPr="00AB1F55">
        <w:rPr>
          <w:b/>
        </w:rPr>
        <w:t>H</w:t>
      </w:r>
      <w:r w:rsidR="00445F77" w:rsidRPr="00AB1F55">
        <w:rPr>
          <w:b/>
        </w:rPr>
        <w:t xml:space="preserve">odnotiaci formulár </w:t>
      </w:r>
    </w:p>
    <w:p w:rsidR="00445F77" w:rsidRPr="00AB1F55" w:rsidRDefault="00445F77" w:rsidP="00445F77">
      <w:pPr>
        <w:jc w:val="center"/>
        <w:rPr>
          <w:rFonts w:cs="Arial"/>
          <w:b/>
          <w:szCs w:val="20"/>
        </w:rPr>
      </w:pPr>
    </w:p>
    <w:tbl>
      <w:tblPr>
        <w:tblW w:w="9113" w:type="dxa"/>
        <w:jc w:val="center"/>
        <w:tblCellMar>
          <w:left w:w="70" w:type="dxa"/>
          <w:right w:w="70" w:type="dxa"/>
        </w:tblCellMar>
        <w:tblLook w:val="04A0"/>
      </w:tblPr>
      <w:tblGrid>
        <w:gridCol w:w="3037"/>
        <w:gridCol w:w="1078"/>
        <w:gridCol w:w="1847"/>
        <w:gridCol w:w="113"/>
        <w:gridCol w:w="1318"/>
        <w:gridCol w:w="1720"/>
      </w:tblGrid>
      <w:tr w:rsidR="00445F77" w:rsidRPr="00AB1F55" w:rsidTr="005A1861">
        <w:trPr>
          <w:trHeight w:val="382"/>
          <w:jc w:val="center"/>
        </w:trPr>
        <w:tc>
          <w:tcPr>
            <w:tcW w:w="9113" w:type="dxa"/>
            <w:gridSpan w:val="6"/>
            <w:tcBorders>
              <w:top w:val="single" w:sz="12" w:space="0" w:color="auto"/>
              <w:left w:val="single" w:sz="12" w:space="0" w:color="auto"/>
              <w:bottom w:val="single" w:sz="4" w:space="0" w:color="auto"/>
              <w:right w:val="single" w:sz="12" w:space="0" w:color="auto"/>
            </w:tcBorders>
            <w:shd w:val="clear" w:color="auto" w:fill="auto"/>
            <w:noWrap/>
            <w:vAlign w:val="bottom"/>
          </w:tcPr>
          <w:p w:rsidR="00445F77" w:rsidRPr="00AB1F55" w:rsidRDefault="00445F77" w:rsidP="00E27D93">
            <w:pPr>
              <w:jc w:val="left"/>
              <w:rPr>
                <w:rFonts w:cs="Arial"/>
                <w:color w:val="000000"/>
                <w:szCs w:val="20"/>
              </w:rPr>
            </w:pPr>
            <w:r w:rsidRPr="00AB1F55">
              <w:rPr>
                <w:rFonts w:cs="Arial"/>
                <w:color w:val="000000"/>
                <w:szCs w:val="20"/>
              </w:rPr>
              <w:t>Názov uchádzača:</w:t>
            </w:r>
          </w:p>
        </w:tc>
      </w:tr>
      <w:tr w:rsidR="00445F77" w:rsidRPr="00AB1F55" w:rsidTr="005A1861">
        <w:trPr>
          <w:trHeight w:val="382"/>
          <w:jc w:val="center"/>
        </w:trPr>
        <w:tc>
          <w:tcPr>
            <w:tcW w:w="9113" w:type="dxa"/>
            <w:gridSpan w:val="6"/>
            <w:tcBorders>
              <w:top w:val="single" w:sz="4" w:space="0" w:color="auto"/>
              <w:left w:val="single" w:sz="12" w:space="0" w:color="auto"/>
              <w:bottom w:val="single" w:sz="4" w:space="0" w:color="auto"/>
              <w:right w:val="single" w:sz="12" w:space="0" w:color="auto"/>
            </w:tcBorders>
            <w:shd w:val="clear" w:color="auto" w:fill="auto"/>
            <w:noWrap/>
            <w:vAlign w:val="bottom"/>
          </w:tcPr>
          <w:p w:rsidR="00445F77" w:rsidRPr="00AB1F55" w:rsidRDefault="00445F77" w:rsidP="00E27D93">
            <w:pPr>
              <w:jc w:val="left"/>
              <w:rPr>
                <w:rFonts w:cs="Arial"/>
                <w:color w:val="000000"/>
                <w:szCs w:val="20"/>
              </w:rPr>
            </w:pPr>
            <w:r w:rsidRPr="00AB1F55">
              <w:rPr>
                <w:rFonts w:cs="Arial"/>
                <w:color w:val="000000"/>
                <w:szCs w:val="20"/>
              </w:rPr>
              <w:t>Adresa uchádzača:</w:t>
            </w:r>
          </w:p>
        </w:tc>
      </w:tr>
      <w:tr w:rsidR="001E7826" w:rsidRPr="00AB1F55" w:rsidTr="005A1861">
        <w:trPr>
          <w:trHeight w:val="382"/>
          <w:jc w:val="center"/>
        </w:trPr>
        <w:tc>
          <w:tcPr>
            <w:tcW w:w="3037" w:type="dxa"/>
            <w:tcBorders>
              <w:top w:val="single" w:sz="4" w:space="0" w:color="auto"/>
              <w:left w:val="single" w:sz="12" w:space="0" w:color="auto"/>
              <w:bottom w:val="single" w:sz="4" w:space="0" w:color="auto"/>
              <w:right w:val="single" w:sz="4" w:space="0" w:color="auto"/>
            </w:tcBorders>
            <w:shd w:val="clear" w:color="auto" w:fill="auto"/>
            <w:noWrap/>
            <w:vAlign w:val="bottom"/>
          </w:tcPr>
          <w:p w:rsidR="001E7826" w:rsidRPr="00AB1F55" w:rsidRDefault="001E7826" w:rsidP="00E27D93">
            <w:pPr>
              <w:jc w:val="left"/>
              <w:rPr>
                <w:rFonts w:cs="Arial"/>
                <w:color w:val="000000"/>
                <w:szCs w:val="20"/>
              </w:rPr>
            </w:pPr>
            <w:r w:rsidRPr="00AB1F55">
              <w:rPr>
                <w:rFonts w:cs="Arial"/>
                <w:color w:val="000000"/>
                <w:szCs w:val="20"/>
              </w:rPr>
              <w:t>IČO:</w:t>
            </w: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E7826" w:rsidRPr="00AB1F55" w:rsidRDefault="001E7826" w:rsidP="00E27D93">
            <w:pPr>
              <w:jc w:val="left"/>
              <w:rPr>
                <w:rFonts w:cs="Arial"/>
                <w:color w:val="000000"/>
                <w:szCs w:val="20"/>
              </w:rPr>
            </w:pPr>
            <w:r w:rsidRPr="00AB1F55">
              <w:rPr>
                <w:rFonts w:cs="Arial"/>
                <w:color w:val="000000"/>
                <w:szCs w:val="20"/>
              </w:rPr>
              <w:t>DIČ:</w:t>
            </w:r>
          </w:p>
        </w:tc>
        <w:tc>
          <w:tcPr>
            <w:tcW w:w="3038"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1E7826" w:rsidRPr="00AB1F55" w:rsidRDefault="001E7826" w:rsidP="00E27D93">
            <w:pPr>
              <w:jc w:val="left"/>
              <w:rPr>
                <w:rFonts w:cs="Arial"/>
                <w:color w:val="000000"/>
                <w:szCs w:val="20"/>
              </w:rPr>
            </w:pPr>
            <w:r w:rsidRPr="00AB1F55">
              <w:rPr>
                <w:rFonts w:cs="Arial"/>
                <w:color w:val="000000"/>
                <w:szCs w:val="20"/>
              </w:rPr>
              <w:t>IČ DPH:</w:t>
            </w:r>
          </w:p>
        </w:tc>
      </w:tr>
      <w:tr w:rsidR="00445F77" w:rsidRPr="00AB1F55" w:rsidTr="005A1861">
        <w:trPr>
          <w:trHeight w:val="382"/>
          <w:jc w:val="center"/>
        </w:trPr>
        <w:tc>
          <w:tcPr>
            <w:tcW w:w="9113" w:type="dxa"/>
            <w:gridSpan w:val="6"/>
            <w:tcBorders>
              <w:top w:val="single" w:sz="4" w:space="0" w:color="auto"/>
              <w:left w:val="single" w:sz="12" w:space="0" w:color="auto"/>
              <w:bottom w:val="single" w:sz="4" w:space="0" w:color="auto"/>
              <w:right w:val="single" w:sz="12" w:space="0" w:color="auto"/>
            </w:tcBorders>
            <w:shd w:val="clear" w:color="auto" w:fill="auto"/>
            <w:noWrap/>
            <w:vAlign w:val="bottom"/>
          </w:tcPr>
          <w:p w:rsidR="00445F77" w:rsidRPr="00AB1F55" w:rsidRDefault="00445F77" w:rsidP="009A0EAA">
            <w:pPr>
              <w:jc w:val="left"/>
              <w:rPr>
                <w:rFonts w:cs="Arial"/>
                <w:color w:val="000000"/>
                <w:szCs w:val="20"/>
              </w:rPr>
            </w:pPr>
            <w:r w:rsidRPr="00AB1F55">
              <w:rPr>
                <w:rFonts w:cs="Arial"/>
                <w:color w:val="000000"/>
                <w:szCs w:val="20"/>
              </w:rPr>
              <w:t xml:space="preserve">E-mail pre zaslanie výzvy na účasť v </w:t>
            </w:r>
            <w:r w:rsidR="009A0EAA" w:rsidRPr="00AB1F55">
              <w:rPr>
                <w:rFonts w:cs="Arial"/>
                <w:color w:val="000000"/>
                <w:szCs w:val="20"/>
              </w:rPr>
              <w:t>elektronickej aukcii</w:t>
            </w:r>
            <w:r w:rsidRPr="00AB1F55">
              <w:rPr>
                <w:rFonts w:cs="Arial"/>
                <w:color w:val="000000"/>
                <w:szCs w:val="20"/>
              </w:rPr>
              <w:t>:</w:t>
            </w:r>
          </w:p>
        </w:tc>
      </w:tr>
      <w:tr w:rsidR="00F41F8B" w:rsidRPr="00AB1F55" w:rsidTr="005A1861">
        <w:trPr>
          <w:trHeight w:val="382"/>
          <w:jc w:val="center"/>
        </w:trPr>
        <w:tc>
          <w:tcPr>
            <w:tcW w:w="9113" w:type="dxa"/>
            <w:gridSpan w:val="6"/>
            <w:tcBorders>
              <w:top w:val="single" w:sz="4" w:space="0" w:color="auto"/>
              <w:left w:val="single" w:sz="12" w:space="0" w:color="auto"/>
              <w:bottom w:val="single" w:sz="4" w:space="0" w:color="auto"/>
              <w:right w:val="single" w:sz="12" w:space="0" w:color="auto"/>
            </w:tcBorders>
            <w:shd w:val="clear" w:color="auto" w:fill="auto"/>
            <w:noWrap/>
            <w:vAlign w:val="bottom"/>
          </w:tcPr>
          <w:p w:rsidR="00F41F8B" w:rsidRPr="00AB1F55" w:rsidRDefault="00F41F8B" w:rsidP="00F41F8B">
            <w:pPr>
              <w:jc w:val="left"/>
              <w:rPr>
                <w:rFonts w:cs="Arial"/>
                <w:color w:val="000000"/>
                <w:szCs w:val="20"/>
              </w:rPr>
            </w:pPr>
            <w:r w:rsidRPr="00AB1F55">
              <w:rPr>
                <w:rFonts w:cs="Arial"/>
                <w:color w:val="000000"/>
                <w:szCs w:val="20"/>
              </w:rPr>
              <w:t>Kritérium vyhodnotenia: „celková cena v EUR bez DPH“</w:t>
            </w:r>
          </w:p>
        </w:tc>
      </w:tr>
      <w:tr w:rsidR="001E7826" w:rsidRPr="00AB1F55" w:rsidTr="005A1861">
        <w:trPr>
          <w:trHeight w:val="311"/>
          <w:jc w:val="center"/>
        </w:trPr>
        <w:tc>
          <w:tcPr>
            <w:tcW w:w="4115"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1E7826" w:rsidRPr="00AB1F55" w:rsidRDefault="00A60265" w:rsidP="00E27D93">
            <w:pPr>
              <w:jc w:val="left"/>
              <w:rPr>
                <w:rFonts w:cs="Arial"/>
                <w:b/>
                <w:color w:val="000000"/>
                <w:szCs w:val="20"/>
              </w:rPr>
            </w:pPr>
            <w:r>
              <w:rPr>
                <w:rFonts w:cs="Arial"/>
                <w:b/>
                <w:bCs/>
                <w:color w:val="000000"/>
                <w:szCs w:val="20"/>
              </w:rPr>
              <w:t>Položky</w:t>
            </w:r>
            <w:r w:rsidR="005A1861">
              <w:rPr>
                <w:rFonts w:cs="Arial"/>
                <w:b/>
                <w:bCs/>
                <w:color w:val="000000"/>
                <w:szCs w:val="20"/>
              </w:rPr>
              <w:t xml:space="preserve"> Komplexného informačného systému pre zabezpečenie ekonomickej a prevádzkovej agendy</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1E7826" w:rsidRPr="00AB1F55" w:rsidRDefault="00EE7036" w:rsidP="00EE7036">
            <w:pPr>
              <w:rPr>
                <w:rFonts w:cs="Arial"/>
                <w:b/>
                <w:color w:val="000000"/>
                <w:szCs w:val="20"/>
              </w:rPr>
            </w:pPr>
            <w:r w:rsidRPr="00AB1F55">
              <w:rPr>
                <w:rFonts w:cs="Arial"/>
                <w:b/>
                <w:color w:val="000000"/>
                <w:szCs w:val="20"/>
              </w:rPr>
              <w:t>Cena bez DPH v</w:t>
            </w:r>
            <w:r w:rsidR="00EE25A0">
              <w:rPr>
                <w:rFonts w:cs="Arial"/>
                <w:b/>
                <w:color w:val="000000"/>
                <w:szCs w:val="20"/>
              </w:rPr>
              <w:t> </w:t>
            </w:r>
            <w:r w:rsidRPr="00AB1F55">
              <w:rPr>
                <w:rFonts w:cs="Arial"/>
                <w:b/>
                <w:color w:val="000000"/>
                <w:szCs w:val="20"/>
              </w:rPr>
              <w:t>EUR</w:t>
            </w:r>
          </w:p>
          <w:p w:rsidR="00EE7036" w:rsidRPr="00AB1F55" w:rsidRDefault="00EE7036" w:rsidP="00EE7036">
            <w:pPr>
              <w:rPr>
                <w:rFonts w:cs="Arial"/>
                <w:b/>
                <w:color w:val="000000"/>
                <w:szCs w:val="20"/>
              </w:rPr>
            </w:pPr>
          </w:p>
        </w:tc>
        <w:tc>
          <w:tcPr>
            <w:tcW w:w="1431" w:type="dxa"/>
            <w:gridSpan w:val="2"/>
            <w:tcBorders>
              <w:top w:val="single" w:sz="4" w:space="0" w:color="auto"/>
              <w:left w:val="nil"/>
              <w:bottom w:val="single" w:sz="4" w:space="0" w:color="auto"/>
              <w:right w:val="single" w:sz="4" w:space="0" w:color="auto"/>
            </w:tcBorders>
          </w:tcPr>
          <w:p w:rsidR="001E7826" w:rsidRPr="00AB1F55" w:rsidRDefault="00EE7036" w:rsidP="009E5E48">
            <w:pPr>
              <w:jc w:val="center"/>
              <w:rPr>
                <w:rFonts w:cs="Arial"/>
                <w:b/>
                <w:color w:val="000000"/>
                <w:szCs w:val="20"/>
              </w:rPr>
            </w:pPr>
            <w:r w:rsidRPr="00AB1F55">
              <w:rPr>
                <w:rFonts w:cs="Arial"/>
                <w:b/>
                <w:color w:val="000000"/>
                <w:szCs w:val="20"/>
              </w:rPr>
              <w:t>DPH v EUR</w:t>
            </w:r>
          </w:p>
        </w:tc>
        <w:tc>
          <w:tcPr>
            <w:tcW w:w="1720" w:type="dxa"/>
            <w:tcBorders>
              <w:top w:val="single" w:sz="4" w:space="0" w:color="auto"/>
              <w:left w:val="nil"/>
              <w:bottom w:val="single" w:sz="4" w:space="0" w:color="auto"/>
              <w:right w:val="single" w:sz="12" w:space="0" w:color="auto"/>
            </w:tcBorders>
          </w:tcPr>
          <w:p w:rsidR="001E7826" w:rsidRPr="00AB1F55" w:rsidRDefault="000E31FF" w:rsidP="00A60265">
            <w:pPr>
              <w:jc w:val="center"/>
              <w:rPr>
                <w:rFonts w:cs="Arial"/>
                <w:b/>
                <w:color w:val="000000"/>
                <w:szCs w:val="20"/>
              </w:rPr>
            </w:pPr>
            <w:r w:rsidRPr="00AB1F55">
              <w:rPr>
                <w:rFonts w:cs="Arial"/>
                <w:b/>
                <w:color w:val="000000"/>
                <w:szCs w:val="20"/>
              </w:rPr>
              <w:t>Cena s</w:t>
            </w:r>
            <w:r w:rsidR="00EE7036" w:rsidRPr="00AB1F55">
              <w:rPr>
                <w:rFonts w:cs="Arial"/>
                <w:b/>
                <w:color w:val="000000"/>
                <w:szCs w:val="20"/>
              </w:rPr>
              <w:t> </w:t>
            </w:r>
            <w:r w:rsidRPr="00AB1F55">
              <w:rPr>
                <w:rFonts w:cs="Arial"/>
                <w:b/>
                <w:color w:val="000000"/>
                <w:szCs w:val="20"/>
              </w:rPr>
              <w:t>DPH</w:t>
            </w:r>
            <w:r w:rsidR="00EE7036" w:rsidRPr="00AB1F55">
              <w:rPr>
                <w:rFonts w:cs="Arial"/>
                <w:b/>
                <w:color w:val="000000"/>
                <w:szCs w:val="20"/>
              </w:rPr>
              <w:t xml:space="preserve"> </w:t>
            </w:r>
            <w:r w:rsidR="0099440B">
              <w:rPr>
                <w:rFonts w:cs="Arial"/>
                <w:b/>
                <w:color w:val="000000"/>
                <w:szCs w:val="20"/>
              </w:rPr>
              <w:br/>
            </w:r>
            <w:r w:rsidR="00EE7036" w:rsidRPr="00AB1F55">
              <w:rPr>
                <w:rFonts w:cs="Arial"/>
                <w:b/>
                <w:color w:val="000000"/>
                <w:szCs w:val="20"/>
              </w:rPr>
              <w:t>v EUR</w:t>
            </w:r>
          </w:p>
        </w:tc>
      </w:tr>
      <w:tr w:rsidR="00445F77" w:rsidRPr="00AB1F55" w:rsidTr="005A1861">
        <w:trPr>
          <w:trHeight w:val="718"/>
          <w:jc w:val="center"/>
        </w:trPr>
        <w:tc>
          <w:tcPr>
            <w:tcW w:w="4115"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445F77" w:rsidRPr="00AB1F55" w:rsidRDefault="00A60265" w:rsidP="00D17309">
            <w:pPr>
              <w:jc w:val="left"/>
              <w:rPr>
                <w:rFonts w:cs="Arial"/>
                <w:color w:val="000000"/>
                <w:szCs w:val="20"/>
              </w:rPr>
            </w:pPr>
            <w:r>
              <w:rPr>
                <w:rFonts w:cs="Arial"/>
                <w:color w:val="000000"/>
                <w:szCs w:val="20"/>
              </w:rPr>
              <w:t>Licencia</w:t>
            </w:r>
            <w:r w:rsidR="005F049E">
              <w:rPr>
                <w:rFonts w:cs="Arial"/>
                <w:color w:val="000000"/>
                <w:szCs w:val="20"/>
              </w:rPr>
              <w:t xml:space="preserve"> a </w:t>
            </w:r>
            <w:r w:rsidR="005F049E" w:rsidRPr="00D17309">
              <w:rPr>
                <w:rFonts w:cs="Arial"/>
                <w:color w:val="000000"/>
                <w:szCs w:val="20"/>
              </w:rPr>
              <w:t xml:space="preserve">dodanie, </w:t>
            </w:r>
            <w:r w:rsidR="00D17309">
              <w:rPr>
                <w:rFonts w:cs="Arial"/>
                <w:color w:val="000000"/>
                <w:szCs w:val="20"/>
              </w:rPr>
              <w:t>i</w:t>
            </w:r>
            <w:r w:rsidR="005F049E" w:rsidRPr="00D17309">
              <w:rPr>
                <w:rFonts w:cs="Arial"/>
                <w:color w:val="000000"/>
                <w:szCs w:val="20"/>
              </w:rPr>
              <w:t>nštalácia, implementácia  Softvéru</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rsidR="00445F77" w:rsidRPr="00AB1F55" w:rsidRDefault="00445F77" w:rsidP="005A1861">
            <w:pPr>
              <w:jc w:val="left"/>
              <w:rPr>
                <w:rFonts w:cs="Arial"/>
                <w:color w:val="000000"/>
                <w:szCs w:val="20"/>
              </w:rPr>
            </w:pPr>
          </w:p>
        </w:tc>
        <w:tc>
          <w:tcPr>
            <w:tcW w:w="1431" w:type="dxa"/>
            <w:gridSpan w:val="2"/>
            <w:tcBorders>
              <w:top w:val="single" w:sz="4" w:space="0" w:color="auto"/>
              <w:left w:val="nil"/>
              <w:bottom w:val="single" w:sz="4" w:space="0" w:color="auto"/>
              <w:right w:val="single" w:sz="4" w:space="0" w:color="auto"/>
            </w:tcBorders>
            <w:vAlign w:val="center"/>
          </w:tcPr>
          <w:p w:rsidR="00445F77" w:rsidRPr="00AB1F55" w:rsidRDefault="00445F77" w:rsidP="005A1861">
            <w:pPr>
              <w:jc w:val="left"/>
              <w:rPr>
                <w:rFonts w:cs="Arial"/>
                <w:color w:val="000000"/>
                <w:szCs w:val="20"/>
              </w:rPr>
            </w:pPr>
          </w:p>
        </w:tc>
        <w:tc>
          <w:tcPr>
            <w:tcW w:w="1720" w:type="dxa"/>
            <w:tcBorders>
              <w:top w:val="single" w:sz="4" w:space="0" w:color="auto"/>
              <w:left w:val="nil"/>
              <w:bottom w:val="single" w:sz="4" w:space="0" w:color="auto"/>
              <w:right w:val="single" w:sz="12" w:space="0" w:color="auto"/>
            </w:tcBorders>
            <w:vAlign w:val="center"/>
          </w:tcPr>
          <w:p w:rsidR="00445F77" w:rsidRPr="00AB1F55" w:rsidRDefault="00445F77" w:rsidP="005A1861">
            <w:pPr>
              <w:jc w:val="left"/>
              <w:rPr>
                <w:rFonts w:cs="Arial"/>
                <w:color w:val="000000"/>
                <w:szCs w:val="20"/>
              </w:rPr>
            </w:pPr>
          </w:p>
        </w:tc>
      </w:tr>
      <w:tr w:rsidR="00A60265" w:rsidRPr="00AB1F55" w:rsidTr="005A1861">
        <w:trPr>
          <w:trHeight w:val="704"/>
          <w:jc w:val="center"/>
        </w:trPr>
        <w:tc>
          <w:tcPr>
            <w:tcW w:w="4115" w:type="dxa"/>
            <w:gridSpan w:val="2"/>
            <w:tcBorders>
              <w:top w:val="single" w:sz="4" w:space="0" w:color="auto"/>
              <w:left w:val="single" w:sz="12" w:space="0" w:color="auto"/>
              <w:bottom w:val="double" w:sz="4" w:space="0" w:color="auto"/>
              <w:right w:val="single" w:sz="4" w:space="0" w:color="auto"/>
            </w:tcBorders>
            <w:shd w:val="clear" w:color="auto" w:fill="auto"/>
            <w:noWrap/>
            <w:vAlign w:val="center"/>
          </w:tcPr>
          <w:p w:rsidR="00A60265" w:rsidRPr="00AB1F55" w:rsidRDefault="005A1861" w:rsidP="005A1861">
            <w:pPr>
              <w:jc w:val="left"/>
              <w:rPr>
                <w:rFonts w:cs="Arial"/>
                <w:color w:val="000000"/>
                <w:szCs w:val="20"/>
              </w:rPr>
            </w:pPr>
            <w:r>
              <w:rPr>
                <w:rFonts w:cs="Arial"/>
                <w:color w:val="000000"/>
                <w:szCs w:val="20"/>
              </w:rPr>
              <w:t>Podporné</w:t>
            </w:r>
            <w:r w:rsidR="00A60265">
              <w:rPr>
                <w:rFonts w:cs="Arial"/>
                <w:color w:val="000000"/>
                <w:szCs w:val="20"/>
              </w:rPr>
              <w:t xml:space="preserve"> služby</w:t>
            </w:r>
          </w:p>
        </w:tc>
        <w:tc>
          <w:tcPr>
            <w:tcW w:w="1847" w:type="dxa"/>
            <w:tcBorders>
              <w:top w:val="single" w:sz="4" w:space="0" w:color="auto"/>
              <w:left w:val="nil"/>
              <w:bottom w:val="double" w:sz="4" w:space="0" w:color="auto"/>
              <w:right w:val="single" w:sz="4" w:space="0" w:color="auto"/>
            </w:tcBorders>
            <w:shd w:val="clear" w:color="auto" w:fill="auto"/>
            <w:noWrap/>
            <w:vAlign w:val="center"/>
            <w:hideMark/>
          </w:tcPr>
          <w:p w:rsidR="00A60265" w:rsidRPr="00AB1F55" w:rsidRDefault="00A60265" w:rsidP="005A1861">
            <w:pPr>
              <w:jc w:val="left"/>
              <w:rPr>
                <w:rFonts w:cs="Arial"/>
                <w:color w:val="000000"/>
                <w:szCs w:val="20"/>
              </w:rPr>
            </w:pPr>
          </w:p>
        </w:tc>
        <w:tc>
          <w:tcPr>
            <w:tcW w:w="1431" w:type="dxa"/>
            <w:gridSpan w:val="2"/>
            <w:tcBorders>
              <w:top w:val="single" w:sz="4" w:space="0" w:color="auto"/>
              <w:left w:val="nil"/>
              <w:bottom w:val="double" w:sz="4" w:space="0" w:color="auto"/>
              <w:right w:val="single" w:sz="4" w:space="0" w:color="auto"/>
            </w:tcBorders>
            <w:shd w:val="clear" w:color="auto" w:fill="auto"/>
            <w:vAlign w:val="center"/>
          </w:tcPr>
          <w:p w:rsidR="00A60265" w:rsidRPr="00AB1F55" w:rsidRDefault="00A60265" w:rsidP="005A1861">
            <w:pPr>
              <w:jc w:val="left"/>
              <w:rPr>
                <w:rFonts w:cs="Arial"/>
                <w:color w:val="000000"/>
                <w:szCs w:val="20"/>
              </w:rPr>
            </w:pPr>
          </w:p>
        </w:tc>
        <w:tc>
          <w:tcPr>
            <w:tcW w:w="1720" w:type="dxa"/>
            <w:tcBorders>
              <w:top w:val="single" w:sz="4" w:space="0" w:color="auto"/>
              <w:left w:val="nil"/>
              <w:bottom w:val="double" w:sz="4" w:space="0" w:color="auto"/>
              <w:right w:val="single" w:sz="12" w:space="0" w:color="auto"/>
            </w:tcBorders>
            <w:shd w:val="clear" w:color="auto" w:fill="auto"/>
            <w:vAlign w:val="center"/>
          </w:tcPr>
          <w:p w:rsidR="00A60265" w:rsidRPr="00AB1F55" w:rsidRDefault="00A60265" w:rsidP="005A1861">
            <w:pPr>
              <w:jc w:val="left"/>
              <w:rPr>
                <w:rFonts w:cs="Arial"/>
                <w:color w:val="000000"/>
                <w:szCs w:val="20"/>
              </w:rPr>
            </w:pPr>
          </w:p>
        </w:tc>
      </w:tr>
      <w:tr w:rsidR="00A60265" w:rsidRPr="00AB1F55" w:rsidTr="005A1861">
        <w:trPr>
          <w:trHeight w:val="1002"/>
          <w:jc w:val="center"/>
        </w:trPr>
        <w:tc>
          <w:tcPr>
            <w:tcW w:w="4115" w:type="dxa"/>
            <w:gridSpan w:val="2"/>
            <w:tcBorders>
              <w:top w:val="double" w:sz="4" w:space="0" w:color="auto"/>
              <w:left w:val="single" w:sz="12" w:space="0" w:color="auto"/>
              <w:bottom w:val="single" w:sz="12" w:space="0" w:color="auto"/>
              <w:right w:val="single" w:sz="4" w:space="0" w:color="auto"/>
            </w:tcBorders>
            <w:shd w:val="clear" w:color="auto" w:fill="auto"/>
            <w:noWrap/>
            <w:vAlign w:val="center"/>
          </w:tcPr>
          <w:p w:rsidR="00A60265" w:rsidRPr="005A1861" w:rsidRDefault="00EE25A0" w:rsidP="00EE25A0">
            <w:pPr>
              <w:jc w:val="left"/>
              <w:rPr>
                <w:rFonts w:cs="Arial"/>
                <w:b/>
                <w:color w:val="000000"/>
                <w:szCs w:val="20"/>
              </w:rPr>
            </w:pPr>
            <w:r>
              <w:rPr>
                <w:rFonts w:cs="Arial"/>
                <w:b/>
                <w:color w:val="000000"/>
                <w:szCs w:val="20"/>
              </w:rPr>
              <w:t>Celková cena</w:t>
            </w:r>
            <w:r w:rsidR="005A1861" w:rsidRPr="005A1861">
              <w:rPr>
                <w:rFonts w:cs="Arial"/>
                <w:b/>
                <w:color w:val="000000"/>
                <w:szCs w:val="20"/>
              </w:rPr>
              <w:t>:</w:t>
            </w:r>
          </w:p>
        </w:tc>
        <w:tc>
          <w:tcPr>
            <w:tcW w:w="1847" w:type="dxa"/>
            <w:tcBorders>
              <w:top w:val="double" w:sz="4" w:space="0" w:color="auto"/>
              <w:left w:val="nil"/>
              <w:bottom w:val="single" w:sz="12" w:space="0" w:color="auto"/>
              <w:right w:val="single" w:sz="4" w:space="0" w:color="auto"/>
            </w:tcBorders>
            <w:shd w:val="clear" w:color="auto" w:fill="auto"/>
            <w:noWrap/>
            <w:vAlign w:val="center"/>
            <w:hideMark/>
          </w:tcPr>
          <w:p w:rsidR="00A60265" w:rsidRPr="00AB1F55" w:rsidRDefault="00A60265" w:rsidP="005A1861">
            <w:pPr>
              <w:jc w:val="left"/>
              <w:rPr>
                <w:rFonts w:cs="Arial"/>
                <w:color w:val="000000"/>
                <w:szCs w:val="20"/>
              </w:rPr>
            </w:pPr>
          </w:p>
        </w:tc>
        <w:tc>
          <w:tcPr>
            <w:tcW w:w="1431" w:type="dxa"/>
            <w:gridSpan w:val="2"/>
            <w:tcBorders>
              <w:top w:val="double" w:sz="4" w:space="0" w:color="auto"/>
              <w:left w:val="nil"/>
              <w:bottom w:val="single" w:sz="12" w:space="0" w:color="auto"/>
              <w:right w:val="single" w:sz="4" w:space="0" w:color="auto"/>
            </w:tcBorders>
            <w:shd w:val="clear" w:color="auto" w:fill="auto"/>
            <w:vAlign w:val="center"/>
          </w:tcPr>
          <w:p w:rsidR="00A60265" w:rsidRPr="00AB1F55" w:rsidRDefault="00A60265" w:rsidP="005A1861">
            <w:pPr>
              <w:jc w:val="left"/>
              <w:rPr>
                <w:rFonts w:cs="Arial"/>
                <w:color w:val="000000"/>
                <w:szCs w:val="20"/>
              </w:rPr>
            </w:pPr>
          </w:p>
        </w:tc>
        <w:tc>
          <w:tcPr>
            <w:tcW w:w="1720" w:type="dxa"/>
            <w:tcBorders>
              <w:top w:val="double" w:sz="4" w:space="0" w:color="auto"/>
              <w:left w:val="nil"/>
              <w:bottom w:val="single" w:sz="12" w:space="0" w:color="auto"/>
              <w:right w:val="single" w:sz="12" w:space="0" w:color="auto"/>
            </w:tcBorders>
            <w:shd w:val="clear" w:color="auto" w:fill="auto"/>
            <w:vAlign w:val="center"/>
          </w:tcPr>
          <w:p w:rsidR="00A60265" w:rsidRPr="00AB1F55" w:rsidRDefault="00A60265" w:rsidP="005A1861">
            <w:pPr>
              <w:jc w:val="left"/>
              <w:rPr>
                <w:rFonts w:cs="Arial"/>
                <w:color w:val="000000"/>
                <w:szCs w:val="20"/>
              </w:rPr>
            </w:pPr>
          </w:p>
        </w:tc>
      </w:tr>
    </w:tbl>
    <w:p w:rsidR="00200FB2" w:rsidRPr="00AB1F55" w:rsidRDefault="00200FB2" w:rsidP="00445F77">
      <w:pPr>
        <w:rPr>
          <w:rFonts w:cs="Arial"/>
          <w:sz w:val="16"/>
          <w:szCs w:val="16"/>
        </w:rPr>
      </w:pPr>
    </w:p>
    <w:p w:rsidR="00200FB2" w:rsidRPr="00AB1F55" w:rsidRDefault="00200FB2" w:rsidP="00445F77">
      <w:pPr>
        <w:rPr>
          <w:rFonts w:cs="Arial"/>
          <w:sz w:val="16"/>
          <w:szCs w:val="16"/>
        </w:rPr>
      </w:pPr>
    </w:p>
    <w:p w:rsidR="00445F77" w:rsidRPr="00AB1F55" w:rsidRDefault="00445F77" w:rsidP="00445F77">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rsidR="00445F77" w:rsidRPr="00AB1F55" w:rsidRDefault="00445F77" w:rsidP="00445F77">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rsidR="00445F77" w:rsidRPr="00AB1F55" w:rsidRDefault="00445F77" w:rsidP="006172A9">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rsidR="00445F77" w:rsidRPr="00AB1F55" w:rsidRDefault="00445F77" w:rsidP="00445F77">
      <w:pPr>
        <w:jc w:val="left"/>
        <w:rPr>
          <w:rFonts w:eastAsia="Calibri" w:cs="Arial"/>
          <w:b/>
          <w:caps/>
          <w:sz w:val="24"/>
          <w:szCs w:val="32"/>
        </w:rPr>
      </w:pPr>
    </w:p>
    <w:p w:rsidR="00C74F46" w:rsidRPr="00AB1F55" w:rsidRDefault="00C74F46" w:rsidP="00445F77">
      <w:pPr>
        <w:jc w:val="left"/>
        <w:rPr>
          <w:rFonts w:eastAsia="Calibri" w:cs="Arial"/>
          <w:b/>
          <w:caps/>
          <w:sz w:val="24"/>
          <w:szCs w:val="32"/>
        </w:rPr>
      </w:pPr>
    </w:p>
    <w:p w:rsidR="00C74F46" w:rsidRPr="00AB1F55" w:rsidRDefault="00C74F46" w:rsidP="00445F77">
      <w:pPr>
        <w:jc w:val="left"/>
        <w:rPr>
          <w:rFonts w:eastAsia="Calibri" w:cs="Arial"/>
          <w:b/>
          <w:caps/>
          <w:sz w:val="24"/>
          <w:szCs w:val="32"/>
        </w:rPr>
      </w:pPr>
    </w:p>
    <w:p w:rsidR="00112930" w:rsidRPr="00AB1F55" w:rsidRDefault="00112930" w:rsidP="008F1EDC">
      <w:pPr>
        <w:tabs>
          <w:tab w:val="left" w:pos="1560"/>
        </w:tabs>
        <w:rPr>
          <w:rFonts w:cs="Arial"/>
          <w:caps/>
          <w:szCs w:val="32"/>
        </w:rPr>
      </w:pPr>
    </w:p>
    <w:p w:rsidR="00100F41" w:rsidRPr="00AB1F55" w:rsidRDefault="00100F41" w:rsidP="002E7F0A">
      <w:pPr>
        <w:pStyle w:val="Nadpis1"/>
        <w:rPr>
          <w:rFonts w:ascii="Arial" w:hAnsi="Arial" w:cs="Arial"/>
          <w:caps/>
          <w:szCs w:val="32"/>
        </w:rPr>
      </w:pPr>
      <w:bookmarkStart w:id="163" w:name="_Toc457376855"/>
      <w:bookmarkStart w:id="164" w:name="_Toc458627879"/>
      <w:bookmarkStart w:id="165" w:name="_Toc459104796"/>
      <w:bookmarkStart w:id="166" w:name="_Toc526253193"/>
      <w:bookmarkStart w:id="167" w:name="_Toc527355931"/>
      <w:r w:rsidRPr="00AB1F55">
        <w:rPr>
          <w:rFonts w:ascii="Arial" w:hAnsi="Arial" w:cs="Arial"/>
          <w:caps/>
          <w:szCs w:val="32"/>
        </w:rPr>
        <w:t>Verejná súťaž</w:t>
      </w:r>
      <w:bookmarkEnd w:id="159"/>
      <w:bookmarkEnd w:id="160"/>
      <w:bookmarkEnd w:id="161"/>
      <w:bookmarkEnd w:id="162"/>
      <w:bookmarkEnd w:id="163"/>
      <w:bookmarkEnd w:id="164"/>
      <w:bookmarkEnd w:id="165"/>
      <w:bookmarkEnd w:id="166"/>
      <w:bookmarkEnd w:id="167"/>
    </w:p>
    <w:p w:rsidR="00100F41" w:rsidRPr="00AB1F55" w:rsidRDefault="001B46A9" w:rsidP="002E7F0A">
      <w:pPr>
        <w:pStyle w:val="Zkladntext3"/>
        <w:rPr>
          <w:rFonts w:ascii="Arial" w:hAnsi="Arial" w:cs="Arial"/>
          <w:noProof w:val="0"/>
          <w:color w:val="auto"/>
        </w:rPr>
      </w:pPr>
      <w:r w:rsidRPr="00AB1F55">
        <w:rPr>
          <w:rFonts w:ascii="Arial" w:hAnsi="Arial" w:cs="Arial"/>
          <w:noProof w:val="0"/>
          <w:color w:val="auto"/>
        </w:rPr>
        <w:t>podľa zákona č. 343/2015 Z. z. o verejnom obstarávaní a o zmene a doplnení niektorých zákonov v znení neskorších predpisov (ďalej len „zákon o verejnom obstarávaní“).</w:t>
      </w:r>
    </w:p>
    <w:p w:rsidR="00100F41" w:rsidRPr="00AB1F55" w:rsidRDefault="00100F41" w:rsidP="002E7F0A">
      <w:pPr>
        <w:spacing w:after="120" w:line="216" w:lineRule="auto"/>
        <w:jc w:val="center"/>
        <w:rPr>
          <w:rFonts w:cs="Arial"/>
          <w:szCs w:val="20"/>
        </w:rPr>
      </w:pPr>
    </w:p>
    <w:p w:rsidR="00100F41" w:rsidRPr="00AB1F55" w:rsidRDefault="00100F41" w:rsidP="002E7F0A">
      <w:pPr>
        <w:spacing w:after="120" w:line="216" w:lineRule="auto"/>
        <w:jc w:val="center"/>
        <w:rPr>
          <w:rFonts w:cs="Arial"/>
          <w:szCs w:val="20"/>
        </w:rPr>
      </w:pPr>
    </w:p>
    <w:p w:rsidR="00100F41" w:rsidRPr="00AB1F55" w:rsidRDefault="00100F41" w:rsidP="002E7F0A">
      <w:pPr>
        <w:spacing w:after="120" w:line="216" w:lineRule="auto"/>
        <w:jc w:val="center"/>
        <w:rPr>
          <w:rFonts w:cs="Arial"/>
          <w:szCs w:val="20"/>
        </w:rPr>
      </w:pPr>
    </w:p>
    <w:p w:rsidR="00100F41" w:rsidRPr="00AB1F55" w:rsidRDefault="00100F41" w:rsidP="002E7F0A">
      <w:pPr>
        <w:spacing w:after="120" w:line="216" w:lineRule="auto"/>
        <w:jc w:val="center"/>
        <w:rPr>
          <w:rFonts w:cs="Arial"/>
          <w:szCs w:val="20"/>
        </w:rPr>
      </w:pPr>
    </w:p>
    <w:p w:rsidR="00100F41" w:rsidRPr="00AB1F55" w:rsidRDefault="00100F41" w:rsidP="002E7F0A">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2E7F0A">
      <w:pPr>
        <w:pStyle w:val="Zkladntext3"/>
        <w:rPr>
          <w:rFonts w:ascii="Arial" w:hAnsi="Arial" w:cs="Arial"/>
          <w:noProof w:val="0"/>
          <w:color w:val="auto"/>
        </w:rPr>
      </w:pPr>
    </w:p>
    <w:p w:rsidR="00100F41" w:rsidRPr="00AB1F55" w:rsidRDefault="00100F41" w:rsidP="002E7F0A">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NA </w:t>
      </w:r>
      <w:r w:rsidR="00A55DA6" w:rsidRPr="00AB1F55">
        <w:rPr>
          <w:rFonts w:ascii="Arial" w:hAnsi="Arial" w:cs="Arial"/>
          <w:noProof w:val="0"/>
          <w:color w:val="auto"/>
          <w:sz w:val="24"/>
          <w:szCs w:val="24"/>
        </w:rPr>
        <w:t>DODANIE TOVARU</w:t>
      </w:r>
      <w:r w:rsidRPr="00AB1F55">
        <w:rPr>
          <w:rFonts w:ascii="Arial" w:hAnsi="Arial" w:cs="Arial"/>
          <w:noProof w:val="0"/>
          <w:color w:val="auto"/>
          <w:sz w:val="24"/>
          <w:szCs w:val="24"/>
        </w:rPr>
        <w:t>)</w:t>
      </w:r>
    </w:p>
    <w:p w:rsidR="00100F41" w:rsidRPr="00AB1F55" w:rsidRDefault="00100F41" w:rsidP="002E7F0A">
      <w:pPr>
        <w:pStyle w:val="Zkladntext3"/>
        <w:rPr>
          <w:rFonts w:ascii="Arial" w:hAnsi="Arial" w:cs="Arial"/>
          <w:noProof w:val="0"/>
          <w:color w:val="auto"/>
          <w:sz w:val="24"/>
          <w:szCs w:val="24"/>
        </w:rPr>
      </w:pPr>
    </w:p>
    <w:p w:rsidR="00100F41" w:rsidRPr="00AB1F55" w:rsidRDefault="00100F41" w:rsidP="002E7F0A">
      <w:pPr>
        <w:spacing w:before="20"/>
        <w:rPr>
          <w:rFonts w:cs="Arial"/>
          <w:b/>
          <w:smallCaps/>
        </w:rPr>
      </w:pPr>
    </w:p>
    <w:p w:rsidR="00100F41" w:rsidRPr="00AB1F55" w:rsidRDefault="00100F41" w:rsidP="002E7F0A">
      <w:pPr>
        <w:spacing w:before="20"/>
        <w:rPr>
          <w:rFonts w:cs="Arial"/>
          <w:sz w:val="24"/>
        </w:rPr>
      </w:pPr>
      <w:r w:rsidRPr="00AB1F55">
        <w:rPr>
          <w:rFonts w:cs="Arial"/>
          <w:b/>
          <w:smallCaps/>
          <w:sz w:val="24"/>
        </w:rPr>
        <w:t>Predmet zákazky</w:t>
      </w:r>
      <w:r w:rsidRPr="00AB1F55">
        <w:rPr>
          <w:rFonts w:cs="Arial"/>
          <w:b/>
          <w:sz w:val="24"/>
        </w:rPr>
        <w:t>:</w:t>
      </w:r>
    </w:p>
    <w:p w:rsidR="00100F41" w:rsidRPr="00AB1F55" w:rsidRDefault="00100F41" w:rsidP="002E7F0A">
      <w:pPr>
        <w:rPr>
          <w:rFonts w:cs="Arial"/>
          <w:b/>
          <w:sz w:val="24"/>
        </w:rPr>
      </w:pPr>
    </w:p>
    <w:p w:rsidR="00682E54" w:rsidRPr="00AB1F55" w:rsidRDefault="00AF272C" w:rsidP="00682E54">
      <w:pPr>
        <w:jc w:val="center"/>
        <w:rPr>
          <w:rFonts w:cs="Arial"/>
          <w:b/>
          <w:bCs/>
          <w:caps/>
          <w:sz w:val="24"/>
        </w:rPr>
      </w:pPr>
      <w:r w:rsidRPr="00AB1F55">
        <w:rPr>
          <w:rFonts w:cs="Arial"/>
          <w:b/>
          <w:bCs/>
          <w:caps/>
          <w:sz w:val="24"/>
        </w:rPr>
        <w:t>Komplexný informačný systém pre zabezpečenie ekonomickej a prevádzkovej agendy</w:t>
      </w:r>
    </w:p>
    <w:p w:rsidR="00B37428" w:rsidRPr="00AB1F55" w:rsidRDefault="00B37428" w:rsidP="00682E54">
      <w:pPr>
        <w:jc w:val="center"/>
        <w:rPr>
          <w:rFonts w:cs="Arial"/>
          <w:szCs w:val="20"/>
        </w:rPr>
      </w:pPr>
    </w:p>
    <w:p w:rsidR="00100F41" w:rsidRPr="00AB1F55" w:rsidRDefault="00100F41" w:rsidP="004D617F">
      <w:pPr>
        <w:pStyle w:val="Nadpis2"/>
        <w:jc w:val="left"/>
        <w:rPr>
          <w:rFonts w:cs="Arial"/>
        </w:rPr>
      </w:pPr>
      <w:bookmarkStart w:id="168" w:name="_Toc355611585"/>
      <w:bookmarkStart w:id="169" w:name="_Toc527355932"/>
      <w:r w:rsidRPr="00AB1F55">
        <w:rPr>
          <w:rFonts w:cs="Arial"/>
        </w:rPr>
        <w:t>B.1 Opis predmetu zákazky</w:t>
      </w:r>
      <w:bookmarkEnd w:id="168"/>
      <w:bookmarkEnd w:id="169"/>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4B1245" w:rsidP="002E7F0A">
      <w:pPr>
        <w:jc w:val="center"/>
        <w:rPr>
          <w:rFonts w:cs="Arial"/>
          <w:szCs w:val="20"/>
        </w:rPr>
      </w:pPr>
      <w:r w:rsidRPr="00AB1F55">
        <w:rPr>
          <w:rFonts w:cs="Arial"/>
          <w:szCs w:val="20"/>
        </w:rPr>
        <w:t>Nové Zámky</w:t>
      </w:r>
      <w:r w:rsidR="009B2E0C" w:rsidRPr="00AB1F55">
        <w:rPr>
          <w:rFonts w:cs="Arial"/>
          <w:szCs w:val="20"/>
        </w:rPr>
        <w:t xml:space="preserve">, </w:t>
      </w:r>
      <w:r w:rsidR="009C0F81">
        <w:rPr>
          <w:rFonts w:cs="Arial"/>
          <w:szCs w:val="20"/>
        </w:rPr>
        <w:t>november</w:t>
      </w:r>
      <w:r w:rsidR="00823275">
        <w:rPr>
          <w:rFonts w:cs="Arial"/>
          <w:szCs w:val="20"/>
        </w:rPr>
        <w:t xml:space="preserve"> </w:t>
      </w:r>
      <w:r w:rsidR="00CA0D45" w:rsidRPr="00AB1F55">
        <w:rPr>
          <w:rFonts w:cs="Arial"/>
          <w:szCs w:val="20"/>
        </w:rPr>
        <w:t>2018</w:t>
      </w:r>
    </w:p>
    <w:p w:rsidR="0072214E" w:rsidRPr="00AB1F55" w:rsidRDefault="00100F41" w:rsidP="009C3134">
      <w:pPr>
        <w:rPr>
          <w:rFonts w:cs="Arial"/>
          <w:szCs w:val="20"/>
        </w:rPr>
        <w:sectPr w:rsidR="0072214E" w:rsidRPr="00AB1F55" w:rsidSect="00ED1E1D">
          <w:headerReference w:type="default" r:id="rId17"/>
          <w:footerReference w:type="default" r:id="rId18"/>
          <w:headerReference w:type="first" r:id="rId19"/>
          <w:pgSz w:w="11906" w:h="16838"/>
          <w:pgMar w:top="851" w:right="1418" w:bottom="851" w:left="1418" w:header="709" w:footer="709" w:gutter="0"/>
          <w:cols w:space="708"/>
          <w:titlePg/>
          <w:docGrid w:linePitch="360"/>
        </w:sectPr>
      </w:pPr>
      <w:r w:rsidRPr="00AB1F55">
        <w:rPr>
          <w:rFonts w:cs="Arial"/>
          <w:szCs w:val="20"/>
        </w:rPr>
        <w:br w:type="page"/>
      </w:r>
    </w:p>
    <w:p w:rsidR="00100F41" w:rsidRPr="00AB1F55" w:rsidRDefault="00100F41" w:rsidP="00D76EFC">
      <w:pPr>
        <w:jc w:val="right"/>
        <w:rPr>
          <w:rFonts w:cs="Arial"/>
          <w:b/>
          <w:szCs w:val="20"/>
        </w:rPr>
      </w:pPr>
      <w:r w:rsidRPr="00AB1F55">
        <w:rPr>
          <w:rFonts w:cs="Arial"/>
          <w:b/>
          <w:szCs w:val="20"/>
        </w:rPr>
        <w:lastRenderedPageBreak/>
        <w:t>B.1 Opis predmetu zákazky</w:t>
      </w:r>
    </w:p>
    <w:p w:rsidR="00100F41" w:rsidRPr="00AB1F55" w:rsidRDefault="00100F41" w:rsidP="009C3134">
      <w:pPr>
        <w:rPr>
          <w:rFonts w:cs="Arial"/>
          <w:szCs w:val="20"/>
          <w:highlight w:val="yellow"/>
        </w:rPr>
      </w:pPr>
    </w:p>
    <w:p w:rsidR="00995FA3" w:rsidRPr="00AB1F55" w:rsidRDefault="00995FA3" w:rsidP="00FF4979">
      <w:pPr>
        <w:jc w:val="center"/>
        <w:rPr>
          <w:rFonts w:cs="Arial"/>
          <w:b/>
          <w:highlight w:val="yellow"/>
        </w:rPr>
      </w:pPr>
      <w:bookmarkStart w:id="170" w:name="_Toc354993067"/>
      <w:bookmarkStart w:id="171" w:name="_Toc355611586"/>
      <w:bookmarkStart w:id="172" w:name="_Toc357758545"/>
      <w:bookmarkStart w:id="173" w:name="_Toc359919571"/>
    </w:p>
    <w:p w:rsidR="003B549D" w:rsidRPr="00AB1F55" w:rsidRDefault="003B549D" w:rsidP="003B549D">
      <w:pPr>
        <w:rPr>
          <w:rFonts w:ascii="Times New Roman" w:hAnsi="Times New Roman"/>
          <w:b/>
          <w:sz w:val="24"/>
        </w:rPr>
      </w:pPr>
      <w:r w:rsidRPr="00AB1F55">
        <w:rPr>
          <w:rFonts w:ascii="Times New Roman" w:hAnsi="Times New Roman"/>
          <w:b/>
          <w:sz w:val="24"/>
        </w:rPr>
        <w:t xml:space="preserve">Verejný obstarávateľ požaduje od uchádzačov, aby ich ponuky spĺňali technické požiadavky uvedené v tejto časti SP a to tak že vyplnia Prílohu č. 1 Technické požiadavky na predmet zákazky a aj s uvedením ceny za predmet zákazky. </w:t>
      </w:r>
    </w:p>
    <w:p w:rsidR="003B549D" w:rsidRPr="00AB1F55" w:rsidRDefault="003B549D" w:rsidP="003B549D">
      <w:pPr>
        <w:rPr>
          <w:rFonts w:ascii="Times New Roman" w:hAnsi="Times New Roman"/>
          <w:b/>
          <w:sz w:val="24"/>
        </w:rPr>
      </w:pPr>
      <w:r w:rsidRPr="00AB1F55">
        <w:rPr>
          <w:rFonts w:ascii="Times New Roman" w:hAnsi="Times New Roman"/>
          <w:b/>
          <w:sz w:val="24"/>
        </w:rPr>
        <w:t>Ponuky, ktoré nesplnia</w:t>
      </w:r>
      <w:r w:rsidR="00383E5B" w:rsidRPr="00AB1F55">
        <w:rPr>
          <w:rFonts w:ascii="Times New Roman" w:hAnsi="Times New Roman"/>
          <w:b/>
          <w:sz w:val="24"/>
        </w:rPr>
        <w:t xml:space="preserve"> všetky požiadavky verejného obstarávateľa na predmet zákazky</w:t>
      </w:r>
      <w:r w:rsidRPr="00AB1F55">
        <w:rPr>
          <w:rFonts w:ascii="Times New Roman" w:hAnsi="Times New Roman"/>
          <w:b/>
          <w:sz w:val="24"/>
        </w:rPr>
        <w:t xml:space="preserve"> budú z verejného obstarávania vylúčené. </w:t>
      </w:r>
    </w:p>
    <w:p w:rsidR="00383E5B" w:rsidRPr="00AB1F55" w:rsidRDefault="00383E5B" w:rsidP="00383E5B">
      <w:pPr>
        <w:rPr>
          <w:rFonts w:ascii="Times New Roman" w:hAnsi="Times New Roman"/>
          <w:bCs/>
          <w:sz w:val="24"/>
          <w:lang w:eastAsia="en-US"/>
        </w:rPr>
      </w:pPr>
      <w:r w:rsidRPr="00AB1F55">
        <w:rPr>
          <w:rFonts w:ascii="Times New Roman" w:hAnsi="Times New Roman"/>
          <w:bCs/>
          <w:sz w:val="24"/>
          <w:lang w:eastAsia="en-US"/>
        </w:rPr>
        <w:t xml:space="preserve">Predmet zákazky bude dodaný v súlade s podmienkami uvedenými v Návrhu zmluvy a súťažnými podkladmi k tejto zákazke. </w:t>
      </w:r>
    </w:p>
    <w:p w:rsidR="003B549D" w:rsidRPr="00AB1F55" w:rsidRDefault="003B549D" w:rsidP="00383E5B">
      <w:pPr>
        <w:rPr>
          <w:rFonts w:cs="Arial"/>
          <w:b/>
          <w:highlight w:val="yellow"/>
        </w:rPr>
      </w:pPr>
    </w:p>
    <w:p w:rsidR="003B549D" w:rsidRPr="00AB1F55" w:rsidRDefault="003B549D" w:rsidP="00FF4979">
      <w:pPr>
        <w:jc w:val="center"/>
        <w:rPr>
          <w:rFonts w:cs="Arial"/>
          <w:b/>
          <w:highlight w:val="yellow"/>
        </w:rPr>
      </w:pPr>
    </w:p>
    <w:p w:rsidR="00F91506" w:rsidRPr="00AB1F55" w:rsidRDefault="00F91506" w:rsidP="00F91506">
      <w:pPr>
        <w:spacing w:before="35" w:line="200" w:lineRule="exact"/>
        <w:ind w:left="119"/>
        <w:rPr>
          <w:rFonts w:eastAsia="Arial" w:cs="Arial"/>
          <w:b/>
          <w:szCs w:val="20"/>
        </w:rPr>
      </w:pPr>
      <w:r w:rsidRPr="00AB1F55">
        <w:rPr>
          <w:rFonts w:eastAsia="Arial" w:cs="Arial"/>
          <w:b/>
          <w:szCs w:val="20"/>
        </w:rPr>
        <w:t>Dodanie musí pozostávať z nasledovne zostavených bodov:</w:t>
      </w:r>
    </w:p>
    <w:p w:rsidR="00070012" w:rsidRPr="00AB1F55" w:rsidRDefault="00070012" w:rsidP="00F91506">
      <w:pPr>
        <w:spacing w:before="35" w:line="200" w:lineRule="exact"/>
        <w:ind w:left="119"/>
        <w:rPr>
          <w:rFonts w:eastAsia="Arial" w:cs="Arial"/>
          <w:szCs w:val="20"/>
        </w:rPr>
      </w:pPr>
    </w:p>
    <w:p w:rsidR="00132945" w:rsidRPr="00132945" w:rsidRDefault="00132945" w:rsidP="00132945">
      <w:pPr>
        <w:numPr>
          <w:ilvl w:val="0"/>
          <w:numId w:val="30"/>
        </w:numPr>
        <w:spacing w:before="35" w:line="200" w:lineRule="exact"/>
        <w:rPr>
          <w:rFonts w:eastAsia="Arial" w:cs="Arial"/>
          <w:b/>
          <w:szCs w:val="20"/>
          <w:lang w:eastAsia="en-US"/>
        </w:rPr>
      </w:pPr>
      <w:r w:rsidRPr="00132945">
        <w:rPr>
          <w:rFonts w:eastAsia="Arial" w:cs="Arial"/>
          <w:b/>
          <w:szCs w:val="20"/>
          <w:lang w:eastAsia="en-US"/>
        </w:rPr>
        <w:t>Licencia:</w:t>
      </w:r>
    </w:p>
    <w:p w:rsidR="00132945" w:rsidRPr="00132945" w:rsidRDefault="00132945" w:rsidP="00132945">
      <w:pPr>
        <w:numPr>
          <w:ilvl w:val="1"/>
          <w:numId w:val="30"/>
        </w:numPr>
        <w:spacing w:before="35" w:line="200" w:lineRule="exact"/>
        <w:rPr>
          <w:rFonts w:eastAsia="Arial" w:cs="Arial"/>
          <w:szCs w:val="20"/>
          <w:lang w:eastAsia="en-US"/>
        </w:rPr>
      </w:pPr>
      <w:r w:rsidRPr="00132945">
        <w:rPr>
          <w:rFonts w:eastAsia="Arial" w:cs="Arial"/>
          <w:szCs w:val="20"/>
          <w:lang w:eastAsia="en-US"/>
        </w:rPr>
        <w:t>Ekonomika, účtovníctvo</w:t>
      </w:r>
    </w:p>
    <w:p w:rsidR="00132945" w:rsidRPr="00132945" w:rsidRDefault="00132945" w:rsidP="00132945">
      <w:pPr>
        <w:numPr>
          <w:ilvl w:val="1"/>
          <w:numId w:val="30"/>
        </w:numPr>
        <w:spacing w:before="35" w:line="200" w:lineRule="exact"/>
        <w:rPr>
          <w:rFonts w:eastAsia="Arial" w:cs="Arial"/>
          <w:szCs w:val="20"/>
          <w:lang w:eastAsia="en-US"/>
        </w:rPr>
      </w:pPr>
      <w:r w:rsidRPr="00132945">
        <w:rPr>
          <w:rFonts w:eastAsia="Arial" w:cs="Arial"/>
          <w:szCs w:val="20"/>
          <w:lang w:eastAsia="en-US"/>
        </w:rPr>
        <w:t>Správa majetku</w:t>
      </w:r>
    </w:p>
    <w:p w:rsidR="00132945" w:rsidRPr="00132945" w:rsidRDefault="00132945" w:rsidP="00132945">
      <w:pPr>
        <w:numPr>
          <w:ilvl w:val="1"/>
          <w:numId w:val="30"/>
        </w:numPr>
        <w:spacing w:before="35" w:line="200" w:lineRule="exact"/>
        <w:rPr>
          <w:rFonts w:eastAsia="Arial" w:cs="Arial"/>
          <w:szCs w:val="20"/>
          <w:lang w:eastAsia="en-US"/>
        </w:rPr>
      </w:pPr>
      <w:r w:rsidRPr="00132945">
        <w:rPr>
          <w:rFonts w:eastAsia="Arial" w:cs="Arial"/>
          <w:szCs w:val="20"/>
          <w:lang w:eastAsia="en-US"/>
        </w:rPr>
        <w:t>Inteligentná správa zdravotníckej techniky</w:t>
      </w:r>
    </w:p>
    <w:p w:rsidR="00132945" w:rsidRPr="00132945" w:rsidRDefault="00132945" w:rsidP="00132945">
      <w:pPr>
        <w:numPr>
          <w:ilvl w:val="1"/>
          <w:numId w:val="30"/>
        </w:numPr>
        <w:spacing w:before="35" w:line="200" w:lineRule="exact"/>
        <w:rPr>
          <w:rFonts w:eastAsia="Arial" w:cs="Arial"/>
          <w:szCs w:val="20"/>
          <w:lang w:eastAsia="en-US"/>
        </w:rPr>
      </w:pPr>
      <w:r w:rsidRPr="00132945">
        <w:rPr>
          <w:rFonts w:eastAsia="Arial" w:cs="Arial"/>
          <w:szCs w:val="20"/>
          <w:lang w:eastAsia="en-US"/>
        </w:rPr>
        <w:t>Rozpočítavanie výnosov a kalkulácia nákladov na hospitalizačný prípad podľa metodiky ÚDZS</w:t>
      </w:r>
    </w:p>
    <w:p w:rsidR="00132945" w:rsidRPr="00132945" w:rsidRDefault="00132945" w:rsidP="00132945">
      <w:pPr>
        <w:numPr>
          <w:ilvl w:val="1"/>
          <w:numId w:val="30"/>
        </w:numPr>
        <w:spacing w:before="35" w:line="200" w:lineRule="exact"/>
        <w:rPr>
          <w:rFonts w:eastAsia="Arial" w:cs="Arial"/>
          <w:szCs w:val="20"/>
          <w:lang w:eastAsia="en-US"/>
        </w:rPr>
      </w:pPr>
      <w:r w:rsidRPr="00132945">
        <w:rPr>
          <w:rFonts w:eastAsia="Arial" w:cs="Arial"/>
          <w:szCs w:val="20"/>
          <w:lang w:eastAsia="en-US"/>
        </w:rPr>
        <w:t>Manažérske výstupy</w:t>
      </w:r>
    </w:p>
    <w:p w:rsidR="00AE005C" w:rsidRPr="00332E9B" w:rsidRDefault="00AE005C" w:rsidP="00AE005C">
      <w:pPr>
        <w:pStyle w:val="Odsekzoznamu"/>
        <w:numPr>
          <w:ilvl w:val="0"/>
          <w:numId w:val="84"/>
        </w:numPr>
        <w:autoSpaceDE w:val="0"/>
        <w:autoSpaceDN w:val="0"/>
        <w:ind w:left="1134" w:hanging="425"/>
        <w:contextualSpacing/>
        <w:jc w:val="both"/>
        <w:rPr>
          <w:rFonts w:eastAsia="Arial" w:cs="Arial"/>
          <w:szCs w:val="20"/>
        </w:rPr>
      </w:pPr>
      <w:r w:rsidRPr="00332E9B">
        <w:rPr>
          <w:rFonts w:eastAsia="Arial" w:cs="Arial"/>
          <w:szCs w:val="20"/>
        </w:rPr>
        <w:t>Inštalácia softvéru</w:t>
      </w:r>
    </w:p>
    <w:p w:rsidR="00AE005C" w:rsidRPr="00332E9B" w:rsidRDefault="00AE005C" w:rsidP="00AE005C">
      <w:pPr>
        <w:pStyle w:val="Odsekzoznamu"/>
        <w:numPr>
          <w:ilvl w:val="0"/>
          <w:numId w:val="84"/>
        </w:numPr>
        <w:autoSpaceDE w:val="0"/>
        <w:autoSpaceDN w:val="0"/>
        <w:ind w:left="1134" w:hanging="425"/>
        <w:contextualSpacing/>
        <w:jc w:val="both"/>
        <w:rPr>
          <w:rFonts w:eastAsia="Arial" w:cs="Arial"/>
          <w:szCs w:val="20"/>
        </w:rPr>
      </w:pPr>
      <w:r w:rsidRPr="00332E9B">
        <w:rPr>
          <w:rFonts w:eastAsia="Arial" w:cs="Arial"/>
          <w:szCs w:val="20"/>
        </w:rPr>
        <w:t>Implementácia softvéru</w:t>
      </w:r>
    </w:p>
    <w:p w:rsidR="00AE005C" w:rsidRPr="00332E9B" w:rsidRDefault="00AE005C" w:rsidP="00AE005C">
      <w:pPr>
        <w:pStyle w:val="Odsekzoznamu"/>
        <w:numPr>
          <w:ilvl w:val="0"/>
          <w:numId w:val="84"/>
        </w:numPr>
        <w:autoSpaceDE w:val="0"/>
        <w:autoSpaceDN w:val="0"/>
        <w:ind w:left="1134" w:hanging="425"/>
        <w:contextualSpacing/>
        <w:jc w:val="both"/>
        <w:rPr>
          <w:rFonts w:eastAsia="Arial" w:cs="Arial"/>
          <w:szCs w:val="20"/>
        </w:rPr>
      </w:pPr>
      <w:r w:rsidRPr="00332E9B">
        <w:rPr>
          <w:rFonts w:eastAsia="Arial" w:cs="Arial"/>
          <w:szCs w:val="20"/>
        </w:rPr>
        <w:t>Dokumentácia:</w:t>
      </w:r>
    </w:p>
    <w:p w:rsidR="00AE005C" w:rsidRPr="00332E9B" w:rsidRDefault="00AE005C" w:rsidP="00AE005C">
      <w:pPr>
        <w:pStyle w:val="Odsekzoznamu"/>
        <w:ind w:left="1134"/>
        <w:jc w:val="both"/>
        <w:rPr>
          <w:rFonts w:eastAsia="Arial" w:cs="Arial"/>
          <w:szCs w:val="20"/>
        </w:rPr>
      </w:pPr>
      <w:r w:rsidRPr="00332E9B">
        <w:rPr>
          <w:rFonts w:eastAsia="Arial" w:cs="Arial"/>
          <w:szCs w:val="20"/>
        </w:rPr>
        <w:t>Používateľská dokumentácia v slovenskom jazyku v písomnej forme v počte 2 kusov  a v elektronickej forme na CD/DVD, ktorá bude obsahovať:</w:t>
      </w:r>
    </w:p>
    <w:p w:rsidR="00AE005C" w:rsidRPr="00332E9B" w:rsidRDefault="00AE005C" w:rsidP="00AE005C">
      <w:pPr>
        <w:pStyle w:val="Odsekzoznamu"/>
        <w:numPr>
          <w:ilvl w:val="1"/>
          <w:numId w:val="30"/>
        </w:numPr>
        <w:autoSpaceDE w:val="0"/>
        <w:autoSpaceDN w:val="0"/>
        <w:ind w:firstLine="141"/>
        <w:contextualSpacing/>
        <w:jc w:val="both"/>
        <w:rPr>
          <w:rFonts w:eastAsia="Arial" w:cs="Arial"/>
          <w:szCs w:val="20"/>
        </w:rPr>
      </w:pPr>
      <w:r w:rsidRPr="00332E9B">
        <w:rPr>
          <w:rFonts w:eastAsia="Arial" w:cs="Arial"/>
          <w:szCs w:val="20"/>
        </w:rPr>
        <w:t>Popis počítačového programu a jeho funkcií</w:t>
      </w:r>
    </w:p>
    <w:p w:rsidR="00AE005C" w:rsidRPr="00332E9B" w:rsidRDefault="00AE005C" w:rsidP="00AE005C">
      <w:pPr>
        <w:pStyle w:val="Odsekzoznamu"/>
        <w:numPr>
          <w:ilvl w:val="1"/>
          <w:numId w:val="30"/>
        </w:numPr>
        <w:autoSpaceDE w:val="0"/>
        <w:autoSpaceDN w:val="0"/>
        <w:ind w:firstLine="141"/>
        <w:contextualSpacing/>
        <w:jc w:val="both"/>
        <w:rPr>
          <w:rFonts w:eastAsia="Arial" w:cs="Arial"/>
          <w:szCs w:val="20"/>
        </w:rPr>
      </w:pPr>
      <w:r w:rsidRPr="00332E9B">
        <w:rPr>
          <w:rFonts w:eastAsia="Arial" w:cs="Arial"/>
          <w:szCs w:val="20"/>
        </w:rPr>
        <w:t>Postupy a úkony potrebné pre riadne užívanie počítačového programu</w:t>
      </w:r>
    </w:p>
    <w:p w:rsidR="00D4751C" w:rsidRPr="00D4751C" w:rsidRDefault="00D4751C" w:rsidP="00AE005C">
      <w:pPr>
        <w:pStyle w:val="Odsekzoznamu"/>
        <w:spacing w:before="35" w:line="200" w:lineRule="exact"/>
        <w:ind w:left="839"/>
        <w:rPr>
          <w:rFonts w:eastAsia="Arial" w:cs="Arial"/>
          <w:szCs w:val="20"/>
        </w:rPr>
      </w:pPr>
    </w:p>
    <w:p w:rsidR="00132945" w:rsidRPr="00132945" w:rsidRDefault="00132945" w:rsidP="00132945">
      <w:pPr>
        <w:spacing w:before="35" w:line="200" w:lineRule="exact"/>
        <w:ind w:left="119"/>
        <w:rPr>
          <w:rFonts w:eastAsia="Arial" w:cs="Arial"/>
          <w:szCs w:val="20"/>
          <w:lang w:eastAsia="en-US"/>
        </w:rPr>
      </w:pPr>
    </w:p>
    <w:p w:rsidR="00132945" w:rsidRPr="00D17309" w:rsidRDefault="00132945" w:rsidP="00132945">
      <w:pPr>
        <w:numPr>
          <w:ilvl w:val="0"/>
          <w:numId w:val="30"/>
        </w:numPr>
        <w:spacing w:before="35" w:line="200" w:lineRule="exact"/>
        <w:rPr>
          <w:rFonts w:eastAsia="Arial" w:cs="Arial"/>
          <w:b/>
          <w:szCs w:val="20"/>
          <w:lang w:val="en-US" w:eastAsia="en-US"/>
        </w:rPr>
      </w:pPr>
      <w:r w:rsidRPr="00132945">
        <w:rPr>
          <w:rFonts w:eastAsia="Arial" w:cs="Arial"/>
          <w:b/>
          <w:szCs w:val="20"/>
          <w:lang w:eastAsia="en-US"/>
        </w:rPr>
        <w:t xml:space="preserve">Služby podpory </w:t>
      </w:r>
      <w:r w:rsidRPr="00D17309">
        <w:rPr>
          <w:rFonts w:eastAsia="Arial" w:cs="Arial"/>
          <w:b/>
          <w:szCs w:val="20"/>
          <w:lang w:eastAsia="en-US"/>
        </w:rPr>
        <w:t xml:space="preserve">na </w:t>
      </w:r>
      <w:r w:rsidR="0032799B" w:rsidRPr="00D17309">
        <w:rPr>
          <w:rFonts w:eastAsia="Arial" w:cs="Arial"/>
          <w:b/>
          <w:szCs w:val="20"/>
          <w:lang w:eastAsia="en-US"/>
        </w:rPr>
        <w:t xml:space="preserve">obdobie </w:t>
      </w:r>
      <w:r w:rsidR="00F84851" w:rsidRPr="00D17309">
        <w:rPr>
          <w:rFonts w:eastAsia="Arial" w:cs="Arial"/>
          <w:b/>
          <w:szCs w:val="20"/>
          <w:lang w:eastAsia="en-US"/>
        </w:rPr>
        <w:t>24</w:t>
      </w:r>
      <w:r w:rsidR="0032799B" w:rsidRPr="00D17309">
        <w:rPr>
          <w:rFonts w:eastAsia="Arial" w:cs="Arial"/>
          <w:b/>
          <w:szCs w:val="20"/>
          <w:lang w:eastAsia="en-US"/>
        </w:rPr>
        <w:t xml:space="preserve"> mesiacov</w:t>
      </w:r>
      <w:r w:rsidRPr="00D17309">
        <w:rPr>
          <w:rFonts w:eastAsia="Arial" w:cs="Arial"/>
          <w:b/>
          <w:szCs w:val="20"/>
          <w:lang w:eastAsia="en-US"/>
        </w:rPr>
        <w:t xml:space="preserve"> odo dňa prevzatia softvéru:</w:t>
      </w:r>
    </w:p>
    <w:p w:rsidR="00132945" w:rsidRPr="00D17309" w:rsidRDefault="00132945" w:rsidP="00132945">
      <w:pPr>
        <w:numPr>
          <w:ilvl w:val="0"/>
          <w:numId w:val="72"/>
        </w:numPr>
        <w:spacing w:before="35" w:line="200" w:lineRule="exact"/>
        <w:rPr>
          <w:rFonts w:eastAsia="Arial" w:cs="Arial"/>
          <w:szCs w:val="20"/>
          <w:lang w:eastAsia="en-US"/>
        </w:rPr>
      </w:pPr>
      <w:r w:rsidRPr="00D17309">
        <w:rPr>
          <w:rFonts w:eastAsia="Arial" w:cs="Arial"/>
          <w:szCs w:val="20"/>
          <w:lang w:eastAsia="en-US"/>
        </w:rPr>
        <w:t>Školenia v trvaní štyroch dní v rozsahu dodaných licencií pre jednotlivé moduly v mieste uchádzača</w:t>
      </w:r>
    </w:p>
    <w:p w:rsidR="00132945" w:rsidRPr="00D17309" w:rsidRDefault="00132945" w:rsidP="00132945">
      <w:pPr>
        <w:numPr>
          <w:ilvl w:val="0"/>
          <w:numId w:val="72"/>
        </w:numPr>
        <w:spacing w:before="35" w:line="200" w:lineRule="exact"/>
        <w:rPr>
          <w:rFonts w:eastAsia="Arial" w:cs="Arial"/>
          <w:szCs w:val="20"/>
          <w:lang w:eastAsia="en-US"/>
        </w:rPr>
      </w:pPr>
      <w:r w:rsidRPr="00D17309">
        <w:rPr>
          <w:rFonts w:eastAsia="Arial" w:cs="Arial"/>
          <w:szCs w:val="20"/>
          <w:lang w:eastAsia="en-US"/>
        </w:rPr>
        <w:t> Aktualizácia softvéru (zapracovanie zmien právnych predpisov v súlade s právnym poriadkom SR a EÚ)</w:t>
      </w:r>
    </w:p>
    <w:p w:rsidR="00132945" w:rsidRPr="00D17309" w:rsidRDefault="00132945" w:rsidP="00132945">
      <w:pPr>
        <w:numPr>
          <w:ilvl w:val="0"/>
          <w:numId w:val="72"/>
        </w:numPr>
        <w:spacing w:before="35" w:line="200" w:lineRule="exact"/>
        <w:rPr>
          <w:rFonts w:eastAsia="Arial" w:cs="Arial"/>
          <w:i/>
          <w:szCs w:val="20"/>
          <w:lang w:eastAsia="en-US"/>
        </w:rPr>
      </w:pPr>
      <w:r w:rsidRPr="00D17309">
        <w:rPr>
          <w:rFonts w:eastAsia="Arial" w:cs="Arial"/>
          <w:szCs w:val="20"/>
          <w:lang w:eastAsia="en-US"/>
        </w:rPr>
        <w:t xml:space="preserve"> Riešenie </w:t>
      </w:r>
      <w:proofErr w:type="spellStart"/>
      <w:r w:rsidRPr="00D17309">
        <w:rPr>
          <w:rFonts w:eastAsia="Arial" w:cs="Arial"/>
          <w:szCs w:val="20"/>
          <w:lang w:eastAsia="en-US"/>
        </w:rPr>
        <w:t>vád</w:t>
      </w:r>
      <w:proofErr w:type="spellEnd"/>
      <w:r w:rsidRPr="00D17309">
        <w:rPr>
          <w:rFonts w:eastAsia="Arial" w:cs="Arial"/>
          <w:szCs w:val="20"/>
          <w:lang w:eastAsia="en-US"/>
        </w:rPr>
        <w:t xml:space="preserve"> softvéru - Servisná údržba, Správa softvérov, Správa aplikácie - viď. Príloha č. 3 Návrhu zmluvy </w:t>
      </w:r>
      <w:r w:rsidRPr="00D17309">
        <w:rPr>
          <w:rFonts w:eastAsia="Arial" w:cs="Arial"/>
          <w:i/>
          <w:szCs w:val="20"/>
          <w:lang w:eastAsia="en-US"/>
        </w:rPr>
        <w:t>(B.2 Obchodné podmienky dodania predmetu zákazky)</w:t>
      </w:r>
    </w:p>
    <w:p w:rsidR="00132945" w:rsidRPr="00D17309" w:rsidRDefault="00132945" w:rsidP="00132945">
      <w:pPr>
        <w:spacing w:before="35" w:line="200" w:lineRule="exact"/>
        <w:ind w:left="119"/>
        <w:rPr>
          <w:rFonts w:eastAsia="Arial" w:cs="Arial"/>
          <w:i/>
          <w:szCs w:val="20"/>
          <w:lang w:eastAsia="en-US"/>
        </w:rPr>
      </w:pPr>
    </w:p>
    <w:p w:rsidR="00132945" w:rsidRPr="00D17309" w:rsidRDefault="00132945" w:rsidP="00132945">
      <w:pPr>
        <w:numPr>
          <w:ilvl w:val="0"/>
          <w:numId w:val="30"/>
        </w:numPr>
        <w:spacing w:before="35" w:line="200" w:lineRule="exact"/>
        <w:rPr>
          <w:rFonts w:eastAsia="Arial" w:cs="Arial"/>
          <w:szCs w:val="20"/>
          <w:lang w:eastAsia="en-US"/>
        </w:rPr>
      </w:pPr>
      <w:r w:rsidRPr="00D17309">
        <w:rPr>
          <w:rFonts w:eastAsia="Arial" w:cs="Arial"/>
          <w:szCs w:val="20"/>
          <w:lang w:eastAsia="en-US"/>
        </w:rPr>
        <w:t>Kompletné slovenské jazykové rozhranie systému.</w:t>
      </w:r>
    </w:p>
    <w:p w:rsidR="00132945" w:rsidRPr="00132945" w:rsidRDefault="0032799B" w:rsidP="00132945">
      <w:pPr>
        <w:numPr>
          <w:ilvl w:val="0"/>
          <w:numId w:val="30"/>
        </w:numPr>
        <w:spacing w:before="35" w:line="200" w:lineRule="exact"/>
        <w:rPr>
          <w:rFonts w:eastAsia="Arial" w:cs="Arial"/>
          <w:szCs w:val="20"/>
          <w:lang w:eastAsia="en-US"/>
        </w:rPr>
      </w:pPr>
      <w:r w:rsidRPr="00D17309">
        <w:rPr>
          <w:rFonts w:eastAsia="Arial" w:cs="Arial"/>
          <w:szCs w:val="20"/>
          <w:lang w:eastAsia="en-US"/>
        </w:rPr>
        <w:t xml:space="preserve">Záruka </w:t>
      </w:r>
      <w:r w:rsidR="00F84851" w:rsidRPr="00D17309">
        <w:rPr>
          <w:rFonts w:eastAsia="Arial" w:cs="Arial"/>
          <w:szCs w:val="20"/>
          <w:lang w:eastAsia="en-US"/>
        </w:rPr>
        <w:t xml:space="preserve">24  </w:t>
      </w:r>
      <w:r w:rsidR="00132945" w:rsidRPr="00D17309">
        <w:rPr>
          <w:rFonts w:eastAsia="Arial" w:cs="Arial"/>
          <w:szCs w:val="20"/>
          <w:lang w:eastAsia="en-US"/>
        </w:rPr>
        <w:t>mesiacov dňa odo</w:t>
      </w:r>
      <w:r w:rsidR="00132945" w:rsidRPr="00132945">
        <w:rPr>
          <w:rFonts w:eastAsia="Arial" w:cs="Arial"/>
          <w:szCs w:val="20"/>
          <w:lang w:eastAsia="en-US"/>
        </w:rPr>
        <w:t xml:space="preserve"> dňa prevzatia softvéru </w:t>
      </w:r>
    </w:p>
    <w:p w:rsidR="00132945" w:rsidRPr="00132945" w:rsidRDefault="00132945" w:rsidP="00132945">
      <w:pPr>
        <w:numPr>
          <w:ilvl w:val="0"/>
          <w:numId w:val="30"/>
        </w:numPr>
        <w:spacing w:before="35" w:line="200" w:lineRule="exact"/>
        <w:rPr>
          <w:rFonts w:eastAsia="Arial" w:cs="Arial"/>
          <w:szCs w:val="20"/>
          <w:lang w:eastAsia="en-US"/>
        </w:rPr>
      </w:pPr>
      <w:r w:rsidRPr="00132945">
        <w:rPr>
          <w:rFonts w:eastAsia="Arial" w:cs="Arial"/>
          <w:szCs w:val="20"/>
          <w:lang w:eastAsia="en-US"/>
        </w:rPr>
        <w:t>Nevýhradná, časovo neobmedzená licencia na použitie Softvéru</w:t>
      </w:r>
    </w:p>
    <w:p w:rsidR="00FD131C" w:rsidRPr="00AB1F55" w:rsidRDefault="00FD131C" w:rsidP="00F91506">
      <w:pPr>
        <w:spacing w:before="35" w:line="200" w:lineRule="exact"/>
        <w:ind w:left="119"/>
        <w:rPr>
          <w:rFonts w:eastAsia="Arial" w:cs="Arial"/>
          <w:szCs w:val="20"/>
        </w:rPr>
      </w:pPr>
    </w:p>
    <w:p w:rsidR="00F91506" w:rsidRPr="00AB1F55" w:rsidRDefault="00F91506" w:rsidP="00B35E88">
      <w:pPr>
        <w:pStyle w:val="Odsekzoznamu"/>
        <w:numPr>
          <w:ilvl w:val="0"/>
          <w:numId w:val="31"/>
        </w:numPr>
        <w:autoSpaceDE w:val="0"/>
        <w:autoSpaceDN w:val="0"/>
        <w:spacing w:before="35"/>
        <w:ind w:left="567" w:hanging="425"/>
        <w:contextualSpacing/>
        <w:jc w:val="both"/>
        <w:rPr>
          <w:rFonts w:eastAsia="Arial" w:cs="Arial"/>
          <w:b/>
          <w:szCs w:val="20"/>
          <w:u w:val="single"/>
        </w:rPr>
      </w:pPr>
      <w:r w:rsidRPr="00AB1F55">
        <w:rPr>
          <w:rFonts w:eastAsia="Arial" w:cs="Arial"/>
          <w:b/>
          <w:szCs w:val="20"/>
          <w:u w:val="single"/>
        </w:rPr>
        <w:t xml:space="preserve">Komplexný informačný systém (KIS) musí obsahovať a spĺňať nasledovné ekonomické, účtovné oblasti a funkcionality: </w:t>
      </w:r>
    </w:p>
    <w:p w:rsidR="00F91506" w:rsidRPr="00AB1F55" w:rsidRDefault="00F91506" w:rsidP="00F91506">
      <w:pPr>
        <w:spacing w:before="10" w:line="180" w:lineRule="exact"/>
        <w:rPr>
          <w:rFonts w:cs="Arial"/>
          <w:szCs w:val="20"/>
        </w:rPr>
      </w:pPr>
    </w:p>
    <w:p w:rsidR="00F91506" w:rsidRPr="00AB1F55" w:rsidRDefault="00F91506" w:rsidP="00F91506">
      <w:pPr>
        <w:spacing w:before="35"/>
        <w:ind w:left="119"/>
        <w:rPr>
          <w:rFonts w:eastAsia="Arial" w:cs="Arial"/>
          <w:szCs w:val="20"/>
        </w:rPr>
      </w:pPr>
      <w:r w:rsidRPr="00AB1F55">
        <w:rPr>
          <w:rFonts w:eastAsia="Arial" w:cs="Arial"/>
          <w:spacing w:val="-2"/>
          <w:szCs w:val="20"/>
          <w:u w:val="single" w:color="000000"/>
        </w:rPr>
        <w:t>M</w:t>
      </w:r>
      <w:r w:rsidRPr="00AB1F55">
        <w:rPr>
          <w:rFonts w:eastAsia="Arial" w:cs="Arial"/>
          <w:szCs w:val="20"/>
          <w:u w:val="single" w:color="000000"/>
        </w:rPr>
        <w:t>ini</w:t>
      </w:r>
      <w:r w:rsidRPr="00AB1F55">
        <w:rPr>
          <w:rFonts w:eastAsia="Arial" w:cs="Arial"/>
          <w:spacing w:val="-2"/>
          <w:szCs w:val="20"/>
          <w:u w:val="single" w:color="000000"/>
        </w:rPr>
        <w:t>m</w:t>
      </w:r>
      <w:r w:rsidRPr="00AB1F55">
        <w:rPr>
          <w:rFonts w:eastAsia="Arial" w:cs="Arial"/>
          <w:szCs w:val="20"/>
          <w:u w:val="single" w:color="000000"/>
        </w:rPr>
        <w:t>álny legislatívny rámec:</w:t>
      </w:r>
    </w:p>
    <w:p w:rsidR="00F91506" w:rsidRPr="00AB1F55" w:rsidRDefault="00F91506" w:rsidP="00F91506">
      <w:pPr>
        <w:ind w:left="119"/>
        <w:rPr>
          <w:rFonts w:eastAsia="Arial" w:cs="Arial"/>
          <w:spacing w:val="1"/>
          <w:szCs w:val="20"/>
        </w:rPr>
      </w:pP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 xml:space="preserve">on </w:t>
      </w:r>
      <w:r w:rsidRPr="00AB1F55">
        <w:rPr>
          <w:rFonts w:eastAsia="Arial" w:cs="Arial"/>
          <w:spacing w:val="19"/>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9"/>
          <w:szCs w:val="20"/>
        </w:rPr>
        <w:t xml:space="preserve"> </w:t>
      </w:r>
      <w:r w:rsidRPr="00AB1F55">
        <w:rPr>
          <w:rFonts w:eastAsia="Arial" w:cs="Arial"/>
          <w:szCs w:val="20"/>
        </w:rPr>
        <w:t>431/2002</w:t>
      </w:r>
      <w:r w:rsidRPr="00AB1F55">
        <w:rPr>
          <w:rFonts w:eastAsia="Arial" w:cs="Arial"/>
          <w:spacing w:val="5"/>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11"/>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9"/>
          <w:szCs w:val="20"/>
        </w:rPr>
        <w:t xml:space="preserve"> </w:t>
      </w:r>
      <w:r w:rsidRPr="00AB1F55">
        <w:rPr>
          <w:rFonts w:eastAsia="Arial" w:cs="Arial"/>
          <w:szCs w:val="20"/>
        </w:rPr>
        <w:t>o</w:t>
      </w:r>
      <w:r w:rsidRPr="00AB1F55">
        <w:rPr>
          <w:rFonts w:eastAsia="Arial" w:cs="Arial"/>
          <w:spacing w:val="14"/>
          <w:szCs w:val="20"/>
        </w:rPr>
        <w:t xml:space="preserve"> </w:t>
      </w:r>
      <w:r w:rsidRPr="00AB1F55">
        <w:rPr>
          <w:rFonts w:eastAsia="Arial" w:cs="Arial"/>
          <w:szCs w:val="20"/>
        </w:rPr>
        <w:t>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ní</w:t>
      </w:r>
      <w:r w:rsidRPr="00AB1F55">
        <w:rPr>
          <w:rFonts w:eastAsia="Arial" w:cs="Arial"/>
          <w:spacing w:val="1"/>
          <w:szCs w:val="20"/>
        </w:rPr>
        <w:t>c</w:t>
      </w:r>
      <w:r w:rsidRPr="00AB1F55">
        <w:rPr>
          <w:rFonts w:eastAsia="Arial" w:cs="Arial"/>
          <w:szCs w:val="20"/>
        </w:rPr>
        <w:t>t</w:t>
      </w:r>
      <w:r w:rsidRPr="00AB1F55">
        <w:rPr>
          <w:rFonts w:eastAsia="Arial" w:cs="Arial"/>
          <w:spacing w:val="-1"/>
          <w:szCs w:val="20"/>
        </w:rPr>
        <w:t>v</w:t>
      </w:r>
      <w:r w:rsidRPr="00AB1F55">
        <w:rPr>
          <w:rFonts w:eastAsia="Arial" w:cs="Arial"/>
          <w:szCs w:val="20"/>
        </w:rPr>
        <w:t>e v</w:t>
      </w:r>
      <w:r w:rsidRPr="00AB1F55">
        <w:rPr>
          <w:rFonts w:eastAsia="Arial" w:cs="Arial"/>
          <w:spacing w:val="13"/>
          <w:szCs w:val="20"/>
        </w:rPr>
        <w:t xml:space="preserve"> </w:t>
      </w:r>
      <w:r w:rsidRPr="00AB1F55">
        <w:rPr>
          <w:rFonts w:eastAsia="Arial" w:cs="Arial"/>
          <w:spacing w:val="-1"/>
          <w:szCs w:val="20"/>
        </w:rPr>
        <w:t>z</w:t>
      </w:r>
      <w:r w:rsidRPr="00AB1F55">
        <w:rPr>
          <w:rFonts w:eastAsia="Arial" w:cs="Arial"/>
          <w:szCs w:val="20"/>
        </w:rPr>
        <w:t>není</w:t>
      </w:r>
      <w:r w:rsidRPr="00AB1F55">
        <w:rPr>
          <w:rFonts w:eastAsia="Arial" w:cs="Arial"/>
          <w:spacing w:val="6"/>
          <w:szCs w:val="20"/>
        </w:rPr>
        <w:t xml:space="preserve"> </w:t>
      </w:r>
      <w:r w:rsidRPr="00AB1F55">
        <w:rPr>
          <w:rFonts w:eastAsia="Arial" w:cs="Arial"/>
          <w:szCs w:val="20"/>
        </w:rPr>
        <w:t>ne</w:t>
      </w:r>
      <w:r w:rsidRPr="00AB1F55">
        <w:rPr>
          <w:rFonts w:eastAsia="Arial" w:cs="Arial"/>
          <w:spacing w:val="1"/>
          <w:szCs w:val="20"/>
        </w:rPr>
        <w:t>sk</w:t>
      </w:r>
      <w:r w:rsidRPr="00AB1F55">
        <w:rPr>
          <w:rFonts w:eastAsia="Arial" w:cs="Arial"/>
          <w:szCs w:val="20"/>
        </w:rPr>
        <w:t>orší</w:t>
      </w:r>
      <w:r w:rsidRPr="00AB1F55">
        <w:rPr>
          <w:rFonts w:eastAsia="Arial" w:cs="Arial"/>
          <w:spacing w:val="1"/>
          <w:szCs w:val="20"/>
        </w:rPr>
        <w:t>c</w:t>
      </w:r>
      <w:r w:rsidRPr="00AB1F55">
        <w:rPr>
          <w:rFonts w:eastAsia="Arial" w:cs="Arial"/>
          <w:szCs w:val="20"/>
        </w:rPr>
        <w:t>h predp</w:t>
      </w:r>
      <w:r w:rsidRPr="00AB1F55">
        <w:rPr>
          <w:rFonts w:eastAsia="Arial" w:cs="Arial"/>
          <w:spacing w:val="1"/>
          <w:szCs w:val="20"/>
        </w:rPr>
        <w:t>is</w:t>
      </w:r>
      <w:r w:rsidRPr="00AB1F55">
        <w:rPr>
          <w:rFonts w:eastAsia="Arial" w:cs="Arial"/>
          <w:szCs w:val="20"/>
        </w:rPr>
        <w:t>o</w:t>
      </w:r>
      <w:r w:rsidRPr="00AB1F55">
        <w:rPr>
          <w:rFonts w:eastAsia="Arial" w:cs="Arial"/>
          <w:spacing w:val="-1"/>
          <w:szCs w:val="20"/>
        </w:rPr>
        <w:t>v</w:t>
      </w:r>
      <w:r w:rsidRPr="00AB1F55">
        <w:rPr>
          <w:rFonts w:eastAsia="Arial" w:cs="Arial"/>
          <w:szCs w:val="20"/>
        </w:rPr>
        <w:t>,</w:t>
      </w:r>
      <w:r w:rsidRPr="00AB1F55">
        <w:rPr>
          <w:rFonts w:eastAsia="Arial" w:cs="Arial"/>
          <w:spacing w:val="1"/>
          <w:szCs w:val="20"/>
        </w:rPr>
        <w:t xml:space="preserve"> Opatrenie Ministerstva financií Slovenskej republiky z 8. augusta 2007 č. MF/16786/2007-31, ktorým sa ustanovujú podrobnosti o postupoch účtovania a rámcovej účtovej osnove pre rozpočtové organizácie, príspevkové organizácie, štátne fondy, obce a vyššie územné celky v znení neskorších predpisov,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 xml:space="preserve">ona </w:t>
      </w:r>
      <w:r w:rsidRPr="00AB1F55">
        <w:rPr>
          <w:rFonts w:eastAsia="Arial" w:cs="Arial"/>
          <w:spacing w:val="21"/>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9"/>
          <w:szCs w:val="20"/>
        </w:rPr>
        <w:t xml:space="preserve"> </w:t>
      </w:r>
      <w:r w:rsidRPr="00AB1F55">
        <w:rPr>
          <w:rFonts w:eastAsia="Arial" w:cs="Arial"/>
          <w:szCs w:val="20"/>
        </w:rPr>
        <w:t>2</w:t>
      </w:r>
      <w:r w:rsidRPr="00AB1F55">
        <w:rPr>
          <w:rFonts w:eastAsia="Arial" w:cs="Arial"/>
          <w:spacing w:val="3"/>
          <w:szCs w:val="20"/>
        </w:rPr>
        <w:t>9</w:t>
      </w:r>
      <w:r w:rsidRPr="00AB1F55">
        <w:rPr>
          <w:rFonts w:eastAsia="Arial" w:cs="Arial"/>
          <w:szCs w:val="20"/>
        </w:rPr>
        <w:t>1/2002</w:t>
      </w:r>
      <w:r w:rsidRPr="00AB1F55">
        <w:rPr>
          <w:rFonts w:eastAsia="Arial" w:cs="Arial"/>
          <w:spacing w:val="3"/>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11"/>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9"/>
          <w:szCs w:val="20"/>
        </w:rPr>
        <w:t xml:space="preserve"> </w:t>
      </w:r>
      <w:r w:rsidRPr="00AB1F55">
        <w:rPr>
          <w:rFonts w:eastAsia="Arial" w:cs="Arial"/>
          <w:szCs w:val="20"/>
        </w:rPr>
        <w:t>o</w:t>
      </w:r>
      <w:r w:rsidRPr="00AB1F55">
        <w:rPr>
          <w:rFonts w:eastAsia="Arial" w:cs="Arial"/>
          <w:spacing w:val="12"/>
          <w:szCs w:val="20"/>
        </w:rPr>
        <w:t xml:space="preserve"> </w:t>
      </w:r>
      <w:r w:rsidRPr="00AB1F55">
        <w:rPr>
          <w:rFonts w:eastAsia="Arial" w:cs="Arial"/>
          <w:spacing w:val="1"/>
          <w:szCs w:val="20"/>
        </w:rPr>
        <w:t>Š</w:t>
      </w:r>
      <w:r w:rsidRPr="00AB1F55">
        <w:rPr>
          <w:rFonts w:eastAsia="Arial" w:cs="Arial"/>
          <w:szCs w:val="20"/>
        </w:rPr>
        <w:t>tátn</w:t>
      </w:r>
      <w:r w:rsidRPr="00AB1F55">
        <w:rPr>
          <w:rFonts w:eastAsia="Arial" w:cs="Arial"/>
          <w:spacing w:val="1"/>
          <w:szCs w:val="20"/>
        </w:rPr>
        <w:t>e</w:t>
      </w:r>
      <w:r w:rsidRPr="00AB1F55">
        <w:rPr>
          <w:rFonts w:eastAsia="Arial" w:cs="Arial"/>
          <w:szCs w:val="20"/>
        </w:rPr>
        <w:t>j po</w:t>
      </w:r>
      <w:r w:rsidRPr="00AB1F55">
        <w:rPr>
          <w:rFonts w:eastAsia="Arial" w:cs="Arial"/>
          <w:spacing w:val="1"/>
          <w:szCs w:val="20"/>
        </w:rPr>
        <w:t>kl</w:t>
      </w:r>
      <w:r w:rsidRPr="00AB1F55">
        <w:rPr>
          <w:rFonts w:eastAsia="Arial" w:cs="Arial"/>
          <w:szCs w:val="20"/>
        </w:rPr>
        <w:t>adn</w:t>
      </w:r>
      <w:r w:rsidRPr="00AB1F55">
        <w:rPr>
          <w:rFonts w:eastAsia="Arial" w:cs="Arial"/>
          <w:spacing w:val="2"/>
          <w:szCs w:val="20"/>
        </w:rPr>
        <w:t>i</w:t>
      </w:r>
      <w:r w:rsidRPr="00AB1F55">
        <w:rPr>
          <w:rFonts w:eastAsia="Arial" w:cs="Arial"/>
          <w:spacing w:val="-1"/>
          <w:szCs w:val="20"/>
        </w:rPr>
        <w:t>c</w:t>
      </w:r>
      <w:r w:rsidRPr="00AB1F55">
        <w:rPr>
          <w:rFonts w:eastAsia="Arial" w:cs="Arial"/>
          <w:szCs w:val="20"/>
        </w:rPr>
        <w:t>i</w:t>
      </w:r>
      <w:r w:rsidRPr="00AB1F55">
        <w:rPr>
          <w:rFonts w:eastAsia="Arial" w:cs="Arial"/>
          <w:spacing w:val="-7"/>
          <w:szCs w:val="20"/>
        </w:rPr>
        <w:t xml:space="preserve"> </w:t>
      </w:r>
      <w:r w:rsidRPr="00AB1F55">
        <w:rPr>
          <w:rFonts w:eastAsia="Arial" w:cs="Arial"/>
          <w:szCs w:val="20"/>
        </w:rPr>
        <w:t>v</w:t>
      </w:r>
      <w:r w:rsidRPr="00AB1F55">
        <w:rPr>
          <w:rFonts w:eastAsia="Arial" w:cs="Arial"/>
          <w:spacing w:val="-2"/>
          <w:szCs w:val="20"/>
        </w:rPr>
        <w:t xml:space="preserve"> </w:t>
      </w:r>
      <w:r w:rsidRPr="00AB1F55">
        <w:rPr>
          <w:rFonts w:eastAsia="Arial" w:cs="Arial"/>
          <w:spacing w:val="-1"/>
          <w:szCs w:val="20"/>
        </w:rPr>
        <w:t>z</w:t>
      </w:r>
      <w:r w:rsidRPr="00AB1F55">
        <w:rPr>
          <w:rFonts w:eastAsia="Arial" w:cs="Arial"/>
          <w:szCs w:val="20"/>
        </w:rPr>
        <w:t>není</w:t>
      </w:r>
      <w:r w:rsidRPr="00AB1F55">
        <w:rPr>
          <w:rFonts w:eastAsia="Arial" w:cs="Arial"/>
          <w:spacing w:val="-5"/>
          <w:szCs w:val="20"/>
        </w:rPr>
        <w:t xml:space="preserve"> </w:t>
      </w:r>
      <w:r w:rsidRPr="00AB1F55">
        <w:rPr>
          <w:rFonts w:eastAsia="Arial" w:cs="Arial"/>
          <w:szCs w:val="20"/>
        </w:rPr>
        <w:t>ne</w:t>
      </w:r>
      <w:r w:rsidRPr="00AB1F55">
        <w:rPr>
          <w:rFonts w:eastAsia="Arial" w:cs="Arial"/>
          <w:spacing w:val="2"/>
          <w:szCs w:val="20"/>
        </w:rPr>
        <w:t>s</w:t>
      </w:r>
      <w:r w:rsidRPr="00AB1F55">
        <w:rPr>
          <w:rFonts w:eastAsia="Arial" w:cs="Arial"/>
          <w:spacing w:val="1"/>
          <w:szCs w:val="20"/>
        </w:rPr>
        <w:t>k</w:t>
      </w:r>
      <w:r w:rsidRPr="00AB1F55">
        <w:rPr>
          <w:rFonts w:eastAsia="Arial" w:cs="Arial"/>
          <w:szCs w:val="20"/>
        </w:rPr>
        <w:t>orš</w:t>
      </w:r>
      <w:r w:rsidRPr="00AB1F55">
        <w:rPr>
          <w:rFonts w:eastAsia="Arial" w:cs="Arial"/>
          <w:spacing w:val="-2"/>
          <w:szCs w:val="20"/>
        </w:rPr>
        <w:t>í</w:t>
      </w:r>
      <w:r w:rsidRPr="00AB1F55">
        <w:rPr>
          <w:rFonts w:eastAsia="Arial" w:cs="Arial"/>
          <w:spacing w:val="-1"/>
          <w:szCs w:val="20"/>
        </w:rPr>
        <w:t>c</w:t>
      </w:r>
      <w:r w:rsidRPr="00AB1F55">
        <w:rPr>
          <w:rFonts w:eastAsia="Arial" w:cs="Arial"/>
          <w:szCs w:val="20"/>
        </w:rPr>
        <w:t>h</w:t>
      </w:r>
      <w:r w:rsidRPr="00AB1F55">
        <w:rPr>
          <w:rFonts w:eastAsia="Arial" w:cs="Arial"/>
          <w:spacing w:val="-9"/>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zCs w:val="20"/>
        </w:rPr>
        <w:t>o</w:t>
      </w:r>
      <w:r w:rsidRPr="00AB1F55">
        <w:rPr>
          <w:rFonts w:eastAsia="Arial" w:cs="Arial"/>
          <w:spacing w:val="-1"/>
          <w:szCs w:val="20"/>
        </w:rPr>
        <w:t>v</w:t>
      </w:r>
      <w:r w:rsidRPr="00AB1F55">
        <w:rPr>
          <w:rFonts w:eastAsia="Arial" w:cs="Arial"/>
          <w:szCs w:val="20"/>
        </w:rPr>
        <w:t>,</w:t>
      </w:r>
      <w:r w:rsidRPr="00AB1F55">
        <w:rPr>
          <w:rFonts w:eastAsia="Arial" w:cs="Arial"/>
          <w:spacing w:val="-8"/>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ona</w:t>
      </w:r>
      <w:r w:rsidRPr="00AB1F55">
        <w:rPr>
          <w:rFonts w:eastAsia="Arial" w:cs="Arial"/>
          <w:spacing w:val="-6"/>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
          <w:szCs w:val="20"/>
        </w:rPr>
        <w:t xml:space="preserve"> </w:t>
      </w:r>
      <w:r w:rsidRPr="00AB1F55">
        <w:rPr>
          <w:rFonts w:eastAsia="Arial" w:cs="Arial"/>
          <w:spacing w:val="1"/>
          <w:szCs w:val="20"/>
        </w:rPr>
        <w:t>357</w:t>
      </w:r>
      <w:r w:rsidRPr="00AB1F55">
        <w:rPr>
          <w:rFonts w:eastAsia="Arial" w:cs="Arial"/>
          <w:szCs w:val="20"/>
        </w:rPr>
        <w:t>/</w:t>
      </w:r>
      <w:r w:rsidRPr="00AB1F55">
        <w:rPr>
          <w:rFonts w:eastAsia="Arial" w:cs="Arial"/>
          <w:spacing w:val="-2"/>
          <w:szCs w:val="20"/>
        </w:rPr>
        <w:t>2</w:t>
      </w:r>
      <w:r w:rsidRPr="00AB1F55">
        <w:rPr>
          <w:rFonts w:eastAsia="Arial" w:cs="Arial"/>
          <w:szCs w:val="20"/>
        </w:rPr>
        <w:t>015</w:t>
      </w:r>
      <w:r w:rsidRPr="00AB1F55">
        <w:rPr>
          <w:rFonts w:eastAsia="Arial" w:cs="Arial"/>
          <w:spacing w:val="-8"/>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3"/>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1"/>
          <w:szCs w:val="20"/>
        </w:rPr>
        <w:t xml:space="preserve"> </w:t>
      </w:r>
      <w:r w:rsidRPr="00AB1F55">
        <w:rPr>
          <w:rFonts w:eastAsia="Arial" w:cs="Arial"/>
          <w:szCs w:val="20"/>
        </w:rPr>
        <w:t>o</w:t>
      </w:r>
      <w:r w:rsidRPr="00AB1F55">
        <w:rPr>
          <w:rFonts w:eastAsia="Arial" w:cs="Arial"/>
          <w:spacing w:val="-1"/>
          <w:szCs w:val="20"/>
        </w:rPr>
        <w:t xml:space="preserve"> </w:t>
      </w:r>
      <w:r w:rsidRPr="00AB1F55">
        <w:rPr>
          <w:rFonts w:eastAsia="Arial" w:cs="Arial"/>
          <w:szCs w:val="20"/>
        </w:rPr>
        <w:t>f</w:t>
      </w:r>
      <w:r w:rsidRPr="00AB1F55">
        <w:rPr>
          <w:rFonts w:eastAsia="Arial" w:cs="Arial"/>
          <w:spacing w:val="2"/>
          <w:szCs w:val="20"/>
        </w:rPr>
        <w:t>i</w:t>
      </w:r>
      <w:r w:rsidRPr="00AB1F55">
        <w:rPr>
          <w:rFonts w:eastAsia="Arial" w:cs="Arial"/>
          <w:szCs w:val="20"/>
        </w:rPr>
        <w:t>nan</w:t>
      </w:r>
      <w:r w:rsidRPr="00AB1F55">
        <w:rPr>
          <w:rFonts w:eastAsia="Arial" w:cs="Arial"/>
          <w:spacing w:val="2"/>
          <w:szCs w:val="20"/>
        </w:rPr>
        <w:t>č</w:t>
      </w:r>
      <w:r w:rsidRPr="00AB1F55">
        <w:rPr>
          <w:rFonts w:eastAsia="Arial" w:cs="Arial"/>
          <w:szCs w:val="20"/>
        </w:rPr>
        <w:t>nej</w:t>
      </w:r>
      <w:r w:rsidRPr="00AB1F55">
        <w:rPr>
          <w:rFonts w:eastAsia="Arial" w:cs="Arial"/>
          <w:spacing w:val="-9"/>
          <w:szCs w:val="20"/>
        </w:rPr>
        <w:t xml:space="preserve"> </w:t>
      </w:r>
      <w:r w:rsidRPr="00AB1F55">
        <w:rPr>
          <w:rFonts w:eastAsia="Arial" w:cs="Arial"/>
          <w:spacing w:val="1"/>
          <w:szCs w:val="20"/>
        </w:rPr>
        <w:t>k</w:t>
      </w:r>
      <w:r w:rsidRPr="00AB1F55">
        <w:rPr>
          <w:rFonts w:eastAsia="Arial" w:cs="Arial"/>
          <w:szCs w:val="20"/>
        </w:rPr>
        <w:t>ontro</w:t>
      </w:r>
      <w:r w:rsidRPr="00AB1F55">
        <w:rPr>
          <w:rFonts w:eastAsia="Arial" w:cs="Arial"/>
          <w:spacing w:val="1"/>
          <w:szCs w:val="20"/>
        </w:rPr>
        <w:t>l</w:t>
      </w:r>
      <w:r w:rsidRPr="00AB1F55">
        <w:rPr>
          <w:rFonts w:eastAsia="Arial" w:cs="Arial"/>
          <w:szCs w:val="20"/>
        </w:rPr>
        <w:t>e</w:t>
      </w:r>
      <w:r w:rsidRPr="00AB1F55">
        <w:rPr>
          <w:rFonts w:eastAsia="Arial" w:cs="Arial"/>
          <w:spacing w:val="-9"/>
          <w:szCs w:val="20"/>
        </w:rPr>
        <w:t xml:space="preserve"> </w:t>
      </w:r>
      <w:r w:rsidRPr="00AB1F55">
        <w:rPr>
          <w:rFonts w:eastAsia="Arial" w:cs="Arial"/>
          <w:szCs w:val="20"/>
        </w:rPr>
        <w:t>a</w:t>
      </w:r>
      <w:r w:rsidRPr="00AB1F55">
        <w:rPr>
          <w:rFonts w:eastAsia="Arial" w:cs="Arial"/>
          <w:spacing w:val="-1"/>
          <w:szCs w:val="20"/>
        </w:rPr>
        <w:t xml:space="preserve"> </w:t>
      </w:r>
      <w:r w:rsidRPr="00AB1F55">
        <w:rPr>
          <w:rFonts w:eastAsia="Arial" w:cs="Arial"/>
          <w:szCs w:val="20"/>
        </w:rPr>
        <w:t>aud</w:t>
      </w:r>
      <w:r w:rsidRPr="00AB1F55">
        <w:rPr>
          <w:rFonts w:eastAsia="Arial" w:cs="Arial"/>
          <w:spacing w:val="1"/>
          <w:szCs w:val="20"/>
        </w:rPr>
        <w:t>i</w:t>
      </w:r>
      <w:r w:rsidRPr="00AB1F55">
        <w:rPr>
          <w:rFonts w:eastAsia="Arial" w:cs="Arial"/>
          <w:szCs w:val="20"/>
        </w:rPr>
        <w:t>te</w:t>
      </w:r>
      <w:r w:rsidRPr="00AB1F55">
        <w:rPr>
          <w:rFonts w:eastAsia="Arial" w:cs="Arial"/>
          <w:spacing w:val="-5"/>
          <w:szCs w:val="20"/>
        </w:rPr>
        <w:t xml:space="preserve"> </w:t>
      </w:r>
      <w:r w:rsidRPr="00AB1F55">
        <w:rPr>
          <w:rFonts w:eastAsia="Arial" w:cs="Arial"/>
          <w:szCs w:val="20"/>
        </w:rPr>
        <w:t>a o</w:t>
      </w:r>
      <w:r w:rsidRPr="00AB1F55">
        <w:rPr>
          <w:rFonts w:eastAsia="Arial" w:cs="Arial"/>
          <w:spacing w:val="-10"/>
          <w:szCs w:val="20"/>
        </w:rPr>
        <w:t xml:space="preserve"> </w:t>
      </w:r>
      <w:r w:rsidRPr="00AB1F55">
        <w:rPr>
          <w:rFonts w:eastAsia="Arial" w:cs="Arial"/>
          <w:spacing w:val="1"/>
          <w:szCs w:val="20"/>
        </w:rPr>
        <w:t>z</w:t>
      </w:r>
      <w:r w:rsidRPr="00AB1F55">
        <w:rPr>
          <w:rFonts w:eastAsia="Arial" w:cs="Arial"/>
          <w:spacing w:val="-2"/>
          <w:szCs w:val="20"/>
        </w:rPr>
        <w:t>m</w:t>
      </w:r>
      <w:r w:rsidRPr="00AB1F55">
        <w:rPr>
          <w:rFonts w:eastAsia="Arial" w:cs="Arial"/>
          <w:szCs w:val="20"/>
        </w:rPr>
        <w:t>ene</w:t>
      </w:r>
      <w:r w:rsidRPr="00AB1F55">
        <w:rPr>
          <w:rFonts w:eastAsia="Arial" w:cs="Arial"/>
          <w:spacing w:val="-15"/>
          <w:szCs w:val="20"/>
        </w:rPr>
        <w:t xml:space="preserve"> </w:t>
      </w:r>
      <w:r w:rsidRPr="00AB1F55">
        <w:rPr>
          <w:rFonts w:eastAsia="Arial" w:cs="Arial"/>
          <w:szCs w:val="20"/>
        </w:rPr>
        <w:t>a</w:t>
      </w:r>
      <w:r w:rsidRPr="00AB1F55">
        <w:rPr>
          <w:rFonts w:eastAsia="Arial" w:cs="Arial"/>
          <w:spacing w:val="-10"/>
          <w:szCs w:val="20"/>
        </w:rPr>
        <w:t xml:space="preserve"> </w:t>
      </w:r>
      <w:r w:rsidRPr="00AB1F55">
        <w:rPr>
          <w:rFonts w:eastAsia="Arial" w:cs="Arial"/>
          <w:szCs w:val="20"/>
        </w:rPr>
        <w:t>dop</w:t>
      </w:r>
      <w:r w:rsidRPr="00AB1F55">
        <w:rPr>
          <w:rFonts w:eastAsia="Arial" w:cs="Arial"/>
          <w:spacing w:val="2"/>
          <w:szCs w:val="20"/>
        </w:rPr>
        <w:t>l</w:t>
      </w:r>
      <w:r w:rsidRPr="00AB1F55">
        <w:rPr>
          <w:rFonts w:eastAsia="Arial" w:cs="Arial"/>
          <w:szCs w:val="20"/>
        </w:rPr>
        <w:t>není</w:t>
      </w:r>
      <w:r w:rsidRPr="00AB1F55">
        <w:rPr>
          <w:rFonts w:eastAsia="Arial" w:cs="Arial"/>
          <w:spacing w:val="-16"/>
          <w:szCs w:val="20"/>
        </w:rPr>
        <w:t xml:space="preserve"> </w:t>
      </w:r>
      <w:r w:rsidRPr="00AB1F55">
        <w:rPr>
          <w:rFonts w:eastAsia="Arial" w:cs="Arial"/>
          <w:szCs w:val="20"/>
        </w:rPr>
        <w:t>n</w:t>
      </w:r>
      <w:r w:rsidRPr="00AB1F55">
        <w:rPr>
          <w:rFonts w:eastAsia="Arial" w:cs="Arial"/>
          <w:spacing w:val="1"/>
          <w:szCs w:val="20"/>
        </w:rPr>
        <w:t>i</w:t>
      </w:r>
      <w:r w:rsidRPr="00AB1F55">
        <w:rPr>
          <w:rFonts w:eastAsia="Arial" w:cs="Arial"/>
          <w:szCs w:val="20"/>
        </w:rPr>
        <w:t>e</w:t>
      </w:r>
      <w:r w:rsidRPr="00AB1F55">
        <w:rPr>
          <w:rFonts w:eastAsia="Arial" w:cs="Arial"/>
          <w:spacing w:val="1"/>
          <w:szCs w:val="20"/>
        </w:rPr>
        <w:t>k</w:t>
      </w:r>
      <w:r w:rsidRPr="00AB1F55">
        <w:rPr>
          <w:rFonts w:eastAsia="Arial" w:cs="Arial"/>
          <w:szCs w:val="20"/>
        </w:rPr>
        <w:t>tor</w:t>
      </w:r>
      <w:r w:rsidRPr="00AB1F55">
        <w:rPr>
          <w:rFonts w:eastAsia="Arial" w:cs="Arial"/>
          <w:spacing w:val="1"/>
          <w:szCs w:val="20"/>
        </w:rPr>
        <w:t>ýc</w:t>
      </w:r>
      <w:r w:rsidRPr="00AB1F55">
        <w:rPr>
          <w:rFonts w:eastAsia="Arial" w:cs="Arial"/>
          <w:szCs w:val="20"/>
        </w:rPr>
        <w:t>h</w:t>
      </w:r>
      <w:r w:rsidRPr="00AB1F55">
        <w:rPr>
          <w:rFonts w:eastAsia="Arial" w:cs="Arial"/>
          <w:spacing w:val="-18"/>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onov</w:t>
      </w:r>
      <w:r w:rsidRPr="00AB1F55">
        <w:rPr>
          <w:rFonts w:eastAsia="Arial" w:cs="Arial"/>
          <w:spacing w:val="-17"/>
          <w:szCs w:val="20"/>
        </w:rPr>
        <w:t xml:space="preserve"> </w:t>
      </w:r>
      <w:r w:rsidRPr="00AB1F55">
        <w:rPr>
          <w:rFonts w:eastAsia="Arial" w:cs="Arial"/>
          <w:szCs w:val="20"/>
        </w:rPr>
        <w:t>a</w:t>
      </w:r>
      <w:r w:rsidRPr="00AB1F55">
        <w:rPr>
          <w:rFonts w:eastAsia="Arial" w:cs="Arial"/>
          <w:spacing w:val="-8"/>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ona</w:t>
      </w:r>
      <w:r w:rsidRPr="00AB1F55">
        <w:rPr>
          <w:rFonts w:eastAsia="Arial" w:cs="Arial"/>
          <w:spacing w:val="-15"/>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0"/>
          <w:szCs w:val="20"/>
        </w:rPr>
        <w:t xml:space="preserve"> </w:t>
      </w:r>
      <w:r w:rsidRPr="00AB1F55">
        <w:rPr>
          <w:rFonts w:eastAsia="Arial" w:cs="Arial"/>
          <w:szCs w:val="20"/>
        </w:rPr>
        <w:t>523/2004</w:t>
      </w:r>
      <w:r w:rsidRPr="00AB1F55">
        <w:rPr>
          <w:rFonts w:eastAsia="Arial" w:cs="Arial"/>
          <w:spacing w:val="-17"/>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10"/>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10"/>
          <w:szCs w:val="20"/>
        </w:rPr>
        <w:t xml:space="preserve"> </w:t>
      </w:r>
      <w:r w:rsidRPr="00AB1F55">
        <w:rPr>
          <w:rFonts w:eastAsia="Arial" w:cs="Arial"/>
          <w:szCs w:val="20"/>
        </w:rPr>
        <w:t>o</w:t>
      </w:r>
      <w:r w:rsidRPr="00AB1F55">
        <w:rPr>
          <w:rFonts w:eastAsia="Arial" w:cs="Arial"/>
          <w:spacing w:val="-8"/>
          <w:szCs w:val="20"/>
        </w:rPr>
        <w:t xml:space="preserve"> </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z</w:t>
      </w:r>
      <w:r w:rsidRPr="00AB1F55">
        <w:rPr>
          <w:rFonts w:eastAsia="Arial" w:cs="Arial"/>
          <w:szCs w:val="20"/>
        </w:rPr>
        <w:t>po</w:t>
      </w:r>
      <w:r w:rsidRPr="00AB1F55">
        <w:rPr>
          <w:rFonts w:eastAsia="Arial" w:cs="Arial"/>
          <w:spacing w:val="1"/>
          <w:szCs w:val="20"/>
        </w:rPr>
        <w:t>č</w:t>
      </w:r>
      <w:r w:rsidRPr="00AB1F55">
        <w:rPr>
          <w:rFonts w:eastAsia="Arial" w:cs="Arial"/>
          <w:szCs w:val="20"/>
        </w:rPr>
        <w:t>t</w:t>
      </w:r>
      <w:r w:rsidRPr="00AB1F55">
        <w:rPr>
          <w:rFonts w:eastAsia="Arial" w:cs="Arial"/>
          <w:spacing w:val="2"/>
          <w:szCs w:val="20"/>
        </w:rPr>
        <w:t>o</w:t>
      </w:r>
      <w:r w:rsidRPr="00AB1F55">
        <w:rPr>
          <w:rFonts w:eastAsia="Arial" w:cs="Arial"/>
          <w:spacing w:val="-1"/>
          <w:szCs w:val="20"/>
        </w:rPr>
        <w:t>v</w:t>
      </w:r>
      <w:r w:rsidRPr="00AB1F55">
        <w:rPr>
          <w:rFonts w:eastAsia="Arial" w:cs="Arial"/>
          <w:spacing w:val="1"/>
          <w:szCs w:val="20"/>
        </w:rPr>
        <w:t>ýc</w:t>
      </w:r>
      <w:r w:rsidRPr="00AB1F55">
        <w:rPr>
          <w:rFonts w:eastAsia="Arial" w:cs="Arial"/>
          <w:szCs w:val="20"/>
        </w:rPr>
        <w:t>h</w:t>
      </w:r>
      <w:r w:rsidRPr="00AB1F55">
        <w:rPr>
          <w:rFonts w:eastAsia="Arial" w:cs="Arial"/>
          <w:spacing w:val="-20"/>
          <w:szCs w:val="20"/>
        </w:rPr>
        <w:t xml:space="preserve"> </w:t>
      </w:r>
      <w:r w:rsidRPr="00AB1F55">
        <w:rPr>
          <w:rFonts w:eastAsia="Arial" w:cs="Arial"/>
          <w:szCs w:val="20"/>
        </w:rPr>
        <w:t>pra</w:t>
      </w:r>
      <w:r w:rsidRPr="00AB1F55">
        <w:rPr>
          <w:rFonts w:eastAsia="Arial" w:cs="Arial"/>
          <w:spacing w:val="1"/>
          <w:szCs w:val="20"/>
        </w:rPr>
        <w:t>vi</w:t>
      </w:r>
      <w:r w:rsidRPr="00AB1F55">
        <w:rPr>
          <w:rFonts w:eastAsia="Arial" w:cs="Arial"/>
          <w:szCs w:val="20"/>
        </w:rPr>
        <w:t>d</w:t>
      </w:r>
      <w:r w:rsidRPr="00AB1F55">
        <w:rPr>
          <w:rFonts w:eastAsia="Arial" w:cs="Arial"/>
          <w:spacing w:val="1"/>
          <w:szCs w:val="20"/>
        </w:rPr>
        <w:t>l</w:t>
      </w:r>
      <w:r w:rsidRPr="00AB1F55">
        <w:rPr>
          <w:rFonts w:eastAsia="Arial" w:cs="Arial"/>
          <w:szCs w:val="20"/>
        </w:rPr>
        <w:t>á</w:t>
      </w:r>
      <w:r w:rsidRPr="00AB1F55">
        <w:rPr>
          <w:rFonts w:eastAsia="Arial" w:cs="Arial"/>
          <w:spacing w:val="1"/>
          <w:szCs w:val="20"/>
        </w:rPr>
        <w:t>c</w:t>
      </w:r>
      <w:r w:rsidRPr="00AB1F55">
        <w:rPr>
          <w:rFonts w:eastAsia="Arial" w:cs="Arial"/>
          <w:szCs w:val="20"/>
        </w:rPr>
        <w:t>h</w:t>
      </w:r>
      <w:r w:rsidRPr="00AB1F55">
        <w:rPr>
          <w:rFonts w:eastAsia="Arial" w:cs="Arial"/>
          <w:spacing w:val="-18"/>
          <w:szCs w:val="20"/>
        </w:rPr>
        <w:t xml:space="preserve"> </w:t>
      </w:r>
      <w:r w:rsidRPr="00AB1F55">
        <w:rPr>
          <w:rFonts w:eastAsia="Arial" w:cs="Arial"/>
          <w:spacing w:val="-1"/>
          <w:szCs w:val="20"/>
        </w:rPr>
        <w:t>v</w:t>
      </w:r>
      <w:r w:rsidRPr="00AB1F55">
        <w:rPr>
          <w:rFonts w:eastAsia="Arial" w:cs="Arial"/>
          <w:szCs w:val="20"/>
        </w:rPr>
        <w:t>ere</w:t>
      </w:r>
      <w:r w:rsidRPr="00AB1F55">
        <w:rPr>
          <w:rFonts w:eastAsia="Arial" w:cs="Arial"/>
          <w:spacing w:val="-2"/>
          <w:szCs w:val="20"/>
        </w:rPr>
        <w:t>j</w:t>
      </w:r>
      <w:r w:rsidRPr="00AB1F55">
        <w:rPr>
          <w:rFonts w:eastAsia="Arial" w:cs="Arial"/>
          <w:szCs w:val="20"/>
        </w:rPr>
        <w:t>nej</w:t>
      </w:r>
      <w:r w:rsidRPr="00AB1F55">
        <w:rPr>
          <w:rFonts w:eastAsia="Arial" w:cs="Arial"/>
          <w:spacing w:val="-17"/>
          <w:szCs w:val="20"/>
        </w:rPr>
        <w:t xml:space="preserve"> </w:t>
      </w:r>
      <w:r w:rsidRPr="00AB1F55">
        <w:rPr>
          <w:rFonts w:eastAsia="Arial" w:cs="Arial"/>
          <w:spacing w:val="1"/>
          <w:w w:val="99"/>
          <w:szCs w:val="20"/>
        </w:rPr>
        <w:t>s</w:t>
      </w:r>
      <w:r w:rsidRPr="00AB1F55">
        <w:rPr>
          <w:rFonts w:eastAsia="Arial" w:cs="Arial"/>
          <w:w w:val="99"/>
          <w:szCs w:val="20"/>
        </w:rPr>
        <w:t>pr</w:t>
      </w:r>
      <w:r w:rsidRPr="00AB1F55">
        <w:rPr>
          <w:rFonts w:eastAsia="Arial" w:cs="Arial"/>
          <w:spacing w:val="2"/>
          <w:w w:val="99"/>
          <w:szCs w:val="20"/>
        </w:rPr>
        <w:t>á</w:t>
      </w:r>
      <w:r w:rsidRPr="00AB1F55">
        <w:rPr>
          <w:rFonts w:eastAsia="Arial" w:cs="Arial"/>
          <w:spacing w:val="-1"/>
          <w:w w:val="99"/>
          <w:szCs w:val="20"/>
        </w:rPr>
        <w:t>v</w:t>
      </w:r>
      <w:r w:rsidRPr="00AB1F55">
        <w:rPr>
          <w:rFonts w:eastAsia="Arial" w:cs="Arial"/>
          <w:w w:val="99"/>
          <w:szCs w:val="20"/>
        </w:rPr>
        <w:t>y v</w:t>
      </w:r>
      <w:r w:rsidRPr="00AB1F55">
        <w:rPr>
          <w:rFonts w:eastAsia="Arial" w:cs="Arial"/>
          <w:spacing w:val="1"/>
          <w:szCs w:val="20"/>
        </w:rPr>
        <w:t xml:space="preserve"> </w:t>
      </w:r>
      <w:r w:rsidRPr="00AB1F55">
        <w:rPr>
          <w:rFonts w:eastAsia="Arial" w:cs="Arial"/>
          <w:spacing w:val="-1"/>
          <w:szCs w:val="20"/>
        </w:rPr>
        <w:t>z</w:t>
      </w:r>
      <w:r w:rsidRPr="00AB1F55">
        <w:rPr>
          <w:rFonts w:eastAsia="Arial" w:cs="Arial"/>
          <w:szCs w:val="20"/>
        </w:rPr>
        <w:t>není</w:t>
      </w:r>
      <w:r w:rsidRPr="00AB1F55">
        <w:rPr>
          <w:rFonts w:eastAsia="Arial" w:cs="Arial"/>
          <w:spacing w:val="-2"/>
          <w:szCs w:val="20"/>
        </w:rPr>
        <w:t xml:space="preserve"> </w:t>
      </w:r>
      <w:r w:rsidRPr="00AB1F55">
        <w:rPr>
          <w:rFonts w:eastAsia="Arial" w:cs="Arial"/>
          <w:szCs w:val="20"/>
        </w:rPr>
        <w:t>ne</w:t>
      </w:r>
      <w:r w:rsidRPr="00AB1F55">
        <w:rPr>
          <w:rFonts w:eastAsia="Arial" w:cs="Arial"/>
          <w:spacing w:val="1"/>
          <w:szCs w:val="20"/>
        </w:rPr>
        <w:t>sk</w:t>
      </w:r>
      <w:r w:rsidRPr="00AB1F55">
        <w:rPr>
          <w:rFonts w:eastAsia="Arial" w:cs="Arial"/>
          <w:szCs w:val="20"/>
        </w:rPr>
        <w:t>orší</w:t>
      </w:r>
      <w:r w:rsidRPr="00AB1F55">
        <w:rPr>
          <w:rFonts w:eastAsia="Arial" w:cs="Arial"/>
          <w:spacing w:val="1"/>
          <w:szCs w:val="20"/>
        </w:rPr>
        <w:t>c</w:t>
      </w:r>
      <w:r w:rsidRPr="00AB1F55">
        <w:rPr>
          <w:rFonts w:eastAsia="Arial" w:cs="Arial"/>
          <w:szCs w:val="20"/>
        </w:rPr>
        <w:t>h</w:t>
      </w:r>
      <w:r w:rsidRPr="00AB1F55">
        <w:rPr>
          <w:rFonts w:eastAsia="Arial" w:cs="Arial"/>
          <w:spacing w:val="-6"/>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pacing w:val="-2"/>
          <w:szCs w:val="20"/>
        </w:rPr>
        <w:t>o</w:t>
      </w:r>
      <w:r w:rsidRPr="00AB1F55">
        <w:rPr>
          <w:rFonts w:eastAsia="Arial" w:cs="Arial"/>
          <w:szCs w:val="20"/>
        </w:rPr>
        <w:t>v</w:t>
      </w:r>
      <w:r w:rsidRPr="00AB1F55">
        <w:rPr>
          <w:rFonts w:eastAsia="Arial" w:cs="Arial"/>
          <w:spacing w:val="-7"/>
          <w:szCs w:val="20"/>
        </w:rPr>
        <w:t xml:space="preserve"> </w:t>
      </w:r>
      <w:r w:rsidRPr="00AB1F55">
        <w:rPr>
          <w:rFonts w:eastAsia="Arial" w:cs="Arial"/>
          <w:szCs w:val="20"/>
        </w:rPr>
        <w:t>a</w:t>
      </w:r>
      <w:r w:rsidRPr="00AB1F55">
        <w:rPr>
          <w:rFonts w:eastAsia="Arial" w:cs="Arial"/>
          <w:spacing w:val="2"/>
          <w:szCs w:val="20"/>
        </w:rPr>
        <w:t xml:space="preserve"> </w:t>
      </w:r>
      <w:r w:rsidRPr="00AB1F55">
        <w:rPr>
          <w:rFonts w:eastAsia="Arial" w:cs="Arial"/>
          <w:spacing w:val="-1"/>
          <w:szCs w:val="20"/>
        </w:rPr>
        <w:t>v</w:t>
      </w:r>
      <w:r w:rsidRPr="00AB1F55">
        <w:rPr>
          <w:rFonts w:eastAsia="Arial" w:cs="Arial"/>
          <w:spacing w:val="1"/>
          <w:szCs w:val="20"/>
        </w:rPr>
        <w:t>š</w:t>
      </w:r>
      <w:r w:rsidRPr="00AB1F55">
        <w:rPr>
          <w:rFonts w:eastAsia="Arial" w:cs="Arial"/>
          <w:szCs w:val="20"/>
        </w:rPr>
        <w:t>et</w:t>
      </w:r>
      <w:r w:rsidRPr="00AB1F55">
        <w:rPr>
          <w:rFonts w:eastAsia="Arial" w:cs="Arial"/>
          <w:spacing w:val="1"/>
          <w:szCs w:val="20"/>
        </w:rPr>
        <w:t>kýc</w:t>
      </w:r>
      <w:r w:rsidRPr="00AB1F55">
        <w:rPr>
          <w:rFonts w:eastAsia="Arial" w:cs="Arial"/>
          <w:szCs w:val="20"/>
        </w:rPr>
        <w:t>h</w:t>
      </w:r>
      <w:r w:rsidRPr="00AB1F55">
        <w:rPr>
          <w:rFonts w:eastAsia="Arial" w:cs="Arial"/>
          <w:spacing w:val="-4"/>
          <w:szCs w:val="20"/>
        </w:rPr>
        <w:t xml:space="preserve"> </w:t>
      </w:r>
      <w:r w:rsidRPr="00AB1F55">
        <w:rPr>
          <w:rFonts w:eastAsia="Arial" w:cs="Arial"/>
          <w:spacing w:val="-2"/>
          <w:szCs w:val="20"/>
        </w:rPr>
        <w:t>a</w:t>
      </w:r>
      <w:r w:rsidRPr="00AB1F55">
        <w:rPr>
          <w:rFonts w:eastAsia="Arial" w:cs="Arial"/>
          <w:spacing w:val="1"/>
          <w:szCs w:val="20"/>
        </w:rPr>
        <w:t>k</w:t>
      </w:r>
      <w:r w:rsidRPr="00AB1F55">
        <w:rPr>
          <w:rFonts w:eastAsia="Arial" w:cs="Arial"/>
          <w:szCs w:val="20"/>
        </w:rPr>
        <w:t>tuá</w:t>
      </w:r>
      <w:r w:rsidRPr="00AB1F55">
        <w:rPr>
          <w:rFonts w:eastAsia="Arial" w:cs="Arial"/>
          <w:spacing w:val="1"/>
          <w:szCs w:val="20"/>
        </w:rPr>
        <w:t>l</w:t>
      </w:r>
      <w:r w:rsidRPr="00AB1F55">
        <w:rPr>
          <w:rFonts w:eastAsia="Arial" w:cs="Arial"/>
          <w:szCs w:val="20"/>
        </w:rPr>
        <w:t>n</w:t>
      </w:r>
      <w:r w:rsidRPr="00AB1F55">
        <w:rPr>
          <w:rFonts w:eastAsia="Arial" w:cs="Arial"/>
          <w:spacing w:val="-1"/>
          <w:szCs w:val="20"/>
        </w:rPr>
        <w:t>y</w:t>
      </w:r>
      <w:r w:rsidRPr="00AB1F55">
        <w:rPr>
          <w:rFonts w:eastAsia="Arial" w:cs="Arial"/>
          <w:spacing w:val="1"/>
          <w:szCs w:val="20"/>
        </w:rPr>
        <w:t>c</w:t>
      </w:r>
      <w:r w:rsidRPr="00AB1F55">
        <w:rPr>
          <w:rFonts w:eastAsia="Arial" w:cs="Arial"/>
          <w:szCs w:val="20"/>
        </w:rPr>
        <w:t>h</w:t>
      </w:r>
      <w:r w:rsidRPr="00AB1F55">
        <w:rPr>
          <w:rFonts w:eastAsia="Arial" w:cs="Arial"/>
          <w:spacing w:val="-6"/>
          <w:szCs w:val="20"/>
        </w:rPr>
        <w:t xml:space="preserve"> </w:t>
      </w:r>
      <w:r w:rsidRPr="00AB1F55">
        <w:rPr>
          <w:rFonts w:eastAsia="Arial" w:cs="Arial"/>
          <w:spacing w:val="-1"/>
          <w:szCs w:val="20"/>
        </w:rPr>
        <w:t>v</w:t>
      </w:r>
      <w:r w:rsidRPr="00AB1F55">
        <w:rPr>
          <w:rFonts w:eastAsia="Arial" w:cs="Arial"/>
          <w:spacing w:val="1"/>
          <w:szCs w:val="20"/>
        </w:rPr>
        <w:t>š</w:t>
      </w:r>
      <w:r w:rsidRPr="00AB1F55">
        <w:rPr>
          <w:rFonts w:eastAsia="Arial" w:cs="Arial"/>
          <w:spacing w:val="-2"/>
          <w:szCs w:val="20"/>
        </w:rPr>
        <w:t>e</w:t>
      </w:r>
      <w:r w:rsidRPr="00AB1F55">
        <w:rPr>
          <w:rFonts w:eastAsia="Arial" w:cs="Arial"/>
          <w:szCs w:val="20"/>
        </w:rPr>
        <w:t>obe</w:t>
      </w:r>
      <w:r w:rsidRPr="00AB1F55">
        <w:rPr>
          <w:rFonts w:eastAsia="Arial" w:cs="Arial"/>
          <w:spacing w:val="2"/>
          <w:szCs w:val="20"/>
        </w:rPr>
        <w:t>c</w:t>
      </w:r>
      <w:r w:rsidRPr="00AB1F55">
        <w:rPr>
          <w:rFonts w:eastAsia="Arial" w:cs="Arial"/>
          <w:szCs w:val="20"/>
        </w:rPr>
        <w:t>ne</w:t>
      </w:r>
      <w:r w:rsidRPr="00AB1F55">
        <w:rPr>
          <w:rFonts w:eastAsia="Arial" w:cs="Arial"/>
          <w:spacing w:val="-6"/>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v</w:t>
      </w:r>
      <w:r w:rsidRPr="00AB1F55">
        <w:rPr>
          <w:rFonts w:eastAsia="Arial" w:cs="Arial"/>
          <w:szCs w:val="20"/>
        </w:rPr>
        <w:t>ä</w:t>
      </w:r>
      <w:r w:rsidRPr="00AB1F55">
        <w:rPr>
          <w:rFonts w:eastAsia="Arial" w:cs="Arial"/>
          <w:spacing w:val="-1"/>
          <w:szCs w:val="20"/>
        </w:rPr>
        <w:t>z</w:t>
      </w:r>
      <w:r w:rsidRPr="00AB1F55">
        <w:rPr>
          <w:rFonts w:eastAsia="Arial" w:cs="Arial"/>
          <w:szCs w:val="20"/>
        </w:rPr>
        <w:t>n</w:t>
      </w:r>
      <w:r w:rsidRPr="00AB1F55">
        <w:rPr>
          <w:rFonts w:eastAsia="Arial" w:cs="Arial"/>
          <w:spacing w:val="1"/>
          <w:szCs w:val="20"/>
        </w:rPr>
        <w:t>ýc</w:t>
      </w:r>
      <w:r w:rsidRPr="00AB1F55">
        <w:rPr>
          <w:rFonts w:eastAsia="Arial" w:cs="Arial"/>
          <w:szCs w:val="20"/>
        </w:rPr>
        <w:t>h</w:t>
      </w:r>
      <w:r w:rsidRPr="00AB1F55">
        <w:rPr>
          <w:rFonts w:eastAsia="Arial" w:cs="Arial"/>
          <w:spacing w:val="-6"/>
          <w:szCs w:val="20"/>
        </w:rPr>
        <w:t xml:space="preserve"> </w:t>
      </w:r>
      <w:r w:rsidRPr="00AB1F55">
        <w:rPr>
          <w:rFonts w:eastAsia="Arial" w:cs="Arial"/>
          <w:szCs w:val="20"/>
        </w:rPr>
        <w:t>prá</w:t>
      </w:r>
      <w:r w:rsidRPr="00AB1F55">
        <w:rPr>
          <w:rFonts w:eastAsia="Arial" w:cs="Arial"/>
          <w:spacing w:val="-2"/>
          <w:szCs w:val="20"/>
        </w:rPr>
        <w:t>v</w:t>
      </w:r>
      <w:r w:rsidRPr="00AB1F55">
        <w:rPr>
          <w:rFonts w:eastAsia="Arial" w:cs="Arial"/>
          <w:spacing w:val="2"/>
          <w:szCs w:val="20"/>
        </w:rPr>
        <w:t>n</w:t>
      </w:r>
      <w:r w:rsidRPr="00AB1F55">
        <w:rPr>
          <w:rFonts w:eastAsia="Arial" w:cs="Arial"/>
          <w:spacing w:val="-1"/>
          <w:szCs w:val="20"/>
        </w:rPr>
        <w:t>y</w:t>
      </w:r>
      <w:r w:rsidRPr="00AB1F55">
        <w:rPr>
          <w:rFonts w:eastAsia="Arial" w:cs="Arial"/>
          <w:spacing w:val="1"/>
          <w:szCs w:val="20"/>
        </w:rPr>
        <w:t>c</w:t>
      </w:r>
      <w:r w:rsidRPr="00AB1F55">
        <w:rPr>
          <w:rFonts w:eastAsia="Arial" w:cs="Arial"/>
          <w:szCs w:val="20"/>
        </w:rPr>
        <w:t>h</w:t>
      </w:r>
      <w:r w:rsidRPr="00AB1F55">
        <w:rPr>
          <w:rFonts w:eastAsia="Arial" w:cs="Arial"/>
          <w:spacing w:val="-5"/>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zCs w:val="20"/>
        </w:rPr>
        <w:t>ov</w:t>
      </w:r>
      <w:r w:rsidRPr="00AB1F55">
        <w:rPr>
          <w:rFonts w:eastAsia="Arial" w:cs="Arial"/>
          <w:spacing w:val="-7"/>
          <w:szCs w:val="20"/>
        </w:rPr>
        <w:t xml:space="preserve"> </w:t>
      </w:r>
      <w:r w:rsidRPr="00AB1F55">
        <w:rPr>
          <w:rFonts w:eastAsia="Arial" w:cs="Arial"/>
          <w:spacing w:val="-1"/>
          <w:szCs w:val="20"/>
        </w:rPr>
        <w:t>vy</w:t>
      </w:r>
      <w:r w:rsidRPr="00AB1F55">
        <w:rPr>
          <w:rFonts w:eastAsia="Arial" w:cs="Arial"/>
          <w:szCs w:val="20"/>
        </w:rPr>
        <w:t>d</w:t>
      </w:r>
      <w:r w:rsidRPr="00AB1F55">
        <w:rPr>
          <w:rFonts w:eastAsia="Arial" w:cs="Arial"/>
          <w:spacing w:val="3"/>
          <w:szCs w:val="20"/>
        </w:rPr>
        <w:t>á</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ýc</w:t>
      </w:r>
      <w:r w:rsidRPr="00AB1F55">
        <w:rPr>
          <w:rFonts w:eastAsia="Arial" w:cs="Arial"/>
          <w:szCs w:val="20"/>
        </w:rPr>
        <w:t xml:space="preserve">h </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is</w:t>
      </w:r>
      <w:r w:rsidRPr="00AB1F55">
        <w:rPr>
          <w:rFonts w:eastAsia="Arial" w:cs="Arial"/>
          <w:szCs w:val="20"/>
        </w:rPr>
        <w:t>ter</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v</w:t>
      </w:r>
      <w:r w:rsidRPr="00AB1F55">
        <w:rPr>
          <w:rFonts w:eastAsia="Arial" w:cs="Arial"/>
          <w:szCs w:val="20"/>
        </w:rPr>
        <w:t>om</w:t>
      </w:r>
      <w:r w:rsidRPr="00AB1F55">
        <w:rPr>
          <w:rFonts w:eastAsia="Arial" w:cs="Arial"/>
          <w:spacing w:val="-5"/>
          <w:szCs w:val="20"/>
        </w:rPr>
        <w:t xml:space="preserve"> </w:t>
      </w:r>
      <w:r w:rsidRPr="00AB1F55">
        <w:rPr>
          <w:rFonts w:eastAsia="Arial" w:cs="Arial"/>
          <w:spacing w:val="2"/>
          <w:szCs w:val="20"/>
        </w:rPr>
        <w:t>f</w:t>
      </w:r>
      <w:r w:rsidRPr="00AB1F55">
        <w:rPr>
          <w:rFonts w:eastAsia="Arial" w:cs="Arial"/>
          <w:spacing w:val="1"/>
          <w:szCs w:val="20"/>
        </w:rPr>
        <w:t>i</w:t>
      </w:r>
      <w:r w:rsidRPr="00AB1F55">
        <w:rPr>
          <w:rFonts w:eastAsia="Arial" w:cs="Arial"/>
          <w:szCs w:val="20"/>
        </w:rPr>
        <w:t>nan</w:t>
      </w:r>
      <w:r w:rsidRPr="00AB1F55">
        <w:rPr>
          <w:rFonts w:eastAsia="Arial" w:cs="Arial"/>
          <w:spacing w:val="-1"/>
          <w:szCs w:val="20"/>
        </w:rPr>
        <w:t>c</w:t>
      </w:r>
      <w:r w:rsidRPr="00AB1F55">
        <w:rPr>
          <w:rFonts w:eastAsia="Arial" w:cs="Arial"/>
          <w:spacing w:val="1"/>
          <w:szCs w:val="20"/>
        </w:rPr>
        <w:t>i</w:t>
      </w:r>
      <w:r w:rsidRPr="00AB1F55">
        <w:rPr>
          <w:rFonts w:eastAsia="Arial" w:cs="Arial"/>
          <w:szCs w:val="20"/>
        </w:rPr>
        <w:t xml:space="preserve">í </w:t>
      </w:r>
      <w:r w:rsidRPr="00AB1F55">
        <w:rPr>
          <w:rFonts w:eastAsia="Arial" w:cs="Arial"/>
          <w:spacing w:val="9"/>
          <w:szCs w:val="20"/>
        </w:rPr>
        <w:t xml:space="preserve"> </w:t>
      </w:r>
      <w:r w:rsidRPr="00AB1F55">
        <w:rPr>
          <w:rFonts w:eastAsia="Arial" w:cs="Arial"/>
          <w:spacing w:val="1"/>
          <w:szCs w:val="20"/>
        </w:rPr>
        <w:t>S</w:t>
      </w:r>
      <w:r w:rsidRPr="00AB1F55">
        <w:rPr>
          <w:rFonts w:eastAsia="Arial" w:cs="Arial"/>
          <w:szCs w:val="20"/>
        </w:rPr>
        <w:t xml:space="preserve">R </w:t>
      </w:r>
      <w:r w:rsidRPr="00AB1F55">
        <w:rPr>
          <w:rFonts w:eastAsia="Arial" w:cs="Arial"/>
          <w:spacing w:val="11"/>
          <w:szCs w:val="20"/>
        </w:rPr>
        <w:t xml:space="preserve"> </w:t>
      </w:r>
      <w:r w:rsidRPr="00AB1F55">
        <w:rPr>
          <w:rFonts w:eastAsia="Arial" w:cs="Arial"/>
          <w:spacing w:val="2"/>
          <w:szCs w:val="20"/>
        </w:rPr>
        <w:t>n</w:t>
      </w:r>
      <w:r w:rsidRPr="00AB1F55">
        <w:rPr>
          <w:rFonts w:eastAsia="Arial" w:cs="Arial"/>
          <w:szCs w:val="20"/>
        </w:rPr>
        <w:t>a</w:t>
      </w:r>
      <w:r w:rsidRPr="00AB1F55">
        <w:rPr>
          <w:rFonts w:eastAsia="Arial" w:cs="Arial"/>
          <w:spacing w:val="5"/>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kl</w:t>
      </w:r>
      <w:r w:rsidRPr="00AB1F55">
        <w:rPr>
          <w:rFonts w:eastAsia="Arial" w:cs="Arial"/>
          <w:szCs w:val="20"/>
        </w:rPr>
        <w:t>ade</w:t>
      </w:r>
      <w:r w:rsidRPr="00AB1F55">
        <w:rPr>
          <w:rFonts w:eastAsia="Arial" w:cs="Arial"/>
          <w:spacing w:val="1"/>
          <w:szCs w:val="20"/>
        </w:rPr>
        <w:t xml:space="preserve"> v</w:t>
      </w:r>
      <w:r w:rsidRPr="00AB1F55">
        <w:rPr>
          <w:rFonts w:eastAsia="Arial" w:cs="Arial"/>
          <w:spacing w:val="-1"/>
          <w:szCs w:val="20"/>
        </w:rPr>
        <w:t>y</w:t>
      </w:r>
      <w:r w:rsidRPr="00AB1F55">
        <w:rPr>
          <w:rFonts w:eastAsia="Arial" w:cs="Arial"/>
          <w:spacing w:val="1"/>
          <w:szCs w:val="20"/>
        </w:rPr>
        <w:t>šši</w:t>
      </w:r>
      <w:r w:rsidRPr="00AB1F55">
        <w:rPr>
          <w:rFonts w:eastAsia="Arial" w:cs="Arial"/>
          <w:szCs w:val="20"/>
        </w:rPr>
        <w:t>e</w:t>
      </w:r>
      <w:r w:rsidRPr="00AB1F55">
        <w:rPr>
          <w:rFonts w:eastAsia="Arial" w:cs="Arial"/>
          <w:spacing w:val="2"/>
          <w:szCs w:val="20"/>
        </w:rPr>
        <w:t xml:space="preserve"> </w:t>
      </w:r>
      <w:r w:rsidRPr="00AB1F55">
        <w:rPr>
          <w:rFonts w:eastAsia="Arial" w:cs="Arial"/>
          <w:szCs w:val="20"/>
        </w:rPr>
        <w:t>u</w:t>
      </w:r>
      <w:r w:rsidRPr="00AB1F55">
        <w:rPr>
          <w:rFonts w:eastAsia="Arial" w:cs="Arial"/>
          <w:spacing w:val="-1"/>
          <w:szCs w:val="20"/>
        </w:rPr>
        <w:t>v</w:t>
      </w:r>
      <w:r w:rsidRPr="00AB1F55">
        <w:rPr>
          <w:rFonts w:eastAsia="Arial" w:cs="Arial"/>
          <w:szCs w:val="20"/>
        </w:rPr>
        <w:t>ede</w:t>
      </w:r>
      <w:r w:rsidRPr="00AB1F55">
        <w:rPr>
          <w:rFonts w:eastAsia="Arial" w:cs="Arial"/>
          <w:spacing w:val="1"/>
          <w:szCs w:val="20"/>
        </w:rPr>
        <w:t>nýc</w:t>
      </w:r>
      <w:r w:rsidRPr="00AB1F55">
        <w:rPr>
          <w:rFonts w:eastAsia="Arial" w:cs="Arial"/>
          <w:szCs w:val="20"/>
        </w:rPr>
        <w:t>h</w:t>
      </w:r>
      <w:r w:rsidRPr="00AB1F55">
        <w:rPr>
          <w:rFonts w:eastAsia="Arial" w:cs="Arial"/>
          <w:spacing w:val="-2"/>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ono</w:t>
      </w:r>
      <w:r w:rsidRPr="00AB1F55">
        <w:rPr>
          <w:rFonts w:eastAsia="Arial" w:cs="Arial"/>
          <w:spacing w:val="-1"/>
          <w:szCs w:val="20"/>
        </w:rPr>
        <w:t>v</w:t>
      </w:r>
      <w:r w:rsidRPr="00AB1F55">
        <w:rPr>
          <w:rFonts w:eastAsia="Arial" w:cs="Arial"/>
          <w:szCs w:val="20"/>
        </w:rPr>
        <w:t xml:space="preserve">, zákona č. 222/2004 Z. z. o dani z pridanej hodnoty v znení neskorších predpisov, </w:t>
      </w:r>
      <w:r w:rsidRPr="00AB1F55">
        <w:rPr>
          <w:rFonts w:eastAsia="Arial" w:cs="Arial"/>
          <w:spacing w:val="1"/>
          <w:szCs w:val="20"/>
        </w:rPr>
        <w:t>Vý</w:t>
      </w:r>
      <w:r w:rsidRPr="00AB1F55">
        <w:rPr>
          <w:rFonts w:eastAsia="Arial" w:cs="Arial"/>
          <w:szCs w:val="20"/>
        </w:rPr>
        <w:t>no</w:t>
      </w:r>
      <w:r w:rsidRPr="00AB1F55">
        <w:rPr>
          <w:rFonts w:eastAsia="Arial" w:cs="Arial"/>
          <w:spacing w:val="1"/>
          <w:szCs w:val="20"/>
        </w:rPr>
        <w:t>s</w:t>
      </w:r>
      <w:r w:rsidRPr="00AB1F55">
        <w:rPr>
          <w:rFonts w:eastAsia="Arial" w:cs="Arial"/>
          <w:szCs w:val="20"/>
        </w:rPr>
        <w:t>u</w:t>
      </w:r>
      <w:r w:rsidRPr="00AB1F55">
        <w:rPr>
          <w:rFonts w:eastAsia="Arial" w:cs="Arial"/>
          <w:spacing w:val="4"/>
          <w:szCs w:val="20"/>
        </w:rPr>
        <w:t xml:space="preserve"> </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is</w:t>
      </w:r>
      <w:r w:rsidRPr="00AB1F55">
        <w:rPr>
          <w:rFonts w:eastAsia="Arial" w:cs="Arial"/>
          <w:szCs w:val="20"/>
        </w:rPr>
        <w:t>ter</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v</w:t>
      </w:r>
      <w:r w:rsidRPr="00AB1F55">
        <w:rPr>
          <w:rFonts w:eastAsia="Arial" w:cs="Arial"/>
          <w:szCs w:val="20"/>
        </w:rPr>
        <w:t>a</w:t>
      </w:r>
      <w:r w:rsidRPr="00AB1F55">
        <w:rPr>
          <w:rFonts w:eastAsia="Arial" w:cs="Arial"/>
          <w:spacing w:val="-3"/>
          <w:szCs w:val="20"/>
        </w:rPr>
        <w:t xml:space="preserve"> </w:t>
      </w:r>
      <w:r w:rsidRPr="00AB1F55">
        <w:rPr>
          <w:rFonts w:eastAsia="Arial" w:cs="Arial"/>
          <w:spacing w:val="2"/>
          <w:szCs w:val="20"/>
        </w:rPr>
        <w:t>f</w:t>
      </w:r>
      <w:r w:rsidRPr="00AB1F55">
        <w:rPr>
          <w:rFonts w:eastAsia="Arial" w:cs="Arial"/>
          <w:spacing w:val="1"/>
          <w:szCs w:val="20"/>
        </w:rPr>
        <w:t>i</w:t>
      </w:r>
      <w:r w:rsidRPr="00AB1F55">
        <w:rPr>
          <w:rFonts w:eastAsia="Arial" w:cs="Arial"/>
          <w:szCs w:val="20"/>
        </w:rPr>
        <w:t>nan</w:t>
      </w:r>
      <w:r w:rsidRPr="00AB1F55">
        <w:rPr>
          <w:rFonts w:eastAsia="Arial" w:cs="Arial"/>
          <w:spacing w:val="-1"/>
          <w:szCs w:val="20"/>
        </w:rPr>
        <w:t>c</w:t>
      </w:r>
      <w:r w:rsidRPr="00AB1F55">
        <w:rPr>
          <w:rFonts w:eastAsia="Arial" w:cs="Arial"/>
          <w:spacing w:val="1"/>
          <w:szCs w:val="20"/>
        </w:rPr>
        <w:t>i</w:t>
      </w:r>
      <w:r w:rsidRPr="00AB1F55">
        <w:rPr>
          <w:rFonts w:eastAsia="Arial" w:cs="Arial"/>
          <w:szCs w:val="20"/>
        </w:rPr>
        <w:t>í</w:t>
      </w:r>
      <w:r w:rsidRPr="00AB1F55">
        <w:rPr>
          <w:rFonts w:eastAsia="Arial" w:cs="Arial"/>
          <w:spacing w:val="2"/>
          <w:szCs w:val="20"/>
        </w:rPr>
        <w:t xml:space="preserve"> </w:t>
      </w:r>
      <w:r w:rsidRPr="00AB1F55">
        <w:rPr>
          <w:rFonts w:eastAsia="Arial" w:cs="Arial"/>
          <w:spacing w:val="1"/>
          <w:szCs w:val="20"/>
        </w:rPr>
        <w:t>Sl</w:t>
      </w:r>
      <w:r w:rsidRPr="00AB1F55">
        <w:rPr>
          <w:rFonts w:eastAsia="Arial" w:cs="Arial"/>
          <w:szCs w:val="20"/>
        </w:rPr>
        <w:t>o</w:t>
      </w:r>
      <w:r w:rsidRPr="00AB1F55">
        <w:rPr>
          <w:rFonts w:eastAsia="Arial" w:cs="Arial"/>
          <w:spacing w:val="-1"/>
          <w:szCs w:val="20"/>
        </w:rPr>
        <w:t>v</w:t>
      </w:r>
      <w:r w:rsidRPr="00AB1F55">
        <w:rPr>
          <w:rFonts w:eastAsia="Arial" w:cs="Arial"/>
          <w:szCs w:val="20"/>
        </w:rPr>
        <w:t>en</w:t>
      </w:r>
      <w:r w:rsidRPr="00AB1F55">
        <w:rPr>
          <w:rFonts w:eastAsia="Arial" w:cs="Arial"/>
          <w:spacing w:val="1"/>
          <w:szCs w:val="20"/>
        </w:rPr>
        <w:t>sk</w:t>
      </w:r>
      <w:r w:rsidRPr="00AB1F55">
        <w:rPr>
          <w:rFonts w:eastAsia="Arial" w:cs="Arial"/>
          <w:szCs w:val="20"/>
        </w:rPr>
        <w:t xml:space="preserve">ej </w:t>
      </w:r>
      <w:r w:rsidRPr="00AB1F55">
        <w:rPr>
          <w:rFonts w:eastAsia="Arial" w:cs="Arial"/>
          <w:spacing w:val="-1"/>
          <w:szCs w:val="20"/>
        </w:rPr>
        <w:t>r</w:t>
      </w:r>
      <w:r w:rsidRPr="00AB1F55">
        <w:rPr>
          <w:rFonts w:eastAsia="Arial" w:cs="Arial"/>
          <w:szCs w:val="20"/>
        </w:rPr>
        <w:t>epu</w:t>
      </w:r>
      <w:r w:rsidRPr="00AB1F55">
        <w:rPr>
          <w:rFonts w:eastAsia="Arial" w:cs="Arial"/>
          <w:spacing w:val="1"/>
          <w:szCs w:val="20"/>
        </w:rPr>
        <w:t>blik</w:t>
      </w:r>
      <w:r w:rsidRPr="00AB1F55">
        <w:rPr>
          <w:rFonts w:eastAsia="Arial" w:cs="Arial"/>
          <w:szCs w:val="20"/>
        </w:rPr>
        <w:t>y</w:t>
      </w:r>
      <w:r w:rsidRPr="00AB1F55">
        <w:rPr>
          <w:rFonts w:eastAsia="Arial" w:cs="Arial"/>
          <w:spacing w:val="7"/>
          <w:szCs w:val="20"/>
        </w:rPr>
        <w:t xml:space="preserve"> </w:t>
      </w:r>
      <w:r w:rsidRPr="00AB1F55">
        <w:rPr>
          <w:rFonts w:eastAsia="Arial" w:cs="Arial"/>
          <w:szCs w:val="20"/>
        </w:rPr>
        <w:t>z</w:t>
      </w:r>
      <w:r w:rsidRPr="00AB1F55">
        <w:rPr>
          <w:rFonts w:eastAsia="Arial" w:cs="Arial"/>
          <w:spacing w:val="13"/>
          <w:szCs w:val="20"/>
        </w:rPr>
        <w:t xml:space="preserve"> </w:t>
      </w:r>
      <w:r w:rsidRPr="00AB1F55">
        <w:rPr>
          <w:rFonts w:eastAsia="Arial" w:cs="Arial"/>
          <w:szCs w:val="20"/>
        </w:rPr>
        <w:t>8.</w:t>
      </w:r>
      <w:r w:rsidRPr="00AB1F55">
        <w:rPr>
          <w:rFonts w:eastAsia="Arial" w:cs="Arial"/>
          <w:spacing w:val="14"/>
          <w:szCs w:val="20"/>
        </w:rPr>
        <w:t xml:space="preserve"> </w:t>
      </w:r>
      <w:r w:rsidRPr="00AB1F55">
        <w:rPr>
          <w:rFonts w:eastAsia="Arial" w:cs="Arial"/>
          <w:spacing w:val="1"/>
          <w:szCs w:val="20"/>
        </w:rPr>
        <w:t>s</w:t>
      </w:r>
      <w:r w:rsidRPr="00AB1F55">
        <w:rPr>
          <w:rFonts w:eastAsia="Arial" w:cs="Arial"/>
          <w:szCs w:val="20"/>
        </w:rPr>
        <w:t>ept</w:t>
      </w:r>
      <w:r w:rsidRPr="00AB1F55">
        <w:rPr>
          <w:rFonts w:eastAsia="Arial" w:cs="Arial"/>
          <w:spacing w:val="3"/>
          <w:szCs w:val="20"/>
        </w:rPr>
        <w:t>e</w:t>
      </w:r>
      <w:r w:rsidRPr="00AB1F55">
        <w:rPr>
          <w:rFonts w:eastAsia="Arial" w:cs="Arial"/>
          <w:spacing w:val="-2"/>
          <w:szCs w:val="20"/>
        </w:rPr>
        <w:t>m</w:t>
      </w:r>
      <w:r w:rsidRPr="00AB1F55">
        <w:rPr>
          <w:rFonts w:eastAsia="Arial" w:cs="Arial"/>
          <w:szCs w:val="20"/>
        </w:rPr>
        <w:t>bra</w:t>
      </w:r>
      <w:r w:rsidRPr="00AB1F55">
        <w:rPr>
          <w:rFonts w:eastAsia="Arial" w:cs="Arial"/>
          <w:spacing w:val="6"/>
          <w:szCs w:val="20"/>
        </w:rPr>
        <w:t xml:space="preserve"> </w:t>
      </w:r>
      <w:r w:rsidRPr="00AB1F55">
        <w:rPr>
          <w:rFonts w:eastAsia="Arial" w:cs="Arial"/>
          <w:spacing w:val="2"/>
          <w:szCs w:val="20"/>
        </w:rPr>
        <w:t>2</w:t>
      </w:r>
      <w:r w:rsidRPr="00AB1F55">
        <w:rPr>
          <w:rFonts w:eastAsia="Arial" w:cs="Arial"/>
          <w:szCs w:val="20"/>
        </w:rPr>
        <w:t>008</w:t>
      </w:r>
      <w:r w:rsidRPr="00AB1F55">
        <w:rPr>
          <w:rFonts w:eastAsia="Arial" w:cs="Arial"/>
          <w:spacing w:val="12"/>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4"/>
          <w:szCs w:val="20"/>
        </w:rPr>
        <w:t xml:space="preserve"> </w:t>
      </w:r>
      <w:r w:rsidRPr="00AB1F55">
        <w:rPr>
          <w:rFonts w:eastAsia="Arial" w:cs="Arial"/>
          <w:spacing w:val="-2"/>
          <w:szCs w:val="20"/>
        </w:rPr>
        <w:t>M</w:t>
      </w:r>
      <w:r w:rsidRPr="00AB1F55">
        <w:rPr>
          <w:rFonts w:eastAsia="Arial" w:cs="Arial"/>
          <w:spacing w:val="-1"/>
          <w:szCs w:val="20"/>
        </w:rPr>
        <w:t>F</w:t>
      </w:r>
      <w:r w:rsidRPr="00AB1F55">
        <w:rPr>
          <w:rFonts w:eastAsia="Arial" w:cs="Arial"/>
          <w:szCs w:val="20"/>
        </w:rPr>
        <w:t>/</w:t>
      </w:r>
      <w:r w:rsidRPr="00AB1F55">
        <w:rPr>
          <w:rFonts w:eastAsia="Arial" w:cs="Arial"/>
          <w:spacing w:val="2"/>
          <w:szCs w:val="20"/>
        </w:rPr>
        <w:t>0</w:t>
      </w:r>
      <w:r w:rsidRPr="00AB1F55">
        <w:rPr>
          <w:rFonts w:eastAsia="Arial" w:cs="Arial"/>
          <w:szCs w:val="20"/>
        </w:rPr>
        <w:t>132</w:t>
      </w:r>
      <w:r w:rsidRPr="00AB1F55">
        <w:rPr>
          <w:rFonts w:eastAsia="Arial" w:cs="Arial"/>
          <w:spacing w:val="1"/>
          <w:szCs w:val="20"/>
        </w:rPr>
        <w:t>6</w:t>
      </w:r>
      <w:r w:rsidRPr="00AB1F55">
        <w:rPr>
          <w:rFonts w:eastAsia="Arial" w:cs="Arial"/>
          <w:szCs w:val="20"/>
        </w:rPr>
        <w:t>1/200</w:t>
      </w:r>
      <w:r w:rsidRPr="00AB1F55">
        <w:rPr>
          <w:rFonts w:eastAsia="Arial" w:cs="Arial"/>
          <w:spacing w:val="4"/>
          <w:szCs w:val="20"/>
        </w:rPr>
        <w:t>8</w:t>
      </w:r>
      <w:r w:rsidRPr="00AB1F55">
        <w:rPr>
          <w:rFonts w:eastAsia="Arial" w:cs="Arial"/>
          <w:spacing w:val="-1"/>
          <w:szCs w:val="20"/>
        </w:rPr>
        <w:t>-</w:t>
      </w:r>
      <w:r w:rsidRPr="00AB1F55">
        <w:rPr>
          <w:rFonts w:eastAsia="Arial" w:cs="Arial"/>
          <w:szCs w:val="20"/>
        </w:rPr>
        <w:t>132 o</w:t>
      </w:r>
      <w:r w:rsidRPr="00AB1F55">
        <w:rPr>
          <w:rFonts w:eastAsia="Arial" w:cs="Arial"/>
          <w:spacing w:val="14"/>
          <w:szCs w:val="20"/>
        </w:rPr>
        <w:t xml:space="preserve"> </w:t>
      </w:r>
      <w:r w:rsidRPr="00AB1F55">
        <w:rPr>
          <w:rFonts w:eastAsia="Arial" w:cs="Arial"/>
          <w:spacing w:val="1"/>
          <w:szCs w:val="20"/>
        </w:rPr>
        <w:t>š</w:t>
      </w:r>
      <w:r w:rsidRPr="00AB1F55">
        <w:rPr>
          <w:rFonts w:eastAsia="Arial" w:cs="Arial"/>
          <w:szCs w:val="20"/>
        </w:rPr>
        <w:t>tandardo</w:t>
      </w:r>
      <w:r w:rsidRPr="00AB1F55">
        <w:rPr>
          <w:rFonts w:eastAsia="Arial" w:cs="Arial"/>
          <w:spacing w:val="1"/>
          <w:szCs w:val="20"/>
        </w:rPr>
        <w:t>c</w:t>
      </w:r>
      <w:r w:rsidRPr="00AB1F55">
        <w:rPr>
          <w:rFonts w:eastAsia="Arial" w:cs="Arial"/>
          <w:szCs w:val="20"/>
        </w:rPr>
        <w:t>h</w:t>
      </w:r>
      <w:r w:rsidRPr="00AB1F55">
        <w:rPr>
          <w:rFonts w:eastAsia="Arial" w:cs="Arial"/>
          <w:spacing w:val="5"/>
          <w:szCs w:val="20"/>
        </w:rPr>
        <w:t xml:space="preserve"> </w:t>
      </w:r>
      <w:r w:rsidRPr="00AB1F55">
        <w:rPr>
          <w:rFonts w:eastAsia="Arial" w:cs="Arial"/>
          <w:szCs w:val="20"/>
        </w:rPr>
        <w:t>pre</w:t>
      </w:r>
      <w:r w:rsidRPr="00AB1F55">
        <w:rPr>
          <w:rFonts w:eastAsia="Arial" w:cs="Arial"/>
          <w:spacing w:val="12"/>
          <w:szCs w:val="20"/>
        </w:rPr>
        <w:t xml:space="preserve"> </w:t>
      </w:r>
      <w:r w:rsidRPr="00AB1F55">
        <w:rPr>
          <w:rFonts w:eastAsia="Arial" w:cs="Arial"/>
          <w:spacing w:val="1"/>
          <w:szCs w:val="20"/>
        </w:rPr>
        <w:t>i</w:t>
      </w:r>
      <w:r w:rsidRPr="00AB1F55">
        <w:rPr>
          <w:rFonts w:eastAsia="Arial" w:cs="Arial"/>
          <w:szCs w:val="20"/>
        </w:rPr>
        <w:t>n</w:t>
      </w:r>
      <w:r w:rsidRPr="00AB1F55">
        <w:rPr>
          <w:rFonts w:eastAsia="Arial" w:cs="Arial"/>
          <w:spacing w:val="2"/>
          <w:szCs w:val="20"/>
        </w:rPr>
        <w:t>f</w:t>
      </w:r>
      <w:r w:rsidRPr="00AB1F55">
        <w:rPr>
          <w:rFonts w:eastAsia="Arial" w:cs="Arial"/>
          <w:szCs w:val="20"/>
        </w:rPr>
        <w:t>or</w:t>
      </w:r>
      <w:r w:rsidRPr="00AB1F55">
        <w:rPr>
          <w:rFonts w:eastAsia="Arial" w:cs="Arial"/>
          <w:spacing w:val="-2"/>
          <w:szCs w:val="20"/>
        </w:rPr>
        <w:t>m</w:t>
      </w:r>
      <w:r w:rsidRPr="00AB1F55">
        <w:rPr>
          <w:rFonts w:eastAsia="Arial" w:cs="Arial"/>
          <w:spacing w:val="2"/>
          <w:szCs w:val="20"/>
        </w:rPr>
        <w:t>a</w:t>
      </w:r>
      <w:r w:rsidRPr="00AB1F55">
        <w:rPr>
          <w:rFonts w:eastAsia="Arial" w:cs="Arial"/>
          <w:spacing w:val="1"/>
          <w:szCs w:val="20"/>
        </w:rPr>
        <w:t>č</w:t>
      </w:r>
      <w:r w:rsidRPr="00AB1F55">
        <w:rPr>
          <w:rFonts w:eastAsia="Arial" w:cs="Arial"/>
          <w:szCs w:val="20"/>
        </w:rPr>
        <w:t>né</w:t>
      </w:r>
      <w:r w:rsidRPr="00AB1F55">
        <w:rPr>
          <w:rFonts w:eastAsia="Arial" w:cs="Arial"/>
          <w:spacing w:val="6"/>
          <w:szCs w:val="20"/>
        </w:rPr>
        <w:t xml:space="preserve"> </w:t>
      </w:r>
      <w:r w:rsidRPr="00AB1F55">
        <w:rPr>
          <w:rFonts w:eastAsia="Arial" w:cs="Arial"/>
          <w:spacing w:val="1"/>
          <w:szCs w:val="20"/>
        </w:rPr>
        <w:t>s</w:t>
      </w:r>
      <w:r w:rsidRPr="00AB1F55">
        <w:rPr>
          <w:rFonts w:eastAsia="Arial" w:cs="Arial"/>
          <w:spacing w:val="-1"/>
          <w:szCs w:val="20"/>
        </w:rPr>
        <w:t>y</w:t>
      </w:r>
      <w:r w:rsidRPr="00AB1F55">
        <w:rPr>
          <w:rFonts w:eastAsia="Arial" w:cs="Arial"/>
          <w:spacing w:val="1"/>
          <w:szCs w:val="20"/>
        </w:rPr>
        <w:t>s</w:t>
      </w:r>
      <w:r w:rsidRPr="00AB1F55">
        <w:rPr>
          <w:rFonts w:eastAsia="Arial" w:cs="Arial"/>
          <w:szCs w:val="20"/>
        </w:rPr>
        <w:t>té</w:t>
      </w:r>
      <w:r w:rsidRPr="00AB1F55">
        <w:rPr>
          <w:rFonts w:eastAsia="Arial" w:cs="Arial"/>
          <w:spacing w:val="-2"/>
          <w:szCs w:val="20"/>
        </w:rPr>
        <w:t>m</w:t>
      </w:r>
      <w:r w:rsidRPr="00AB1F55">
        <w:rPr>
          <w:rFonts w:eastAsia="Arial" w:cs="Arial"/>
          <w:szCs w:val="20"/>
        </w:rPr>
        <w:t>y</w:t>
      </w:r>
      <w:r w:rsidRPr="00AB1F55">
        <w:rPr>
          <w:rFonts w:eastAsia="Arial" w:cs="Arial"/>
          <w:spacing w:val="9"/>
          <w:szCs w:val="20"/>
        </w:rPr>
        <w:t xml:space="preserve"> </w:t>
      </w:r>
      <w:r w:rsidRPr="00AB1F55">
        <w:rPr>
          <w:rFonts w:eastAsia="Arial" w:cs="Arial"/>
          <w:spacing w:val="-1"/>
          <w:szCs w:val="20"/>
        </w:rPr>
        <w:t>v</w:t>
      </w:r>
      <w:r w:rsidRPr="00AB1F55">
        <w:rPr>
          <w:rFonts w:eastAsia="Arial" w:cs="Arial"/>
          <w:szCs w:val="20"/>
        </w:rPr>
        <w:t>er</w:t>
      </w:r>
      <w:r w:rsidRPr="00AB1F55">
        <w:rPr>
          <w:rFonts w:eastAsia="Arial" w:cs="Arial"/>
          <w:spacing w:val="2"/>
          <w:szCs w:val="20"/>
        </w:rPr>
        <w:t>e</w:t>
      </w:r>
      <w:r w:rsidRPr="00AB1F55">
        <w:rPr>
          <w:rFonts w:eastAsia="Arial" w:cs="Arial"/>
          <w:spacing w:val="-1"/>
          <w:szCs w:val="20"/>
        </w:rPr>
        <w:t>j</w:t>
      </w:r>
      <w:r w:rsidRPr="00AB1F55">
        <w:rPr>
          <w:rFonts w:eastAsia="Arial" w:cs="Arial"/>
          <w:szCs w:val="20"/>
        </w:rPr>
        <w:t>n</w:t>
      </w:r>
      <w:r w:rsidRPr="00AB1F55">
        <w:rPr>
          <w:rFonts w:eastAsia="Arial" w:cs="Arial"/>
          <w:spacing w:val="3"/>
          <w:szCs w:val="20"/>
        </w:rPr>
        <w:t>e</w:t>
      </w:r>
      <w:r w:rsidRPr="00AB1F55">
        <w:rPr>
          <w:rFonts w:eastAsia="Arial" w:cs="Arial"/>
          <w:szCs w:val="20"/>
        </w:rPr>
        <w:t xml:space="preserve">j </w:t>
      </w:r>
      <w:r w:rsidRPr="00AB1F55">
        <w:rPr>
          <w:rFonts w:eastAsia="Arial" w:cs="Arial"/>
          <w:spacing w:val="1"/>
          <w:szCs w:val="20"/>
        </w:rPr>
        <w:t>s</w:t>
      </w:r>
      <w:r w:rsidRPr="00AB1F55">
        <w:rPr>
          <w:rFonts w:eastAsia="Arial" w:cs="Arial"/>
          <w:szCs w:val="20"/>
        </w:rPr>
        <w:t>prá</w:t>
      </w:r>
      <w:r w:rsidRPr="00AB1F55">
        <w:rPr>
          <w:rFonts w:eastAsia="Arial" w:cs="Arial"/>
          <w:spacing w:val="-2"/>
          <w:szCs w:val="20"/>
        </w:rPr>
        <w:t>v</w:t>
      </w:r>
      <w:r w:rsidRPr="00AB1F55">
        <w:rPr>
          <w:rFonts w:eastAsia="Arial" w:cs="Arial"/>
          <w:spacing w:val="-1"/>
          <w:szCs w:val="20"/>
        </w:rPr>
        <w:t>y</w:t>
      </w:r>
      <w:r w:rsidRPr="00AB1F55">
        <w:rPr>
          <w:rFonts w:eastAsia="Arial" w:cs="Arial"/>
          <w:szCs w:val="20"/>
        </w:rPr>
        <w:t>.</w:t>
      </w:r>
    </w:p>
    <w:p w:rsidR="00F91506" w:rsidRPr="00AB1F55" w:rsidRDefault="00F91506" w:rsidP="00F91506">
      <w:pPr>
        <w:spacing w:before="18" w:line="200" w:lineRule="exact"/>
        <w:rPr>
          <w:rFonts w:cs="Arial"/>
          <w:szCs w:val="20"/>
        </w:rPr>
      </w:pPr>
    </w:p>
    <w:p w:rsidR="00F91506" w:rsidRDefault="00F91506" w:rsidP="00F91506">
      <w:pPr>
        <w:ind w:left="119"/>
        <w:rPr>
          <w:rFonts w:eastAsia="Arial" w:cs="Arial"/>
          <w:spacing w:val="-2"/>
          <w:szCs w:val="20"/>
          <w:u w:val="single" w:color="000000"/>
        </w:rPr>
      </w:pPr>
      <w:r w:rsidRPr="00AB1F55">
        <w:rPr>
          <w:rFonts w:eastAsia="Arial" w:cs="Arial"/>
          <w:spacing w:val="-2"/>
          <w:szCs w:val="20"/>
          <w:u w:val="single" w:color="000000"/>
        </w:rPr>
        <w:t>M</w:t>
      </w:r>
      <w:r w:rsidRPr="00AB1F55">
        <w:rPr>
          <w:rFonts w:eastAsia="Arial" w:cs="Arial"/>
          <w:szCs w:val="20"/>
          <w:u w:val="single" w:color="000000"/>
        </w:rPr>
        <w:t>i</w:t>
      </w:r>
      <w:r w:rsidRPr="00AB1F55">
        <w:rPr>
          <w:rFonts w:eastAsia="Arial" w:cs="Arial"/>
          <w:spacing w:val="-2"/>
          <w:szCs w:val="20"/>
          <w:u w:val="single" w:color="000000"/>
        </w:rPr>
        <w:t>nimálne požiadavky:</w:t>
      </w:r>
    </w:p>
    <w:p w:rsidR="00E164FB" w:rsidRPr="00E164FB" w:rsidRDefault="00E164FB" w:rsidP="00E164FB">
      <w:pPr>
        <w:ind w:left="119"/>
        <w:rPr>
          <w:rFonts w:eastAsia="Arial" w:cs="Arial"/>
          <w:spacing w:val="-2"/>
          <w:szCs w:val="20"/>
        </w:rPr>
      </w:pPr>
      <w:r w:rsidRPr="00E164FB">
        <w:rPr>
          <w:rFonts w:eastAsia="Arial" w:cs="Arial"/>
          <w:spacing w:val="-2"/>
          <w:szCs w:val="20"/>
        </w:rPr>
        <w:t>Obsahom komplexného informačného systému je:</w:t>
      </w:r>
    </w:p>
    <w:p w:rsidR="00E164FB" w:rsidRPr="00E164FB" w:rsidRDefault="00E164FB" w:rsidP="00132945">
      <w:pPr>
        <w:pStyle w:val="Odsekzoznamu"/>
        <w:numPr>
          <w:ilvl w:val="0"/>
          <w:numId w:val="82"/>
        </w:numPr>
        <w:rPr>
          <w:rFonts w:eastAsia="Arial" w:cs="Arial"/>
          <w:spacing w:val="-2"/>
          <w:szCs w:val="20"/>
        </w:rPr>
      </w:pPr>
      <w:r w:rsidRPr="00E164FB">
        <w:rPr>
          <w:rFonts w:eastAsia="Arial" w:cs="Arial"/>
          <w:spacing w:val="-2"/>
          <w:szCs w:val="20"/>
        </w:rPr>
        <w:t>skladová evidencia</w:t>
      </w:r>
    </w:p>
    <w:p w:rsidR="00E164FB" w:rsidRPr="00E164FB" w:rsidRDefault="00E164FB" w:rsidP="00132945">
      <w:pPr>
        <w:pStyle w:val="Odsekzoznamu"/>
        <w:numPr>
          <w:ilvl w:val="0"/>
          <w:numId w:val="82"/>
        </w:numPr>
        <w:rPr>
          <w:rFonts w:eastAsia="Arial" w:cs="Arial"/>
          <w:spacing w:val="-2"/>
          <w:szCs w:val="20"/>
        </w:rPr>
      </w:pPr>
      <w:r w:rsidRPr="00E164FB">
        <w:rPr>
          <w:rFonts w:eastAsia="Arial" w:cs="Arial"/>
          <w:spacing w:val="-2"/>
          <w:szCs w:val="20"/>
        </w:rPr>
        <w:t>systém evidencie žiadaniek</w:t>
      </w:r>
    </w:p>
    <w:p w:rsidR="00E164FB" w:rsidRPr="00E164FB" w:rsidRDefault="00E164FB" w:rsidP="00132945">
      <w:pPr>
        <w:pStyle w:val="Odsekzoznamu"/>
        <w:numPr>
          <w:ilvl w:val="0"/>
          <w:numId w:val="82"/>
        </w:numPr>
        <w:rPr>
          <w:rFonts w:eastAsia="Arial" w:cs="Arial"/>
          <w:spacing w:val="-2"/>
          <w:szCs w:val="20"/>
        </w:rPr>
      </w:pPr>
      <w:r w:rsidRPr="00E164FB">
        <w:rPr>
          <w:rFonts w:eastAsia="Arial" w:cs="Arial"/>
          <w:spacing w:val="-2"/>
          <w:szCs w:val="20"/>
        </w:rPr>
        <w:t>objednávkový systém</w:t>
      </w:r>
    </w:p>
    <w:p w:rsidR="00E164FB" w:rsidRPr="00E164FB" w:rsidRDefault="00E164FB" w:rsidP="00132945">
      <w:pPr>
        <w:pStyle w:val="Odsekzoznamu"/>
        <w:numPr>
          <w:ilvl w:val="0"/>
          <w:numId w:val="82"/>
        </w:numPr>
        <w:rPr>
          <w:rFonts w:eastAsia="Arial" w:cs="Arial"/>
          <w:spacing w:val="-2"/>
          <w:szCs w:val="20"/>
        </w:rPr>
      </w:pPr>
      <w:r w:rsidRPr="00E164FB">
        <w:rPr>
          <w:rFonts w:eastAsia="Arial" w:cs="Arial"/>
          <w:spacing w:val="-2"/>
          <w:szCs w:val="20"/>
        </w:rPr>
        <w:lastRenderedPageBreak/>
        <w:t>majetok</w:t>
      </w:r>
    </w:p>
    <w:p w:rsidR="00E164FB" w:rsidRPr="00E164FB" w:rsidRDefault="00E164FB" w:rsidP="00132945">
      <w:pPr>
        <w:pStyle w:val="Odsekzoznamu"/>
        <w:numPr>
          <w:ilvl w:val="0"/>
          <w:numId w:val="82"/>
        </w:numPr>
        <w:rPr>
          <w:rFonts w:eastAsia="Arial" w:cs="Arial"/>
          <w:spacing w:val="-2"/>
          <w:szCs w:val="20"/>
        </w:rPr>
      </w:pPr>
      <w:r w:rsidRPr="00E164FB">
        <w:rPr>
          <w:rFonts w:eastAsia="Arial" w:cs="Arial"/>
          <w:spacing w:val="-2"/>
          <w:szCs w:val="20"/>
        </w:rPr>
        <w:t xml:space="preserve">program podvojné účtovníctvo pre štátne príspevkové organizácie pozostávajúci z častí:    </w:t>
      </w:r>
    </w:p>
    <w:p w:rsidR="00E164FB" w:rsidRDefault="00F91506" w:rsidP="00E164FB">
      <w:pPr>
        <w:pStyle w:val="Odsekzoznamu"/>
        <w:numPr>
          <w:ilvl w:val="0"/>
          <w:numId w:val="8"/>
        </w:numPr>
        <w:rPr>
          <w:rFonts w:eastAsia="Arial" w:cs="Arial"/>
          <w:szCs w:val="20"/>
        </w:rPr>
      </w:pPr>
      <w:r w:rsidRPr="00E164FB">
        <w:rPr>
          <w:rFonts w:eastAsia="Arial" w:cs="Arial"/>
          <w:szCs w:val="20"/>
        </w:rPr>
        <w:t>Rozpočet</w:t>
      </w:r>
    </w:p>
    <w:p w:rsidR="00E164FB" w:rsidRDefault="00F91506" w:rsidP="00E164FB">
      <w:pPr>
        <w:pStyle w:val="Odsekzoznamu"/>
        <w:numPr>
          <w:ilvl w:val="0"/>
          <w:numId w:val="8"/>
        </w:numPr>
        <w:rPr>
          <w:rFonts w:eastAsia="Arial" w:cs="Arial"/>
          <w:szCs w:val="20"/>
        </w:rPr>
      </w:pPr>
      <w:r w:rsidRPr="00E164FB">
        <w:rPr>
          <w:rFonts w:eastAsia="Arial" w:cs="Arial"/>
          <w:spacing w:val="1"/>
          <w:szCs w:val="20"/>
        </w:rPr>
        <w:t>P</w:t>
      </w:r>
      <w:r w:rsidRPr="00E164FB">
        <w:rPr>
          <w:rFonts w:eastAsia="Arial" w:cs="Arial"/>
          <w:szCs w:val="20"/>
        </w:rPr>
        <w:t>o</w:t>
      </w:r>
      <w:r w:rsidRPr="00E164FB">
        <w:rPr>
          <w:rFonts w:eastAsia="Arial" w:cs="Arial"/>
          <w:spacing w:val="1"/>
          <w:szCs w:val="20"/>
        </w:rPr>
        <w:t>kl</w:t>
      </w:r>
      <w:r w:rsidRPr="00E164FB">
        <w:rPr>
          <w:rFonts w:eastAsia="Arial" w:cs="Arial"/>
          <w:szCs w:val="20"/>
        </w:rPr>
        <w:t>adňa</w:t>
      </w:r>
    </w:p>
    <w:p w:rsidR="00E164FB" w:rsidRDefault="00F91506" w:rsidP="00E164FB">
      <w:pPr>
        <w:pStyle w:val="Odsekzoznamu"/>
        <w:numPr>
          <w:ilvl w:val="0"/>
          <w:numId w:val="8"/>
        </w:numPr>
        <w:rPr>
          <w:rFonts w:eastAsia="Arial" w:cs="Arial"/>
          <w:szCs w:val="20"/>
        </w:rPr>
      </w:pPr>
      <w:r w:rsidRPr="00E164FB">
        <w:rPr>
          <w:rFonts w:eastAsia="Arial" w:cs="Arial"/>
          <w:spacing w:val="1"/>
          <w:szCs w:val="20"/>
        </w:rPr>
        <w:t>B</w:t>
      </w:r>
      <w:r w:rsidRPr="00E164FB">
        <w:rPr>
          <w:rFonts w:eastAsia="Arial" w:cs="Arial"/>
          <w:szCs w:val="20"/>
        </w:rPr>
        <w:t>an</w:t>
      </w:r>
      <w:r w:rsidRPr="00E164FB">
        <w:rPr>
          <w:rFonts w:eastAsia="Arial" w:cs="Arial"/>
          <w:spacing w:val="1"/>
          <w:szCs w:val="20"/>
        </w:rPr>
        <w:t>k</w:t>
      </w:r>
      <w:r w:rsidRPr="00E164FB">
        <w:rPr>
          <w:rFonts w:eastAsia="Arial" w:cs="Arial"/>
          <w:szCs w:val="20"/>
        </w:rPr>
        <w:t>a</w:t>
      </w:r>
    </w:p>
    <w:p w:rsidR="00E164FB" w:rsidRDefault="00F91506" w:rsidP="00E164FB">
      <w:pPr>
        <w:pStyle w:val="Odsekzoznamu"/>
        <w:numPr>
          <w:ilvl w:val="0"/>
          <w:numId w:val="8"/>
        </w:numPr>
        <w:rPr>
          <w:rFonts w:eastAsia="Arial" w:cs="Arial"/>
          <w:szCs w:val="20"/>
        </w:rPr>
      </w:pPr>
      <w:r w:rsidRPr="00E164FB">
        <w:rPr>
          <w:rFonts w:eastAsia="Arial" w:cs="Arial"/>
          <w:szCs w:val="20"/>
        </w:rPr>
        <w:t>Skladová evidencia</w:t>
      </w:r>
    </w:p>
    <w:p w:rsidR="00E164FB" w:rsidRDefault="00F91506" w:rsidP="00E164FB">
      <w:pPr>
        <w:pStyle w:val="Odsekzoznamu"/>
        <w:numPr>
          <w:ilvl w:val="0"/>
          <w:numId w:val="8"/>
        </w:numPr>
        <w:rPr>
          <w:rFonts w:eastAsia="Arial" w:cs="Arial"/>
          <w:szCs w:val="20"/>
        </w:rPr>
      </w:pPr>
      <w:r w:rsidRPr="00E164FB">
        <w:rPr>
          <w:rFonts w:eastAsia="Arial" w:cs="Arial"/>
          <w:szCs w:val="20"/>
        </w:rPr>
        <w:t>Systém evidencie žiadaniek</w:t>
      </w:r>
    </w:p>
    <w:p w:rsidR="00E164FB" w:rsidRDefault="00F91506" w:rsidP="00E164FB">
      <w:pPr>
        <w:pStyle w:val="Odsekzoznamu"/>
        <w:numPr>
          <w:ilvl w:val="0"/>
          <w:numId w:val="8"/>
        </w:numPr>
        <w:rPr>
          <w:rFonts w:eastAsia="Arial" w:cs="Arial"/>
          <w:szCs w:val="20"/>
        </w:rPr>
      </w:pPr>
      <w:r w:rsidRPr="00E164FB">
        <w:rPr>
          <w:rFonts w:eastAsia="Arial" w:cs="Arial"/>
          <w:szCs w:val="20"/>
        </w:rPr>
        <w:t>Objednávkový systém</w:t>
      </w:r>
    </w:p>
    <w:p w:rsidR="00E164FB" w:rsidRDefault="00F91506" w:rsidP="00E164FB">
      <w:pPr>
        <w:pStyle w:val="Odsekzoznamu"/>
        <w:numPr>
          <w:ilvl w:val="0"/>
          <w:numId w:val="8"/>
        </w:numPr>
        <w:rPr>
          <w:rFonts w:eastAsia="Arial" w:cs="Arial"/>
          <w:szCs w:val="20"/>
        </w:rPr>
      </w:pPr>
      <w:r w:rsidRPr="00E164FB">
        <w:rPr>
          <w:rFonts w:eastAsia="Arial" w:cs="Arial"/>
          <w:spacing w:val="-1"/>
          <w:szCs w:val="20"/>
        </w:rPr>
        <w:t>F</w:t>
      </w:r>
      <w:r w:rsidRPr="00E164FB">
        <w:rPr>
          <w:rFonts w:eastAsia="Arial" w:cs="Arial"/>
          <w:szCs w:val="20"/>
        </w:rPr>
        <w:t>a</w:t>
      </w:r>
      <w:r w:rsidRPr="00E164FB">
        <w:rPr>
          <w:rFonts w:eastAsia="Arial" w:cs="Arial"/>
          <w:spacing w:val="1"/>
          <w:szCs w:val="20"/>
        </w:rPr>
        <w:t>k</w:t>
      </w:r>
      <w:r w:rsidRPr="00E164FB">
        <w:rPr>
          <w:rFonts w:eastAsia="Arial" w:cs="Arial"/>
          <w:szCs w:val="20"/>
        </w:rPr>
        <w:t>turá</w:t>
      </w:r>
      <w:r w:rsidRPr="00E164FB">
        <w:rPr>
          <w:rFonts w:eastAsia="Arial" w:cs="Arial"/>
          <w:spacing w:val="1"/>
          <w:szCs w:val="20"/>
        </w:rPr>
        <w:t>ci</w:t>
      </w:r>
      <w:r w:rsidRPr="00E164FB">
        <w:rPr>
          <w:rFonts w:eastAsia="Arial" w:cs="Arial"/>
          <w:szCs w:val="20"/>
        </w:rPr>
        <w:t>a</w:t>
      </w:r>
      <w:r w:rsidRPr="00E164FB">
        <w:rPr>
          <w:rFonts w:eastAsia="Arial" w:cs="Arial"/>
          <w:spacing w:val="-8"/>
          <w:szCs w:val="20"/>
        </w:rPr>
        <w:t xml:space="preserve"> </w:t>
      </w:r>
      <w:r w:rsidRPr="00E164FB">
        <w:rPr>
          <w:rFonts w:eastAsia="Arial" w:cs="Arial"/>
          <w:szCs w:val="20"/>
        </w:rPr>
        <w:t>–</w:t>
      </w:r>
      <w:r w:rsidRPr="00E164FB">
        <w:rPr>
          <w:rFonts w:eastAsia="Arial" w:cs="Arial"/>
          <w:spacing w:val="-1"/>
          <w:szCs w:val="20"/>
        </w:rPr>
        <w:t xml:space="preserve"> </w:t>
      </w:r>
      <w:r w:rsidRPr="00E164FB">
        <w:rPr>
          <w:rFonts w:eastAsia="Arial" w:cs="Arial"/>
          <w:spacing w:val="1"/>
          <w:szCs w:val="20"/>
        </w:rPr>
        <w:t>K</w:t>
      </w:r>
      <w:r w:rsidRPr="00E164FB">
        <w:rPr>
          <w:rFonts w:eastAsia="Arial" w:cs="Arial"/>
          <w:szCs w:val="20"/>
        </w:rPr>
        <w:t>n</w:t>
      </w:r>
      <w:r w:rsidRPr="00E164FB">
        <w:rPr>
          <w:rFonts w:eastAsia="Arial" w:cs="Arial"/>
          <w:spacing w:val="1"/>
          <w:szCs w:val="20"/>
        </w:rPr>
        <w:t>i</w:t>
      </w:r>
      <w:r w:rsidRPr="00E164FB">
        <w:rPr>
          <w:rFonts w:eastAsia="Arial" w:cs="Arial"/>
          <w:szCs w:val="20"/>
        </w:rPr>
        <w:t>ha</w:t>
      </w:r>
      <w:r w:rsidRPr="00E164FB">
        <w:rPr>
          <w:rFonts w:eastAsia="Arial" w:cs="Arial"/>
          <w:spacing w:val="-5"/>
          <w:szCs w:val="20"/>
        </w:rPr>
        <w:t xml:space="preserve"> </w:t>
      </w:r>
      <w:r w:rsidRPr="00E164FB">
        <w:rPr>
          <w:rFonts w:eastAsia="Arial" w:cs="Arial"/>
          <w:szCs w:val="20"/>
        </w:rPr>
        <w:t>dodá</w:t>
      </w:r>
      <w:r w:rsidRPr="00E164FB">
        <w:rPr>
          <w:rFonts w:eastAsia="Arial" w:cs="Arial"/>
          <w:spacing w:val="-1"/>
          <w:szCs w:val="20"/>
        </w:rPr>
        <w:t>v</w:t>
      </w:r>
      <w:r w:rsidRPr="00E164FB">
        <w:rPr>
          <w:rFonts w:eastAsia="Arial" w:cs="Arial"/>
          <w:szCs w:val="20"/>
        </w:rPr>
        <w:t>ateľ</w:t>
      </w:r>
      <w:r w:rsidRPr="00E164FB">
        <w:rPr>
          <w:rFonts w:eastAsia="Arial" w:cs="Arial"/>
          <w:spacing w:val="1"/>
          <w:szCs w:val="20"/>
        </w:rPr>
        <w:t>sk</w:t>
      </w:r>
      <w:r w:rsidRPr="00E164FB">
        <w:rPr>
          <w:rFonts w:eastAsia="Arial" w:cs="Arial"/>
          <w:spacing w:val="-1"/>
          <w:szCs w:val="20"/>
        </w:rPr>
        <w:t>ý</w:t>
      </w:r>
      <w:r w:rsidRPr="00E164FB">
        <w:rPr>
          <w:rFonts w:eastAsia="Arial" w:cs="Arial"/>
          <w:spacing w:val="1"/>
          <w:szCs w:val="20"/>
        </w:rPr>
        <w:t>c</w:t>
      </w:r>
      <w:r w:rsidRPr="00E164FB">
        <w:rPr>
          <w:rFonts w:eastAsia="Arial" w:cs="Arial"/>
          <w:szCs w:val="20"/>
        </w:rPr>
        <w:t>h</w:t>
      </w:r>
      <w:r w:rsidRPr="00E164FB">
        <w:rPr>
          <w:rFonts w:eastAsia="Arial" w:cs="Arial"/>
          <w:spacing w:val="-13"/>
          <w:szCs w:val="20"/>
        </w:rPr>
        <w:t xml:space="preserve"> </w:t>
      </w:r>
      <w:r w:rsidRPr="00E164FB">
        <w:rPr>
          <w:rFonts w:eastAsia="Arial" w:cs="Arial"/>
          <w:szCs w:val="20"/>
        </w:rPr>
        <w:t>a</w:t>
      </w:r>
      <w:r w:rsidRPr="00E164FB">
        <w:rPr>
          <w:rFonts w:eastAsia="Arial" w:cs="Arial"/>
          <w:spacing w:val="-1"/>
          <w:szCs w:val="20"/>
        </w:rPr>
        <w:t xml:space="preserve"> </w:t>
      </w:r>
      <w:r w:rsidRPr="00E164FB">
        <w:rPr>
          <w:rFonts w:eastAsia="Arial" w:cs="Arial"/>
          <w:spacing w:val="1"/>
          <w:szCs w:val="20"/>
        </w:rPr>
        <w:t>o</w:t>
      </w:r>
      <w:r w:rsidRPr="00E164FB">
        <w:rPr>
          <w:rFonts w:eastAsia="Arial" w:cs="Arial"/>
          <w:szCs w:val="20"/>
        </w:rPr>
        <w:t>dberateľ</w:t>
      </w:r>
      <w:r w:rsidRPr="00E164FB">
        <w:rPr>
          <w:rFonts w:eastAsia="Arial" w:cs="Arial"/>
          <w:spacing w:val="1"/>
          <w:szCs w:val="20"/>
        </w:rPr>
        <w:t>sk</w:t>
      </w:r>
      <w:r w:rsidRPr="00E164FB">
        <w:rPr>
          <w:rFonts w:eastAsia="Arial" w:cs="Arial"/>
          <w:spacing w:val="-1"/>
          <w:szCs w:val="20"/>
        </w:rPr>
        <w:t>ý</w:t>
      </w:r>
      <w:r w:rsidRPr="00E164FB">
        <w:rPr>
          <w:rFonts w:eastAsia="Arial" w:cs="Arial"/>
          <w:spacing w:val="1"/>
          <w:szCs w:val="20"/>
        </w:rPr>
        <w:t>c</w:t>
      </w:r>
      <w:r w:rsidRPr="00E164FB">
        <w:rPr>
          <w:rFonts w:eastAsia="Arial" w:cs="Arial"/>
          <w:szCs w:val="20"/>
        </w:rPr>
        <w:t>h</w:t>
      </w:r>
      <w:r w:rsidRPr="00E164FB">
        <w:rPr>
          <w:rFonts w:eastAsia="Arial" w:cs="Arial"/>
          <w:spacing w:val="-15"/>
          <w:szCs w:val="20"/>
        </w:rPr>
        <w:t xml:space="preserve"> </w:t>
      </w:r>
      <w:r w:rsidRPr="00E164FB">
        <w:rPr>
          <w:rFonts w:eastAsia="Arial" w:cs="Arial"/>
          <w:spacing w:val="2"/>
          <w:szCs w:val="20"/>
        </w:rPr>
        <w:t>f</w:t>
      </w:r>
      <w:r w:rsidRPr="00E164FB">
        <w:rPr>
          <w:rFonts w:eastAsia="Arial" w:cs="Arial"/>
          <w:szCs w:val="20"/>
        </w:rPr>
        <w:t>a</w:t>
      </w:r>
      <w:r w:rsidRPr="00E164FB">
        <w:rPr>
          <w:rFonts w:eastAsia="Arial" w:cs="Arial"/>
          <w:spacing w:val="1"/>
          <w:szCs w:val="20"/>
        </w:rPr>
        <w:t>k</w:t>
      </w:r>
      <w:r w:rsidRPr="00E164FB">
        <w:rPr>
          <w:rFonts w:eastAsia="Arial" w:cs="Arial"/>
          <w:spacing w:val="-2"/>
          <w:szCs w:val="20"/>
        </w:rPr>
        <w:t>t</w:t>
      </w:r>
      <w:r w:rsidRPr="00E164FB">
        <w:rPr>
          <w:rFonts w:eastAsia="Arial" w:cs="Arial"/>
          <w:szCs w:val="20"/>
        </w:rPr>
        <w:t>úr</w:t>
      </w:r>
    </w:p>
    <w:p w:rsidR="00E164FB" w:rsidRDefault="00F91506" w:rsidP="00E164FB">
      <w:pPr>
        <w:pStyle w:val="Odsekzoznamu"/>
        <w:numPr>
          <w:ilvl w:val="0"/>
          <w:numId w:val="8"/>
        </w:numPr>
        <w:rPr>
          <w:rFonts w:eastAsia="Arial" w:cs="Arial"/>
          <w:szCs w:val="20"/>
        </w:rPr>
      </w:pPr>
      <w:r w:rsidRPr="00E164FB">
        <w:rPr>
          <w:rFonts w:eastAsia="Arial" w:cs="Arial"/>
          <w:szCs w:val="20"/>
        </w:rPr>
        <w:t>Kniha interných účtovných dokladov</w:t>
      </w:r>
    </w:p>
    <w:p w:rsidR="00E164FB" w:rsidRDefault="00F91506" w:rsidP="00E164FB">
      <w:pPr>
        <w:pStyle w:val="Odsekzoznamu"/>
        <w:numPr>
          <w:ilvl w:val="0"/>
          <w:numId w:val="8"/>
        </w:numPr>
        <w:rPr>
          <w:rFonts w:eastAsia="Arial" w:cs="Arial"/>
          <w:szCs w:val="20"/>
        </w:rPr>
      </w:pPr>
      <w:r w:rsidRPr="00E164FB">
        <w:rPr>
          <w:rFonts w:eastAsia="Arial" w:cs="Arial"/>
          <w:szCs w:val="20"/>
        </w:rPr>
        <w:t>DPH</w:t>
      </w:r>
    </w:p>
    <w:p w:rsidR="00E164FB" w:rsidRDefault="00F91506" w:rsidP="00E164FB">
      <w:pPr>
        <w:pStyle w:val="Odsekzoznamu"/>
        <w:numPr>
          <w:ilvl w:val="0"/>
          <w:numId w:val="8"/>
        </w:numPr>
        <w:rPr>
          <w:rFonts w:eastAsia="Arial" w:cs="Arial"/>
          <w:szCs w:val="20"/>
        </w:rPr>
      </w:pPr>
      <w:r w:rsidRPr="00E164FB">
        <w:rPr>
          <w:rFonts w:eastAsia="Arial" w:cs="Arial"/>
          <w:szCs w:val="20"/>
        </w:rPr>
        <w:t>Ú</w:t>
      </w:r>
      <w:r w:rsidRPr="00E164FB">
        <w:rPr>
          <w:rFonts w:eastAsia="Arial" w:cs="Arial"/>
          <w:spacing w:val="1"/>
          <w:szCs w:val="20"/>
        </w:rPr>
        <w:t>č</w:t>
      </w:r>
      <w:r w:rsidRPr="00E164FB">
        <w:rPr>
          <w:rFonts w:eastAsia="Arial" w:cs="Arial"/>
          <w:szCs w:val="20"/>
        </w:rPr>
        <w:t>to</w:t>
      </w:r>
      <w:r w:rsidRPr="00E164FB">
        <w:rPr>
          <w:rFonts w:eastAsia="Arial" w:cs="Arial"/>
          <w:spacing w:val="-1"/>
          <w:szCs w:val="20"/>
        </w:rPr>
        <w:t>v</w:t>
      </w:r>
      <w:r w:rsidRPr="00E164FB">
        <w:rPr>
          <w:rFonts w:eastAsia="Arial" w:cs="Arial"/>
          <w:szCs w:val="20"/>
        </w:rPr>
        <w:t>né</w:t>
      </w:r>
      <w:r w:rsidRPr="00E164FB">
        <w:rPr>
          <w:rFonts w:eastAsia="Arial" w:cs="Arial"/>
          <w:spacing w:val="-7"/>
          <w:szCs w:val="20"/>
        </w:rPr>
        <w:t xml:space="preserve"> </w:t>
      </w:r>
      <w:r w:rsidRPr="00E164FB">
        <w:rPr>
          <w:rFonts w:eastAsia="Arial" w:cs="Arial"/>
          <w:spacing w:val="-1"/>
          <w:szCs w:val="20"/>
        </w:rPr>
        <w:t>v</w:t>
      </w:r>
      <w:r w:rsidRPr="00E164FB">
        <w:rPr>
          <w:rFonts w:eastAsia="Arial" w:cs="Arial"/>
          <w:spacing w:val="1"/>
          <w:szCs w:val="20"/>
        </w:rPr>
        <w:t>ýk</w:t>
      </w:r>
      <w:r w:rsidRPr="00E164FB">
        <w:rPr>
          <w:rFonts w:eastAsia="Arial" w:cs="Arial"/>
          <w:szCs w:val="20"/>
        </w:rPr>
        <w:t>a</w:t>
      </w:r>
      <w:r w:rsidRPr="00E164FB">
        <w:rPr>
          <w:rFonts w:eastAsia="Arial" w:cs="Arial"/>
          <w:spacing w:val="-1"/>
          <w:szCs w:val="20"/>
        </w:rPr>
        <w:t>z</w:t>
      </w:r>
      <w:r w:rsidRPr="00E164FB">
        <w:rPr>
          <w:rFonts w:eastAsia="Arial" w:cs="Arial"/>
          <w:szCs w:val="20"/>
        </w:rPr>
        <w:t>y</w:t>
      </w:r>
      <w:r w:rsidRPr="00E164FB">
        <w:rPr>
          <w:rFonts w:eastAsia="Arial" w:cs="Arial"/>
          <w:spacing w:val="-6"/>
          <w:szCs w:val="20"/>
        </w:rPr>
        <w:t xml:space="preserve"> </w:t>
      </w:r>
      <w:r w:rsidRPr="00E164FB">
        <w:rPr>
          <w:rFonts w:eastAsia="Arial" w:cs="Arial"/>
          <w:szCs w:val="20"/>
        </w:rPr>
        <w:t>–</w:t>
      </w:r>
      <w:r w:rsidRPr="00E164FB">
        <w:rPr>
          <w:rFonts w:eastAsia="Arial" w:cs="Arial"/>
          <w:spacing w:val="-1"/>
          <w:szCs w:val="20"/>
        </w:rPr>
        <w:t xml:space="preserve"> </w:t>
      </w:r>
      <w:r w:rsidRPr="00E164FB">
        <w:rPr>
          <w:rFonts w:eastAsia="Arial" w:cs="Arial"/>
          <w:spacing w:val="1"/>
          <w:szCs w:val="20"/>
        </w:rPr>
        <w:t>s</w:t>
      </w:r>
      <w:r w:rsidRPr="00E164FB">
        <w:rPr>
          <w:rFonts w:eastAsia="Arial" w:cs="Arial"/>
          <w:spacing w:val="2"/>
          <w:szCs w:val="20"/>
        </w:rPr>
        <w:t>ú</w:t>
      </w:r>
      <w:r w:rsidRPr="00E164FB">
        <w:rPr>
          <w:rFonts w:eastAsia="Arial" w:cs="Arial"/>
          <w:szCs w:val="20"/>
        </w:rPr>
        <w:t>vaha,</w:t>
      </w:r>
      <w:r w:rsidRPr="00E164FB">
        <w:rPr>
          <w:rFonts w:eastAsia="Arial" w:cs="Arial"/>
          <w:spacing w:val="-7"/>
          <w:szCs w:val="20"/>
        </w:rPr>
        <w:t xml:space="preserve"> </w:t>
      </w:r>
      <w:r w:rsidRPr="00E164FB">
        <w:rPr>
          <w:rFonts w:eastAsia="Arial" w:cs="Arial"/>
          <w:spacing w:val="-1"/>
          <w:szCs w:val="20"/>
        </w:rPr>
        <w:t>v</w:t>
      </w:r>
      <w:r w:rsidRPr="00E164FB">
        <w:rPr>
          <w:rFonts w:eastAsia="Arial" w:cs="Arial"/>
          <w:spacing w:val="3"/>
          <w:szCs w:val="20"/>
        </w:rPr>
        <w:t>ý</w:t>
      </w:r>
      <w:r w:rsidRPr="00E164FB">
        <w:rPr>
          <w:rFonts w:eastAsia="Arial" w:cs="Arial"/>
          <w:spacing w:val="1"/>
          <w:szCs w:val="20"/>
        </w:rPr>
        <w:t>k</w:t>
      </w:r>
      <w:r w:rsidRPr="00E164FB">
        <w:rPr>
          <w:rFonts w:eastAsia="Arial" w:cs="Arial"/>
          <w:szCs w:val="20"/>
        </w:rPr>
        <w:t>az</w:t>
      </w:r>
      <w:r w:rsidRPr="00E164FB">
        <w:rPr>
          <w:rFonts w:eastAsia="Arial" w:cs="Arial"/>
          <w:spacing w:val="-6"/>
          <w:szCs w:val="20"/>
        </w:rPr>
        <w:t xml:space="preserve"> </w:t>
      </w:r>
      <w:r w:rsidRPr="00E164FB">
        <w:rPr>
          <w:rFonts w:eastAsia="Arial" w:cs="Arial"/>
          <w:spacing w:val="-1"/>
          <w:szCs w:val="20"/>
        </w:rPr>
        <w:t>z</w:t>
      </w:r>
      <w:r w:rsidRPr="00E164FB">
        <w:rPr>
          <w:rFonts w:eastAsia="Arial" w:cs="Arial"/>
          <w:spacing w:val="1"/>
          <w:szCs w:val="20"/>
        </w:rPr>
        <w:t>isk</w:t>
      </w:r>
      <w:r w:rsidRPr="00E164FB">
        <w:rPr>
          <w:rFonts w:eastAsia="Arial" w:cs="Arial"/>
          <w:szCs w:val="20"/>
        </w:rPr>
        <w:t>ov</w:t>
      </w:r>
      <w:r w:rsidRPr="00E164FB">
        <w:rPr>
          <w:rFonts w:eastAsia="Arial" w:cs="Arial"/>
          <w:spacing w:val="-6"/>
          <w:szCs w:val="20"/>
        </w:rPr>
        <w:t xml:space="preserve"> </w:t>
      </w:r>
      <w:r w:rsidRPr="00E164FB">
        <w:rPr>
          <w:rFonts w:eastAsia="Arial" w:cs="Arial"/>
          <w:szCs w:val="20"/>
        </w:rPr>
        <w:t>a</w:t>
      </w:r>
      <w:r w:rsidRPr="00E164FB">
        <w:rPr>
          <w:rFonts w:eastAsia="Arial" w:cs="Arial"/>
          <w:spacing w:val="-1"/>
          <w:szCs w:val="20"/>
        </w:rPr>
        <w:t xml:space="preserve"> </w:t>
      </w:r>
      <w:r w:rsidRPr="00E164FB">
        <w:rPr>
          <w:rFonts w:eastAsia="Arial" w:cs="Arial"/>
          <w:spacing w:val="1"/>
          <w:szCs w:val="20"/>
        </w:rPr>
        <w:t>s</w:t>
      </w:r>
      <w:r w:rsidRPr="00E164FB">
        <w:rPr>
          <w:rFonts w:eastAsia="Arial" w:cs="Arial"/>
          <w:szCs w:val="20"/>
        </w:rPr>
        <w:t>t</w:t>
      </w:r>
      <w:r w:rsidRPr="00E164FB">
        <w:rPr>
          <w:rFonts w:eastAsia="Arial" w:cs="Arial"/>
          <w:spacing w:val="-1"/>
          <w:szCs w:val="20"/>
        </w:rPr>
        <w:t>r</w:t>
      </w:r>
      <w:r w:rsidRPr="00E164FB">
        <w:rPr>
          <w:rFonts w:eastAsia="Arial" w:cs="Arial"/>
          <w:szCs w:val="20"/>
        </w:rPr>
        <w:t>át,</w:t>
      </w:r>
      <w:r w:rsidRPr="00E164FB">
        <w:rPr>
          <w:rFonts w:eastAsia="Arial" w:cs="Arial"/>
          <w:spacing w:val="-4"/>
          <w:szCs w:val="20"/>
        </w:rPr>
        <w:t xml:space="preserve"> </w:t>
      </w:r>
      <w:r w:rsidRPr="00E164FB">
        <w:rPr>
          <w:rFonts w:eastAsia="Arial" w:cs="Arial"/>
          <w:szCs w:val="20"/>
        </w:rPr>
        <w:t>po</w:t>
      </w:r>
      <w:r w:rsidRPr="00E164FB">
        <w:rPr>
          <w:rFonts w:eastAsia="Arial" w:cs="Arial"/>
          <w:spacing w:val="-1"/>
          <w:szCs w:val="20"/>
        </w:rPr>
        <w:t>z</w:t>
      </w:r>
      <w:r w:rsidRPr="00E164FB">
        <w:rPr>
          <w:rFonts w:eastAsia="Arial" w:cs="Arial"/>
          <w:szCs w:val="20"/>
        </w:rPr>
        <w:t>n</w:t>
      </w:r>
      <w:r w:rsidRPr="00E164FB">
        <w:rPr>
          <w:rFonts w:eastAsia="Arial" w:cs="Arial"/>
          <w:spacing w:val="3"/>
          <w:szCs w:val="20"/>
        </w:rPr>
        <w:t>á</w:t>
      </w:r>
      <w:r w:rsidRPr="00E164FB">
        <w:rPr>
          <w:rFonts w:eastAsia="Arial" w:cs="Arial"/>
          <w:spacing w:val="-2"/>
          <w:szCs w:val="20"/>
        </w:rPr>
        <w:t>m</w:t>
      </w:r>
      <w:r w:rsidRPr="00E164FB">
        <w:rPr>
          <w:rFonts w:eastAsia="Arial" w:cs="Arial"/>
          <w:spacing w:val="1"/>
          <w:szCs w:val="20"/>
        </w:rPr>
        <w:t>ky</w:t>
      </w:r>
      <w:r w:rsidRPr="00E164FB">
        <w:rPr>
          <w:rFonts w:eastAsia="Arial" w:cs="Arial"/>
          <w:szCs w:val="20"/>
        </w:rPr>
        <w:t>,</w:t>
      </w:r>
      <w:r w:rsidRPr="00E164FB">
        <w:rPr>
          <w:rFonts w:eastAsia="Arial" w:cs="Arial"/>
          <w:spacing w:val="-9"/>
          <w:szCs w:val="20"/>
        </w:rPr>
        <w:t xml:space="preserve"> </w:t>
      </w:r>
      <w:r w:rsidRPr="00E164FB">
        <w:rPr>
          <w:rFonts w:eastAsia="Arial" w:cs="Arial"/>
          <w:spacing w:val="-1"/>
          <w:szCs w:val="20"/>
        </w:rPr>
        <w:t>z</w:t>
      </w:r>
      <w:r w:rsidRPr="00E164FB">
        <w:rPr>
          <w:rFonts w:eastAsia="Arial" w:cs="Arial"/>
          <w:szCs w:val="20"/>
        </w:rPr>
        <w:t>á</w:t>
      </w:r>
      <w:r w:rsidRPr="00E164FB">
        <w:rPr>
          <w:rFonts w:eastAsia="Arial" w:cs="Arial"/>
          <w:spacing w:val="-1"/>
          <w:szCs w:val="20"/>
        </w:rPr>
        <w:t>v</w:t>
      </w:r>
      <w:r w:rsidRPr="00E164FB">
        <w:rPr>
          <w:rFonts w:eastAsia="Arial" w:cs="Arial"/>
          <w:spacing w:val="1"/>
          <w:szCs w:val="20"/>
        </w:rPr>
        <w:t>i</w:t>
      </w:r>
      <w:r w:rsidRPr="00E164FB">
        <w:rPr>
          <w:rFonts w:eastAsia="Arial" w:cs="Arial"/>
          <w:szCs w:val="20"/>
        </w:rPr>
        <w:t>erka</w:t>
      </w:r>
    </w:p>
    <w:p w:rsidR="00E164FB" w:rsidRDefault="00F91506" w:rsidP="00E164FB">
      <w:pPr>
        <w:pStyle w:val="Odsekzoznamu"/>
        <w:numPr>
          <w:ilvl w:val="0"/>
          <w:numId w:val="8"/>
        </w:numPr>
        <w:rPr>
          <w:rFonts w:eastAsia="Arial" w:cs="Arial"/>
          <w:szCs w:val="20"/>
        </w:rPr>
      </w:pPr>
      <w:r w:rsidRPr="00E164FB">
        <w:rPr>
          <w:rFonts w:eastAsia="Arial" w:cs="Arial"/>
          <w:spacing w:val="1"/>
          <w:szCs w:val="20"/>
        </w:rPr>
        <w:t>Príkazy na úhradu - P</w:t>
      </w:r>
      <w:r w:rsidRPr="00E164FB">
        <w:rPr>
          <w:rFonts w:eastAsia="Arial" w:cs="Arial"/>
          <w:spacing w:val="-1"/>
          <w:szCs w:val="20"/>
        </w:rPr>
        <w:t>r</w:t>
      </w:r>
      <w:r w:rsidRPr="00E164FB">
        <w:rPr>
          <w:rFonts w:eastAsia="Arial" w:cs="Arial"/>
          <w:szCs w:val="20"/>
        </w:rPr>
        <w:t>epo</w:t>
      </w:r>
      <w:r w:rsidRPr="00E164FB">
        <w:rPr>
          <w:rFonts w:eastAsia="Arial" w:cs="Arial"/>
          <w:spacing w:val="-1"/>
          <w:szCs w:val="20"/>
        </w:rPr>
        <w:t>j</w:t>
      </w:r>
      <w:r w:rsidRPr="00E164FB">
        <w:rPr>
          <w:rFonts w:eastAsia="Arial" w:cs="Arial"/>
          <w:szCs w:val="20"/>
        </w:rPr>
        <w:t>en</w:t>
      </w:r>
      <w:r w:rsidRPr="00E164FB">
        <w:rPr>
          <w:rFonts w:eastAsia="Arial" w:cs="Arial"/>
          <w:spacing w:val="1"/>
          <w:szCs w:val="20"/>
        </w:rPr>
        <w:t>i</w:t>
      </w:r>
      <w:r w:rsidRPr="00E164FB">
        <w:rPr>
          <w:rFonts w:eastAsia="Arial" w:cs="Arial"/>
          <w:szCs w:val="20"/>
        </w:rPr>
        <w:t>e</w:t>
      </w:r>
      <w:r w:rsidRPr="00E164FB">
        <w:rPr>
          <w:rFonts w:eastAsia="Arial" w:cs="Arial"/>
          <w:spacing w:val="-9"/>
          <w:szCs w:val="20"/>
        </w:rPr>
        <w:t xml:space="preserve"> </w:t>
      </w:r>
      <w:r w:rsidRPr="00E164FB">
        <w:rPr>
          <w:rFonts w:eastAsia="Arial" w:cs="Arial"/>
          <w:szCs w:val="20"/>
        </w:rPr>
        <w:t>na</w:t>
      </w:r>
      <w:r w:rsidRPr="00E164FB">
        <w:rPr>
          <w:rFonts w:eastAsia="Arial" w:cs="Arial"/>
          <w:spacing w:val="-2"/>
          <w:szCs w:val="20"/>
        </w:rPr>
        <w:t xml:space="preserve"> </w:t>
      </w:r>
      <w:r w:rsidRPr="00E164FB">
        <w:rPr>
          <w:rFonts w:eastAsia="Arial" w:cs="Arial"/>
          <w:spacing w:val="1"/>
          <w:szCs w:val="20"/>
        </w:rPr>
        <w:t>Š</w:t>
      </w:r>
      <w:r w:rsidRPr="00E164FB">
        <w:rPr>
          <w:rFonts w:eastAsia="Arial" w:cs="Arial"/>
          <w:szCs w:val="20"/>
        </w:rPr>
        <w:t>tátnu</w:t>
      </w:r>
      <w:r w:rsidRPr="00E164FB">
        <w:rPr>
          <w:rFonts w:eastAsia="Arial" w:cs="Arial"/>
          <w:spacing w:val="-4"/>
          <w:szCs w:val="20"/>
        </w:rPr>
        <w:t xml:space="preserve"> </w:t>
      </w:r>
      <w:r w:rsidRPr="00E164FB">
        <w:rPr>
          <w:rFonts w:eastAsia="Arial" w:cs="Arial"/>
          <w:szCs w:val="20"/>
        </w:rPr>
        <w:t>po</w:t>
      </w:r>
      <w:r w:rsidRPr="00E164FB">
        <w:rPr>
          <w:rFonts w:eastAsia="Arial" w:cs="Arial"/>
          <w:spacing w:val="2"/>
          <w:szCs w:val="20"/>
        </w:rPr>
        <w:t>k</w:t>
      </w:r>
      <w:r w:rsidRPr="00E164FB">
        <w:rPr>
          <w:rFonts w:eastAsia="Arial" w:cs="Arial"/>
          <w:spacing w:val="1"/>
          <w:szCs w:val="20"/>
        </w:rPr>
        <w:t>l</w:t>
      </w:r>
      <w:r w:rsidRPr="00E164FB">
        <w:rPr>
          <w:rFonts w:eastAsia="Arial" w:cs="Arial"/>
          <w:szCs w:val="20"/>
        </w:rPr>
        <w:t>adnicu</w:t>
      </w:r>
      <w:r w:rsidRPr="00E164FB">
        <w:rPr>
          <w:rFonts w:eastAsia="Arial" w:cs="Arial"/>
          <w:spacing w:val="-7"/>
          <w:szCs w:val="20"/>
        </w:rPr>
        <w:t xml:space="preserve"> </w:t>
      </w:r>
      <w:r w:rsidRPr="00E164FB">
        <w:rPr>
          <w:rFonts w:eastAsia="Arial" w:cs="Arial"/>
          <w:szCs w:val="20"/>
        </w:rPr>
        <w:t>a</w:t>
      </w:r>
      <w:r w:rsidR="00E164FB">
        <w:rPr>
          <w:rFonts w:eastAsia="Arial" w:cs="Arial"/>
          <w:spacing w:val="-1"/>
          <w:szCs w:val="20"/>
        </w:rPr>
        <w:t> </w:t>
      </w:r>
      <w:r w:rsidRPr="00E164FB">
        <w:rPr>
          <w:rFonts w:eastAsia="Arial" w:cs="Arial"/>
          <w:szCs w:val="20"/>
        </w:rPr>
        <w:t>RIS</w:t>
      </w:r>
    </w:p>
    <w:p w:rsidR="00E164FB" w:rsidRDefault="00F91506" w:rsidP="00E164FB">
      <w:pPr>
        <w:pStyle w:val="Odsekzoznamu"/>
        <w:numPr>
          <w:ilvl w:val="0"/>
          <w:numId w:val="8"/>
        </w:numPr>
        <w:rPr>
          <w:rFonts w:eastAsia="Arial" w:cs="Arial"/>
          <w:szCs w:val="20"/>
        </w:rPr>
      </w:pPr>
      <w:r w:rsidRPr="00E164FB">
        <w:rPr>
          <w:rFonts w:eastAsia="Arial" w:cs="Arial"/>
          <w:spacing w:val="-1"/>
          <w:szCs w:val="20"/>
        </w:rPr>
        <w:t>Tv</w:t>
      </w:r>
      <w:r w:rsidRPr="00E164FB">
        <w:rPr>
          <w:rFonts w:eastAsia="Arial" w:cs="Arial"/>
          <w:szCs w:val="20"/>
        </w:rPr>
        <w:t>orba</w:t>
      </w:r>
      <w:r w:rsidRPr="00E164FB">
        <w:rPr>
          <w:rFonts w:eastAsia="Arial" w:cs="Arial"/>
          <w:spacing w:val="-4"/>
          <w:szCs w:val="20"/>
        </w:rPr>
        <w:t xml:space="preserve"> </w:t>
      </w:r>
      <w:r w:rsidRPr="00E164FB">
        <w:rPr>
          <w:rFonts w:eastAsia="Arial" w:cs="Arial"/>
          <w:spacing w:val="-1"/>
          <w:szCs w:val="20"/>
        </w:rPr>
        <w:t>r</w:t>
      </w:r>
      <w:r w:rsidRPr="00E164FB">
        <w:rPr>
          <w:rFonts w:eastAsia="Arial" w:cs="Arial"/>
          <w:szCs w:val="20"/>
        </w:rPr>
        <w:t>o</w:t>
      </w:r>
      <w:r w:rsidRPr="00E164FB">
        <w:rPr>
          <w:rFonts w:eastAsia="Arial" w:cs="Arial"/>
          <w:spacing w:val="-1"/>
          <w:szCs w:val="20"/>
        </w:rPr>
        <w:t>z</w:t>
      </w:r>
      <w:r w:rsidRPr="00E164FB">
        <w:rPr>
          <w:rFonts w:eastAsia="Arial" w:cs="Arial"/>
          <w:szCs w:val="20"/>
        </w:rPr>
        <w:t>po</w:t>
      </w:r>
      <w:r w:rsidRPr="00E164FB">
        <w:rPr>
          <w:rFonts w:eastAsia="Arial" w:cs="Arial"/>
          <w:spacing w:val="1"/>
          <w:szCs w:val="20"/>
        </w:rPr>
        <w:t>č</w:t>
      </w:r>
      <w:r w:rsidRPr="00E164FB">
        <w:rPr>
          <w:rFonts w:eastAsia="Arial" w:cs="Arial"/>
          <w:szCs w:val="20"/>
        </w:rPr>
        <w:t>tu</w:t>
      </w:r>
      <w:r w:rsidRPr="00E164FB">
        <w:rPr>
          <w:rFonts w:eastAsia="Arial" w:cs="Arial"/>
          <w:spacing w:val="-7"/>
          <w:szCs w:val="20"/>
        </w:rPr>
        <w:t xml:space="preserve"> </w:t>
      </w:r>
      <w:r w:rsidRPr="00E164FB">
        <w:rPr>
          <w:rFonts w:eastAsia="Arial" w:cs="Arial"/>
          <w:szCs w:val="20"/>
        </w:rPr>
        <w:t>a </w:t>
      </w:r>
      <w:r w:rsidRPr="00E164FB">
        <w:rPr>
          <w:rFonts w:eastAsia="Arial" w:cs="Arial"/>
          <w:spacing w:val="2"/>
          <w:szCs w:val="20"/>
        </w:rPr>
        <w:t>f</w:t>
      </w:r>
      <w:r w:rsidRPr="00E164FB">
        <w:rPr>
          <w:rFonts w:eastAsia="Arial" w:cs="Arial"/>
          <w:spacing w:val="1"/>
          <w:szCs w:val="20"/>
        </w:rPr>
        <w:t>i</w:t>
      </w:r>
      <w:r w:rsidRPr="00E164FB">
        <w:rPr>
          <w:rFonts w:eastAsia="Arial" w:cs="Arial"/>
          <w:szCs w:val="20"/>
        </w:rPr>
        <w:t>nan</w:t>
      </w:r>
      <w:r w:rsidRPr="00E164FB">
        <w:rPr>
          <w:rFonts w:eastAsia="Arial" w:cs="Arial"/>
          <w:spacing w:val="2"/>
          <w:szCs w:val="20"/>
        </w:rPr>
        <w:t>č</w:t>
      </w:r>
      <w:r w:rsidRPr="00E164FB">
        <w:rPr>
          <w:rFonts w:eastAsia="Arial" w:cs="Arial"/>
          <w:szCs w:val="20"/>
        </w:rPr>
        <w:t>n</w:t>
      </w:r>
      <w:r w:rsidRPr="00E164FB">
        <w:rPr>
          <w:rFonts w:eastAsia="Arial" w:cs="Arial"/>
          <w:spacing w:val="1"/>
          <w:szCs w:val="20"/>
        </w:rPr>
        <w:t>ý</w:t>
      </w:r>
      <w:r w:rsidRPr="00E164FB">
        <w:rPr>
          <w:rFonts w:eastAsia="Arial" w:cs="Arial"/>
          <w:spacing w:val="-1"/>
          <w:szCs w:val="20"/>
        </w:rPr>
        <w:t>c</w:t>
      </w:r>
      <w:r w:rsidRPr="00E164FB">
        <w:rPr>
          <w:rFonts w:eastAsia="Arial" w:cs="Arial"/>
          <w:szCs w:val="20"/>
        </w:rPr>
        <w:t>h</w:t>
      </w:r>
      <w:r w:rsidRPr="00E164FB">
        <w:rPr>
          <w:rFonts w:eastAsia="Arial" w:cs="Arial"/>
          <w:spacing w:val="-9"/>
          <w:szCs w:val="20"/>
        </w:rPr>
        <w:t xml:space="preserve"> </w:t>
      </w:r>
      <w:r w:rsidRPr="00E164FB">
        <w:rPr>
          <w:rFonts w:eastAsia="Arial" w:cs="Arial"/>
          <w:spacing w:val="-1"/>
          <w:szCs w:val="20"/>
        </w:rPr>
        <w:t>v</w:t>
      </w:r>
      <w:r w:rsidRPr="00E164FB">
        <w:rPr>
          <w:rFonts w:eastAsia="Arial" w:cs="Arial"/>
          <w:spacing w:val="1"/>
          <w:szCs w:val="20"/>
        </w:rPr>
        <w:t>ýk</w:t>
      </w:r>
      <w:r w:rsidRPr="00E164FB">
        <w:rPr>
          <w:rFonts w:eastAsia="Arial" w:cs="Arial"/>
          <w:szCs w:val="20"/>
        </w:rPr>
        <w:t>a</w:t>
      </w:r>
      <w:r w:rsidRPr="00E164FB">
        <w:rPr>
          <w:rFonts w:eastAsia="Arial" w:cs="Arial"/>
          <w:spacing w:val="-1"/>
          <w:szCs w:val="20"/>
        </w:rPr>
        <w:t>z</w:t>
      </w:r>
      <w:r w:rsidRPr="00E164FB">
        <w:rPr>
          <w:rFonts w:eastAsia="Arial" w:cs="Arial"/>
          <w:szCs w:val="20"/>
        </w:rPr>
        <w:t xml:space="preserve">ov </w:t>
      </w:r>
      <w:r w:rsidRPr="00E164FB">
        <w:rPr>
          <w:rFonts w:eastAsia="Arial" w:cs="Arial"/>
          <w:spacing w:val="45"/>
          <w:szCs w:val="20"/>
        </w:rPr>
        <w:t xml:space="preserve"> </w:t>
      </w:r>
      <w:r w:rsidRPr="00E164FB">
        <w:rPr>
          <w:rFonts w:eastAsia="Arial" w:cs="Arial"/>
          <w:spacing w:val="2"/>
          <w:szCs w:val="20"/>
        </w:rPr>
        <w:t>(</w:t>
      </w:r>
      <w:r w:rsidRPr="00E164FB">
        <w:rPr>
          <w:rFonts w:eastAsia="Arial" w:cs="Arial"/>
          <w:spacing w:val="-1"/>
          <w:szCs w:val="20"/>
        </w:rPr>
        <w:t>F</w:t>
      </w:r>
      <w:r w:rsidRPr="00E164FB">
        <w:rPr>
          <w:rFonts w:eastAsia="Arial" w:cs="Arial"/>
          <w:szCs w:val="20"/>
        </w:rPr>
        <w:t>IN</w:t>
      </w:r>
      <w:r w:rsidRPr="00E164FB">
        <w:rPr>
          <w:rFonts w:eastAsia="Arial" w:cs="Arial"/>
          <w:spacing w:val="-4"/>
          <w:szCs w:val="20"/>
        </w:rPr>
        <w:t xml:space="preserve"> </w:t>
      </w:r>
      <w:r w:rsidRPr="00E164FB">
        <w:rPr>
          <w:rFonts w:eastAsia="Arial" w:cs="Arial"/>
          <w:spacing w:val="3"/>
          <w:szCs w:val="20"/>
        </w:rPr>
        <w:t>1</w:t>
      </w:r>
      <w:r w:rsidRPr="00E164FB">
        <w:rPr>
          <w:rFonts w:eastAsia="Arial" w:cs="Arial"/>
          <w:spacing w:val="-1"/>
          <w:szCs w:val="20"/>
        </w:rPr>
        <w:t>-</w:t>
      </w:r>
      <w:r w:rsidRPr="00E164FB">
        <w:rPr>
          <w:rFonts w:eastAsia="Arial" w:cs="Arial"/>
          <w:szCs w:val="20"/>
        </w:rPr>
        <w:t>12,</w:t>
      </w:r>
      <w:r w:rsidRPr="00E164FB">
        <w:rPr>
          <w:rFonts w:eastAsia="Arial" w:cs="Arial"/>
          <w:spacing w:val="-1"/>
          <w:szCs w:val="20"/>
        </w:rPr>
        <w:t xml:space="preserve"> F</w:t>
      </w:r>
      <w:r w:rsidRPr="00E164FB">
        <w:rPr>
          <w:rFonts w:eastAsia="Arial" w:cs="Arial"/>
          <w:szCs w:val="20"/>
        </w:rPr>
        <w:t>IN</w:t>
      </w:r>
      <w:r w:rsidRPr="00E164FB">
        <w:rPr>
          <w:rFonts w:eastAsia="Arial" w:cs="Arial"/>
          <w:spacing w:val="-3"/>
          <w:szCs w:val="20"/>
        </w:rPr>
        <w:t xml:space="preserve"> </w:t>
      </w:r>
      <w:r w:rsidRPr="00E164FB">
        <w:rPr>
          <w:rFonts w:eastAsia="Arial" w:cs="Arial"/>
          <w:szCs w:val="20"/>
        </w:rPr>
        <w:t>2</w:t>
      </w:r>
      <w:r w:rsidRPr="00E164FB">
        <w:rPr>
          <w:rFonts w:eastAsia="Arial" w:cs="Arial"/>
          <w:spacing w:val="2"/>
          <w:szCs w:val="20"/>
        </w:rPr>
        <w:t>-0</w:t>
      </w:r>
      <w:r w:rsidRPr="00E164FB">
        <w:rPr>
          <w:rFonts w:eastAsia="Arial" w:cs="Arial"/>
          <w:szCs w:val="20"/>
        </w:rPr>
        <w:t>4,</w:t>
      </w:r>
      <w:r w:rsidRPr="00E164FB">
        <w:rPr>
          <w:rFonts w:eastAsia="Arial" w:cs="Arial"/>
          <w:spacing w:val="-3"/>
          <w:szCs w:val="20"/>
        </w:rPr>
        <w:t xml:space="preserve"> </w:t>
      </w:r>
      <w:r w:rsidRPr="00E164FB">
        <w:rPr>
          <w:rFonts w:eastAsia="Arial" w:cs="Arial"/>
          <w:szCs w:val="20"/>
        </w:rPr>
        <w:t>FIN</w:t>
      </w:r>
      <w:r w:rsidRPr="00E164FB">
        <w:rPr>
          <w:rFonts w:eastAsia="Arial" w:cs="Arial"/>
          <w:spacing w:val="-3"/>
          <w:szCs w:val="20"/>
        </w:rPr>
        <w:t xml:space="preserve"> </w:t>
      </w:r>
      <w:r w:rsidRPr="00E164FB">
        <w:rPr>
          <w:rFonts w:eastAsia="Arial" w:cs="Arial"/>
          <w:szCs w:val="20"/>
        </w:rPr>
        <w:t>3</w:t>
      </w:r>
      <w:r w:rsidRPr="00E164FB">
        <w:rPr>
          <w:rFonts w:eastAsia="Arial" w:cs="Arial"/>
          <w:spacing w:val="-1"/>
          <w:szCs w:val="20"/>
        </w:rPr>
        <w:t>-0</w:t>
      </w:r>
      <w:r w:rsidRPr="00E164FB">
        <w:rPr>
          <w:rFonts w:eastAsia="Arial" w:cs="Arial"/>
          <w:szCs w:val="20"/>
        </w:rPr>
        <w:t>4,</w:t>
      </w:r>
      <w:r w:rsidRPr="00E164FB">
        <w:rPr>
          <w:rFonts w:eastAsia="Arial" w:cs="Arial"/>
          <w:spacing w:val="-3"/>
          <w:szCs w:val="20"/>
        </w:rPr>
        <w:t xml:space="preserve"> </w:t>
      </w:r>
      <w:r w:rsidRPr="00E164FB">
        <w:rPr>
          <w:rFonts w:eastAsia="Arial" w:cs="Arial"/>
          <w:szCs w:val="20"/>
        </w:rPr>
        <w:t>F</w:t>
      </w:r>
      <w:r w:rsidRPr="00E164FB">
        <w:rPr>
          <w:rFonts w:eastAsia="Arial" w:cs="Arial"/>
          <w:spacing w:val="2"/>
          <w:szCs w:val="20"/>
        </w:rPr>
        <w:t>I</w:t>
      </w:r>
      <w:r w:rsidRPr="00E164FB">
        <w:rPr>
          <w:rFonts w:eastAsia="Arial" w:cs="Arial"/>
          <w:szCs w:val="20"/>
        </w:rPr>
        <w:t>N</w:t>
      </w:r>
      <w:r w:rsidRPr="00E164FB">
        <w:rPr>
          <w:rFonts w:eastAsia="Arial" w:cs="Arial"/>
          <w:spacing w:val="-1"/>
          <w:szCs w:val="20"/>
        </w:rPr>
        <w:t xml:space="preserve"> </w:t>
      </w:r>
      <w:r w:rsidRPr="00E164FB">
        <w:rPr>
          <w:rFonts w:eastAsia="Arial" w:cs="Arial"/>
          <w:szCs w:val="20"/>
        </w:rPr>
        <w:t>4</w:t>
      </w:r>
      <w:r w:rsidRPr="00E164FB">
        <w:rPr>
          <w:rFonts w:eastAsia="Arial" w:cs="Arial"/>
          <w:spacing w:val="-1"/>
          <w:szCs w:val="20"/>
        </w:rPr>
        <w:t>-0</w:t>
      </w:r>
      <w:r w:rsidRPr="00E164FB">
        <w:rPr>
          <w:rFonts w:eastAsia="Arial" w:cs="Arial"/>
          <w:szCs w:val="20"/>
        </w:rPr>
        <w:t>4,</w:t>
      </w:r>
      <w:r w:rsidRPr="00E164FB">
        <w:rPr>
          <w:rFonts w:eastAsia="Arial" w:cs="Arial"/>
          <w:spacing w:val="-3"/>
          <w:szCs w:val="20"/>
        </w:rPr>
        <w:t xml:space="preserve"> </w:t>
      </w:r>
      <w:r w:rsidRPr="00E164FB">
        <w:rPr>
          <w:rFonts w:eastAsia="Arial" w:cs="Arial"/>
          <w:szCs w:val="20"/>
        </w:rPr>
        <w:t>FIN</w:t>
      </w:r>
      <w:r w:rsidRPr="00E164FB">
        <w:rPr>
          <w:rFonts w:eastAsia="Arial" w:cs="Arial"/>
          <w:spacing w:val="-3"/>
          <w:szCs w:val="20"/>
        </w:rPr>
        <w:t xml:space="preserve"> </w:t>
      </w:r>
      <w:r w:rsidRPr="00E164FB">
        <w:rPr>
          <w:rFonts w:eastAsia="Arial" w:cs="Arial"/>
          <w:spacing w:val="3"/>
          <w:szCs w:val="20"/>
        </w:rPr>
        <w:t>5</w:t>
      </w:r>
      <w:r w:rsidRPr="00E164FB">
        <w:rPr>
          <w:rFonts w:eastAsia="Arial" w:cs="Arial"/>
          <w:spacing w:val="-1"/>
          <w:szCs w:val="20"/>
        </w:rPr>
        <w:t>-0</w:t>
      </w:r>
      <w:r w:rsidRPr="00E164FB">
        <w:rPr>
          <w:rFonts w:eastAsia="Arial" w:cs="Arial"/>
          <w:szCs w:val="20"/>
        </w:rPr>
        <w:t>4, E 3-12)</w:t>
      </w:r>
    </w:p>
    <w:p w:rsidR="00F91506" w:rsidRPr="00E164FB" w:rsidRDefault="00F91506" w:rsidP="00E164FB">
      <w:pPr>
        <w:pStyle w:val="Odsekzoznamu"/>
        <w:numPr>
          <w:ilvl w:val="0"/>
          <w:numId w:val="8"/>
        </w:numPr>
        <w:rPr>
          <w:rFonts w:eastAsia="Arial" w:cs="Arial"/>
          <w:szCs w:val="20"/>
        </w:rPr>
      </w:pPr>
      <w:r w:rsidRPr="00E164FB">
        <w:rPr>
          <w:rFonts w:eastAsia="Arial" w:cs="Arial"/>
          <w:szCs w:val="20"/>
        </w:rPr>
        <w:t>Po</w:t>
      </w:r>
      <w:r w:rsidRPr="00E164FB">
        <w:rPr>
          <w:rFonts w:eastAsia="Arial" w:cs="Arial"/>
          <w:spacing w:val="1"/>
          <w:szCs w:val="20"/>
        </w:rPr>
        <w:t>č</w:t>
      </w:r>
      <w:r w:rsidRPr="00E164FB">
        <w:rPr>
          <w:rFonts w:eastAsia="Arial" w:cs="Arial"/>
          <w:szCs w:val="20"/>
        </w:rPr>
        <w:t>et</w:t>
      </w:r>
      <w:r w:rsidRPr="00E164FB">
        <w:rPr>
          <w:rFonts w:eastAsia="Arial" w:cs="Arial"/>
          <w:spacing w:val="-5"/>
          <w:szCs w:val="20"/>
        </w:rPr>
        <w:t xml:space="preserve"> po</w:t>
      </w:r>
      <w:r w:rsidRPr="00E164FB">
        <w:rPr>
          <w:rFonts w:eastAsia="Arial" w:cs="Arial"/>
          <w:szCs w:val="20"/>
        </w:rPr>
        <w:t>u</w:t>
      </w:r>
      <w:r w:rsidRPr="00E164FB">
        <w:rPr>
          <w:rFonts w:eastAsia="Arial" w:cs="Arial"/>
          <w:spacing w:val="-1"/>
          <w:szCs w:val="20"/>
        </w:rPr>
        <w:t>ž</w:t>
      </w:r>
      <w:r w:rsidRPr="00E164FB">
        <w:rPr>
          <w:rFonts w:eastAsia="Arial" w:cs="Arial"/>
          <w:spacing w:val="2"/>
          <w:szCs w:val="20"/>
        </w:rPr>
        <w:t>í</w:t>
      </w:r>
      <w:r w:rsidRPr="00E164FB">
        <w:rPr>
          <w:rFonts w:eastAsia="Arial" w:cs="Arial"/>
          <w:spacing w:val="1"/>
          <w:szCs w:val="20"/>
        </w:rPr>
        <w:t>v</w:t>
      </w:r>
      <w:r w:rsidRPr="00E164FB">
        <w:rPr>
          <w:rFonts w:eastAsia="Arial" w:cs="Arial"/>
          <w:szCs w:val="20"/>
        </w:rPr>
        <w:t>ateľov</w:t>
      </w:r>
      <w:r w:rsidRPr="00E164FB">
        <w:rPr>
          <w:rFonts w:eastAsia="Arial" w:cs="Arial"/>
          <w:spacing w:val="-7"/>
          <w:szCs w:val="20"/>
        </w:rPr>
        <w:t xml:space="preserve"> </w:t>
      </w:r>
      <w:r w:rsidRPr="00E164FB">
        <w:rPr>
          <w:rFonts w:eastAsia="Arial" w:cs="Arial"/>
          <w:szCs w:val="20"/>
        </w:rPr>
        <w:t>do</w:t>
      </w:r>
      <w:r w:rsidRPr="00E164FB">
        <w:rPr>
          <w:rFonts w:eastAsia="Arial" w:cs="Arial"/>
          <w:spacing w:val="-1"/>
          <w:szCs w:val="20"/>
        </w:rPr>
        <w:t xml:space="preserve"> </w:t>
      </w:r>
      <w:r w:rsidR="000B3481" w:rsidRPr="00E164FB">
        <w:rPr>
          <w:rFonts w:eastAsia="Arial" w:cs="Arial"/>
          <w:szCs w:val="20"/>
        </w:rPr>
        <w:t>30-40</w:t>
      </w:r>
    </w:p>
    <w:p w:rsidR="00F91506" w:rsidRPr="00AB1F55" w:rsidRDefault="00F91506" w:rsidP="00F91506">
      <w:pPr>
        <w:spacing w:before="18" w:line="200" w:lineRule="exact"/>
        <w:rPr>
          <w:rFonts w:cs="Arial"/>
          <w:szCs w:val="20"/>
        </w:rPr>
      </w:pPr>
    </w:p>
    <w:p w:rsidR="00F91506" w:rsidRPr="00AB1F55" w:rsidRDefault="00F91506" w:rsidP="00181BA8">
      <w:pPr>
        <w:spacing w:line="200" w:lineRule="exact"/>
        <w:rPr>
          <w:rFonts w:eastAsia="Arial" w:cs="Arial"/>
          <w:szCs w:val="20"/>
          <w:u w:val="single"/>
        </w:rPr>
      </w:pPr>
    </w:p>
    <w:p w:rsidR="00F91506" w:rsidRPr="00AB1F55" w:rsidRDefault="00F91506" w:rsidP="00F91506">
      <w:pPr>
        <w:spacing w:line="200" w:lineRule="exact"/>
        <w:ind w:left="119"/>
        <w:rPr>
          <w:rFonts w:eastAsia="Arial" w:cs="Arial"/>
          <w:szCs w:val="20"/>
          <w:u w:val="single"/>
        </w:rPr>
      </w:pPr>
      <w:r w:rsidRPr="00AB1F55">
        <w:rPr>
          <w:rFonts w:eastAsia="Arial" w:cs="Arial"/>
          <w:szCs w:val="20"/>
          <w:u w:val="single"/>
        </w:rPr>
        <w:t xml:space="preserve">Popis minimálnych požadovaných funkcií: </w:t>
      </w:r>
    </w:p>
    <w:p w:rsidR="00F91506" w:rsidRPr="00AB1F55" w:rsidRDefault="00F91506" w:rsidP="00F91506">
      <w:pPr>
        <w:spacing w:before="35"/>
        <w:ind w:left="119"/>
        <w:rPr>
          <w:rFonts w:eastAsia="Arial" w:cs="Arial"/>
          <w:szCs w:val="20"/>
        </w:rPr>
      </w:pPr>
      <w:r w:rsidRPr="00AB1F55">
        <w:rPr>
          <w:rFonts w:eastAsia="Arial" w:cs="Arial"/>
          <w:szCs w:val="20"/>
        </w:rPr>
        <w:t>Umožnenie účtovných zápisov priamo z účtovných dokladov v domácej mene a v cudzích menách. Možnosť definovania pravidiel účtovania a automatické účtovanie podľa týchto pravidiel. Vyžaduje sa podpora účtovníctva na akruálnom princípe.</w:t>
      </w:r>
    </w:p>
    <w:p w:rsidR="00F91506" w:rsidRPr="00AB1F55" w:rsidRDefault="00F91506" w:rsidP="00F91506">
      <w:pPr>
        <w:spacing w:before="18" w:line="200" w:lineRule="exact"/>
        <w:rPr>
          <w:rFonts w:cs="Arial"/>
          <w:szCs w:val="20"/>
        </w:rPr>
      </w:pPr>
    </w:p>
    <w:p w:rsidR="00F91506" w:rsidRPr="00AB1F55" w:rsidRDefault="00F91506" w:rsidP="00F91506">
      <w:pPr>
        <w:ind w:left="119" w:right="601"/>
        <w:rPr>
          <w:rFonts w:eastAsia="Arial" w:cs="Arial"/>
          <w:szCs w:val="20"/>
        </w:rPr>
      </w:pPr>
      <w:r w:rsidRPr="00AB1F55">
        <w:rPr>
          <w:rFonts w:eastAsia="Arial" w:cs="Arial"/>
          <w:szCs w:val="20"/>
        </w:rPr>
        <w:t>Dodr</w:t>
      </w:r>
      <w:r w:rsidRPr="00AB1F55">
        <w:rPr>
          <w:rFonts w:eastAsia="Arial" w:cs="Arial"/>
          <w:spacing w:val="-2"/>
          <w:szCs w:val="20"/>
        </w:rPr>
        <w:t>ž</w:t>
      </w:r>
      <w:r w:rsidRPr="00AB1F55">
        <w:rPr>
          <w:rFonts w:eastAsia="Arial" w:cs="Arial"/>
          <w:szCs w:val="20"/>
        </w:rPr>
        <w:t>ať</w:t>
      </w:r>
      <w:r w:rsidRPr="00AB1F55">
        <w:rPr>
          <w:rFonts w:eastAsia="Arial" w:cs="Arial"/>
          <w:spacing w:val="-6"/>
          <w:szCs w:val="20"/>
        </w:rPr>
        <w:t xml:space="preserve"> </w:t>
      </w:r>
      <w:r w:rsidRPr="00AB1F55">
        <w:rPr>
          <w:rFonts w:eastAsia="Arial" w:cs="Arial"/>
          <w:spacing w:val="1"/>
          <w:szCs w:val="20"/>
        </w:rPr>
        <w:t>š</w:t>
      </w:r>
      <w:r w:rsidRPr="00AB1F55">
        <w:rPr>
          <w:rFonts w:eastAsia="Arial" w:cs="Arial"/>
          <w:szCs w:val="20"/>
        </w:rPr>
        <w:t>t</w:t>
      </w:r>
      <w:r w:rsidRPr="00AB1F55">
        <w:rPr>
          <w:rFonts w:eastAsia="Arial" w:cs="Arial"/>
          <w:spacing w:val="-1"/>
          <w:szCs w:val="20"/>
        </w:rPr>
        <w:t>r</w:t>
      </w:r>
      <w:r w:rsidRPr="00AB1F55">
        <w:rPr>
          <w:rFonts w:eastAsia="Arial" w:cs="Arial"/>
          <w:szCs w:val="20"/>
        </w:rPr>
        <w:t>u</w:t>
      </w:r>
      <w:r w:rsidRPr="00AB1F55">
        <w:rPr>
          <w:rFonts w:eastAsia="Arial" w:cs="Arial"/>
          <w:spacing w:val="1"/>
          <w:szCs w:val="20"/>
        </w:rPr>
        <w:t>k</w:t>
      </w:r>
      <w:r w:rsidRPr="00AB1F55">
        <w:rPr>
          <w:rFonts w:eastAsia="Arial" w:cs="Arial"/>
          <w:szCs w:val="20"/>
        </w:rPr>
        <w:t>túru</w:t>
      </w:r>
      <w:r w:rsidRPr="00AB1F55">
        <w:rPr>
          <w:rFonts w:eastAsia="Arial" w:cs="Arial"/>
          <w:spacing w:val="-7"/>
          <w:szCs w:val="20"/>
        </w:rPr>
        <w:t xml:space="preserve"> </w:t>
      </w:r>
      <w:r w:rsidRPr="00AB1F55">
        <w:rPr>
          <w:rFonts w:eastAsia="Arial" w:cs="Arial"/>
          <w:spacing w:val="1"/>
          <w:szCs w:val="20"/>
        </w:rPr>
        <w:t>s</w:t>
      </w:r>
      <w:r w:rsidRPr="00AB1F55">
        <w:rPr>
          <w:rFonts w:eastAsia="Arial" w:cs="Arial"/>
          <w:spacing w:val="-1"/>
          <w:szCs w:val="20"/>
        </w:rPr>
        <w:t>y</w:t>
      </w:r>
      <w:r w:rsidRPr="00AB1F55">
        <w:rPr>
          <w:rFonts w:eastAsia="Arial" w:cs="Arial"/>
          <w:szCs w:val="20"/>
        </w:rPr>
        <w:t>ntet</w:t>
      </w:r>
      <w:r w:rsidRPr="00AB1F55">
        <w:rPr>
          <w:rFonts w:eastAsia="Arial" w:cs="Arial"/>
          <w:spacing w:val="2"/>
          <w:szCs w:val="20"/>
        </w:rPr>
        <w:t>i</w:t>
      </w:r>
      <w:r w:rsidRPr="00AB1F55">
        <w:rPr>
          <w:rFonts w:eastAsia="Arial" w:cs="Arial"/>
          <w:spacing w:val="1"/>
          <w:szCs w:val="20"/>
        </w:rPr>
        <w:t>ck</w:t>
      </w:r>
      <w:r w:rsidRPr="00AB1F55">
        <w:rPr>
          <w:rFonts w:eastAsia="Arial" w:cs="Arial"/>
          <w:szCs w:val="20"/>
        </w:rPr>
        <w:t>ého</w:t>
      </w:r>
      <w:r w:rsidRPr="00AB1F55">
        <w:rPr>
          <w:rFonts w:eastAsia="Arial" w:cs="Arial"/>
          <w:spacing w:val="-11"/>
          <w:szCs w:val="20"/>
        </w:rPr>
        <w:t xml:space="preserve"> </w:t>
      </w:r>
      <w:r w:rsidRPr="00AB1F55">
        <w:rPr>
          <w:rFonts w:eastAsia="Arial" w:cs="Arial"/>
          <w:szCs w:val="20"/>
        </w:rPr>
        <w:t>ú</w:t>
      </w:r>
      <w:r w:rsidRPr="00AB1F55">
        <w:rPr>
          <w:rFonts w:eastAsia="Arial" w:cs="Arial"/>
          <w:spacing w:val="1"/>
          <w:szCs w:val="20"/>
        </w:rPr>
        <w:t>č</w:t>
      </w:r>
      <w:r w:rsidRPr="00AB1F55">
        <w:rPr>
          <w:rFonts w:eastAsia="Arial" w:cs="Arial"/>
          <w:szCs w:val="20"/>
        </w:rPr>
        <w:t>tu</w:t>
      </w:r>
      <w:r w:rsidRPr="00AB1F55">
        <w:rPr>
          <w:rFonts w:eastAsia="Arial" w:cs="Arial"/>
          <w:spacing w:val="-4"/>
          <w:szCs w:val="20"/>
        </w:rPr>
        <w:t xml:space="preserve"> </w:t>
      </w:r>
      <w:r w:rsidRPr="00AB1F55">
        <w:rPr>
          <w:rFonts w:eastAsia="Arial" w:cs="Arial"/>
          <w:szCs w:val="20"/>
        </w:rPr>
        <w:t>aj</w:t>
      </w:r>
      <w:r w:rsidRPr="00AB1F55">
        <w:rPr>
          <w:rFonts w:eastAsia="Arial" w:cs="Arial"/>
          <w:spacing w:val="-2"/>
          <w:szCs w:val="20"/>
        </w:rPr>
        <w:t xml:space="preserve"> </w:t>
      </w:r>
      <w:r w:rsidRPr="00AB1F55">
        <w:rPr>
          <w:rFonts w:eastAsia="Arial" w:cs="Arial"/>
          <w:szCs w:val="20"/>
        </w:rPr>
        <w:t>ana</w:t>
      </w:r>
      <w:r w:rsidRPr="00AB1F55">
        <w:rPr>
          <w:rFonts w:eastAsia="Arial" w:cs="Arial"/>
          <w:spacing w:val="1"/>
          <w:szCs w:val="20"/>
        </w:rPr>
        <w:t>l</w:t>
      </w:r>
      <w:r w:rsidRPr="00AB1F55">
        <w:rPr>
          <w:rFonts w:eastAsia="Arial" w:cs="Arial"/>
          <w:spacing w:val="-1"/>
          <w:szCs w:val="20"/>
        </w:rPr>
        <w:t>y</w:t>
      </w:r>
      <w:r w:rsidRPr="00AB1F55">
        <w:rPr>
          <w:rFonts w:eastAsia="Arial" w:cs="Arial"/>
          <w:szCs w:val="20"/>
        </w:rPr>
        <w:t>t</w:t>
      </w:r>
      <w:r w:rsidRPr="00AB1F55">
        <w:rPr>
          <w:rFonts w:eastAsia="Arial" w:cs="Arial"/>
          <w:spacing w:val="1"/>
          <w:szCs w:val="20"/>
        </w:rPr>
        <w:t>ick</w:t>
      </w:r>
      <w:r w:rsidRPr="00AB1F55">
        <w:rPr>
          <w:rFonts w:eastAsia="Arial" w:cs="Arial"/>
          <w:szCs w:val="20"/>
        </w:rPr>
        <w:t>ej</w:t>
      </w:r>
      <w:r w:rsidRPr="00AB1F55">
        <w:rPr>
          <w:rFonts w:eastAsia="Arial" w:cs="Arial"/>
          <w:spacing w:val="-10"/>
          <w:szCs w:val="20"/>
        </w:rPr>
        <w:t xml:space="preserve"> </w:t>
      </w:r>
      <w:r w:rsidRPr="00AB1F55">
        <w:rPr>
          <w:rFonts w:eastAsia="Arial" w:cs="Arial"/>
          <w:szCs w:val="20"/>
        </w:rPr>
        <w:t>e</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den</w:t>
      </w:r>
      <w:r w:rsidRPr="00AB1F55">
        <w:rPr>
          <w:rFonts w:eastAsia="Arial" w:cs="Arial"/>
          <w:spacing w:val="2"/>
          <w:szCs w:val="20"/>
        </w:rPr>
        <w:t>c</w:t>
      </w:r>
      <w:r w:rsidRPr="00AB1F55">
        <w:rPr>
          <w:rFonts w:eastAsia="Arial" w:cs="Arial"/>
          <w:spacing w:val="1"/>
          <w:szCs w:val="20"/>
        </w:rPr>
        <w:t>i</w:t>
      </w:r>
      <w:r w:rsidRPr="00AB1F55">
        <w:rPr>
          <w:rFonts w:eastAsia="Arial" w:cs="Arial"/>
          <w:szCs w:val="20"/>
        </w:rPr>
        <w:t>e</w:t>
      </w:r>
      <w:r w:rsidRPr="00AB1F55">
        <w:rPr>
          <w:rFonts w:eastAsia="Arial" w:cs="Arial"/>
          <w:spacing w:val="-8"/>
          <w:szCs w:val="20"/>
        </w:rPr>
        <w:t xml:space="preserve"> </w:t>
      </w:r>
      <w:r w:rsidRPr="00AB1F55">
        <w:rPr>
          <w:rFonts w:eastAsia="Arial" w:cs="Arial"/>
          <w:szCs w:val="20"/>
        </w:rPr>
        <w:t>v</w:t>
      </w:r>
      <w:r w:rsidRPr="00AB1F55">
        <w:rPr>
          <w:rFonts w:eastAsia="Arial" w:cs="Arial"/>
          <w:spacing w:val="-2"/>
          <w:szCs w:val="20"/>
        </w:rPr>
        <w:t xml:space="preserve"> </w:t>
      </w:r>
      <w:r w:rsidRPr="00AB1F55">
        <w:rPr>
          <w:rFonts w:eastAsia="Arial" w:cs="Arial"/>
          <w:spacing w:val="1"/>
          <w:szCs w:val="20"/>
        </w:rPr>
        <w:t>čl</w:t>
      </w:r>
      <w:r w:rsidRPr="00AB1F55">
        <w:rPr>
          <w:rFonts w:eastAsia="Arial" w:cs="Arial"/>
          <w:szCs w:val="20"/>
        </w:rPr>
        <w:t>ene</w:t>
      </w:r>
      <w:r w:rsidRPr="00AB1F55">
        <w:rPr>
          <w:rFonts w:eastAsia="Arial" w:cs="Arial"/>
          <w:spacing w:val="1"/>
          <w:szCs w:val="20"/>
        </w:rPr>
        <w:t>n</w:t>
      </w:r>
      <w:r w:rsidRPr="00AB1F55">
        <w:rPr>
          <w:rFonts w:eastAsia="Arial" w:cs="Arial"/>
          <w:szCs w:val="20"/>
        </w:rPr>
        <w:t>í</w:t>
      </w:r>
      <w:r w:rsidRPr="00AB1F55">
        <w:rPr>
          <w:rFonts w:eastAsia="Arial" w:cs="Arial"/>
          <w:spacing w:val="-6"/>
          <w:szCs w:val="20"/>
        </w:rPr>
        <w:t xml:space="preserve"> </w:t>
      </w:r>
      <w:r w:rsidRPr="00AB1F55">
        <w:rPr>
          <w:rFonts w:eastAsia="Arial" w:cs="Arial"/>
          <w:szCs w:val="20"/>
        </w:rPr>
        <w:t>po</w:t>
      </w:r>
      <w:r w:rsidRPr="00AB1F55">
        <w:rPr>
          <w:rFonts w:eastAsia="Arial" w:cs="Arial"/>
          <w:spacing w:val="1"/>
          <w:szCs w:val="20"/>
        </w:rPr>
        <w:t>d</w:t>
      </w:r>
      <w:r w:rsidRPr="00AB1F55">
        <w:rPr>
          <w:rFonts w:eastAsia="Arial" w:cs="Arial"/>
          <w:szCs w:val="20"/>
        </w:rPr>
        <w:t>ľa</w:t>
      </w:r>
      <w:r w:rsidRPr="00AB1F55">
        <w:rPr>
          <w:rFonts w:eastAsia="Arial" w:cs="Arial"/>
          <w:spacing w:val="-5"/>
          <w:szCs w:val="20"/>
        </w:rPr>
        <w:t xml:space="preserve"> </w:t>
      </w:r>
      <w:r w:rsidRPr="00AB1F55">
        <w:rPr>
          <w:rFonts w:eastAsia="Arial" w:cs="Arial"/>
          <w:szCs w:val="20"/>
        </w:rPr>
        <w:t>po</w:t>
      </w:r>
      <w:r w:rsidRPr="00AB1F55">
        <w:rPr>
          <w:rFonts w:eastAsia="Arial" w:cs="Arial"/>
          <w:spacing w:val="-1"/>
          <w:szCs w:val="20"/>
        </w:rPr>
        <w:t>ž</w:t>
      </w:r>
      <w:r w:rsidRPr="00AB1F55">
        <w:rPr>
          <w:rFonts w:eastAsia="Arial" w:cs="Arial"/>
          <w:spacing w:val="1"/>
          <w:szCs w:val="20"/>
        </w:rPr>
        <w:t>i</w:t>
      </w:r>
      <w:r w:rsidRPr="00AB1F55">
        <w:rPr>
          <w:rFonts w:eastAsia="Arial" w:cs="Arial"/>
          <w:szCs w:val="20"/>
        </w:rPr>
        <w:t>ada</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ek</w:t>
      </w:r>
      <w:r w:rsidRPr="00AB1F55">
        <w:rPr>
          <w:rFonts w:eastAsia="Arial" w:cs="Arial"/>
          <w:spacing w:val="-9"/>
          <w:szCs w:val="20"/>
        </w:rPr>
        <w:t xml:space="preserve"> </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is</w:t>
      </w:r>
      <w:r w:rsidRPr="00AB1F55">
        <w:rPr>
          <w:rFonts w:eastAsia="Arial" w:cs="Arial"/>
          <w:szCs w:val="20"/>
        </w:rPr>
        <w:t>ter</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v</w:t>
      </w:r>
      <w:r w:rsidRPr="00AB1F55">
        <w:rPr>
          <w:rFonts w:eastAsia="Arial" w:cs="Arial"/>
          <w:szCs w:val="20"/>
        </w:rPr>
        <w:t xml:space="preserve">a </w:t>
      </w:r>
      <w:r w:rsidRPr="00AB1F55">
        <w:rPr>
          <w:rFonts w:eastAsia="Arial" w:cs="Arial"/>
          <w:spacing w:val="2"/>
          <w:szCs w:val="20"/>
        </w:rPr>
        <w:t>f</w:t>
      </w:r>
      <w:r w:rsidRPr="00AB1F55">
        <w:rPr>
          <w:rFonts w:eastAsia="Arial" w:cs="Arial"/>
          <w:spacing w:val="1"/>
          <w:szCs w:val="20"/>
        </w:rPr>
        <w:t>i</w:t>
      </w:r>
      <w:r w:rsidRPr="00AB1F55">
        <w:rPr>
          <w:rFonts w:eastAsia="Arial" w:cs="Arial"/>
          <w:szCs w:val="20"/>
        </w:rPr>
        <w:t>na</w:t>
      </w:r>
      <w:r w:rsidRPr="00AB1F55">
        <w:rPr>
          <w:rFonts w:eastAsia="Arial" w:cs="Arial"/>
          <w:spacing w:val="-2"/>
          <w:szCs w:val="20"/>
        </w:rPr>
        <w:t>n</w:t>
      </w:r>
      <w:r w:rsidRPr="00AB1F55">
        <w:rPr>
          <w:rFonts w:eastAsia="Arial" w:cs="Arial"/>
          <w:spacing w:val="1"/>
          <w:szCs w:val="20"/>
        </w:rPr>
        <w:t>ci</w:t>
      </w:r>
      <w:r w:rsidRPr="00AB1F55">
        <w:rPr>
          <w:rFonts w:eastAsia="Arial" w:cs="Arial"/>
          <w:szCs w:val="20"/>
        </w:rPr>
        <w:t>í</w:t>
      </w:r>
      <w:r w:rsidRPr="00AB1F55">
        <w:rPr>
          <w:rFonts w:eastAsia="Arial" w:cs="Arial"/>
          <w:spacing w:val="-5"/>
          <w:szCs w:val="20"/>
        </w:rPr>
        <w:t xml:space="preserve"> </w:t>
      </w:r>
      <w:r w:rsidRPr="00AB1F55">
        <w:rPr>
          <w:rFonts w:eastAsia="Arial" w:cs="Arial"/>
          <w:spacing w:val="1"/>
          <w:szCs w:val="20"/>
        </w:rPr>
        <w:t>S</w:t>
      </w:r>
      <w:r w:rsidRPr="00AB1F55">
        <w:rPr>
          <w:rFonts w:eastAsia="Arial" w:cs="Arial"/>
          <w:szCs w:val="20"/>
        </w:rPr>
        <w:t>R</w:t>
      </w:r>
      <w:r w:rsidRPr="00AB1F55">
        <w:rPr>
          <w:rFonts w:eastAsia="Arial" w:cs="Arial"/>
          <w:spacing w:val="-3"/>
          <w:szCs w:val="20"/>
        </w:rPr>
        <w:t xml:space="preserve"> </w:t>
      </w:r>
      <w:r w:rsidRPr="00AB1F55">
        <w:rPr>
          <w:rFonts w:eastAsia="Arial" w:cs="Arial"/>
          <w:szCs w:val="20"/>
        </w:rPr>
        <w:t>pre</w:t>
      </w:r>
      <w:r w:rsidRPr="00AB1F55">
        <w:rPr>
          <w:rFonts w:eastAsia="Arial" w:cs="Arial"/>
          <w:spacing w:val="-3"/>
          <w:szCs w:val="20"/>
        </w:rPr>
        <w:t xml:space="preserve"> </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z</w:t>
      </w:r>
      <w:r w:rsidRPr="00AB1F55">
        <w:rPr>
          <w:rFonts w:eastAsia="Arial" w:cs="Arial"/>
          <w:szCs w:val="20"/>
        </w:rPr>
        <w:t>po</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é</w:t>
      </w:r>
      <w:r w:rsidRPr="00AB1F55">
        <w:rPr>
          <w:rFonts w:eastAsia="Arial" w:cs="Arial"/>
          <w:spacing w:val="-9"/>
          <w:szCs w:val="20"/>
        </w:rPr>
        <w:t xml:space="preserve"> </w:t>
      </w:r>
      <w:r w:rsidRPr="00AB1F55">
        <w:rPr>
          <w:rFonts w:eastAsia="Arial" w:cs="Arial"/>
          <w:szCs w:val="20"/>
        </w:rPr>
        <w:t>a</w:t>
      </w:r>
      <w:r w:rsidRPr="00AB1F55">
        <w:rPr>
          <w:rFonts w:eastAsia="Arial" w:cs="Arial"/>
          <w:spacing w:val="2"/>
          <w:szCs w:val="20"/>
        </w:rPr>
        <w:t xml:space="preserve"> </w:t>
      </w:r>
      <w:r w:rsidRPr="00AB1F55">
        <w:rPr>
          <w:rFonts w:eastAsia="Arial" w:cs="Arial"/>
          <w:szCs w:val="20"/>
        </w:rPr>
        <w:t>prí</w:t>
      </w:r>
      <w:r w:rsidRPr="00AB1F55">
        <w:rPr>
          <w:rFonts w:eastAsia="Arial" w:cs="Arial"/>
          <w:spacing w:val="1"/>
          <w:szCs w:val="20"/>
        </w:rPr>
        <w:t>s</w:t>
      </w:r>
      <w:r w:rsidRPr="00AB1F55">
        <w:rPr>
          <w:rFonts w:eastAsia="Arial" w:cs="Arial"/>
          <w:szCs w:val="20"/>
        </w:rPr>
        <w:t>pe</w:t>
      </w:r>
      <w:r w:rsidRPr="00AB1F55">
        <w:rPr>
          <w:rFonts w:eastAsia="Arial" w:cs="Arial"/>
          <w:spacing w:val="-1"/>
          <w:szCs w:val="20"/>
        </w:rPr>
        <w:t>v</w:t>
      </w:r>
      <w:r w:rsidRPr="00AB1F55">
        <w:rPr>
          <w:rFonts w:eastAsia="Arial" w:cs="Arial"/>
          <w:spacing w:val="1"/>
          <w:szCs w:val="20"/>
        </w:rPr>
        <w:t>k</w:t>
      </w:r>
      <w:r w:rsidRPr="00AB1F55">
        <w:rPr>
          <w:rFonts w:eastAsia="Arial" w:cs="Arial"/>
          <w:szCs w:val="20"/>
        </w:rPr>
        <w:t>o</w:t>
      </w:r>
      <w:r w:rsidRPr="00AB1F55">
        <w:rPr>
          <w:rFonts w:eastAsia="Arial" w:cs="Arial"/>
          <w:spacing w:val="-1"/>
          <w:szCs w:val="20"/>
        </w:rPr>
        <w:t>v</w:t>
      </w:r>
      <w:r w:rsidRPr="00AB1F55">
        <w:rPr>
          <w:rFonts w:eastAsia="Arial" w:cs="Arial"/>
          <w:szCs w:val="20"/>
        </w:rPr>
        <w:t>é</w:t>
      </w:r>
      <w:r w:rsidRPr="00AB1F55">
        <w:rPr>
          <w:rFonts w:eastAsia="Arial" w:cs="Arial"/>
          <w:spacing w:val="-10"/>
          <w:szCs w:val="20"/>
        </w:rPr>
        <w:t xml:space="preserve"> </w:t>
      </w:r>
      <w:r w:rsidRPr="00AB1F55">
        <w:rPr>
          <w:rFonts w:eastAsia="Arial" w:cs="Arial"/>
          <w:szCs w:val="20"/>
        </w:rPr>
        <w:t>organ</w:t>
      </w:r>
      <w:r w:rsidRPr="00AB1F55">
        <w:rPr>
          <w:rFonts w:eastAsia="Arial" w:cs="Arial"/>
          <w:spacing w:val="4"/>
          <w:szCs w:val="20"/>
        </w:rPr>
        <w:t>i</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ci</w:t>
      </w:r>
      <w:r w:rsidRPr="00AB1F55">
        <w:rPr>
          <w:rFonts w:eastAsia="Arial" w:cs="Arial"/>
          <w:szCs w:val="20"/>
        </w:rPr>
        <w:t>e,</w:t>
      </w:r>
      <w:r w:rsidRPr="00AB1F55">
        <w:rPr>
          <w:rFonts w:eastAsia="Arial" w:cs="Arial"/>
          <w:spacing w:val="-10"/>
          <w:szCs w:val="20"/>
        </w:rPr>
        <w:t xml:space="preserve"> </w:t>
      </w:r>
      <w:r w:rsidRPr="00AB1F55">
        <w:rPr>
          <w:rFonts w:eastAsia="Arial" w:cs="Arial"/>
          <w:szCs w:val="20"/>
        </w:rPr>
        <w:t>pre</w:t>
      </w:r>
      <w:r w:rsidRPr="00AB1F55">
        <w:rPr>
          <w:rFonts w:eastAsia="Arial" w:cs="Arial"/>
          <w:spacing w:val="-3"/>
          <w:szCs w:val="20"/>
        </w:rPr>
        <w:t xml:space="preserve"> </w:t>
      </w:r>
      <w:r w:rsidRPr="00AB1F55">
        <w:rPr>
          <w:rFonts w:eastAsia="Arial" w:cs="Arial"/>
          <w:szCs w:val="20"/>
        </w:rPr>
        <w:t>ú</w:t>
      </w:r>
      <w:r w:rsidRPr="00AB1F55">
        <w:rPr>
          <w:rFonts w:eastAsia="Arial" w:cs="Arial"/>
          <w:spacing w:val="1"/>
          <w:szCs w:val="20"/>
        </w:rPr>
        <w:t>č</w:t>
      </w:r>
      <w:r w:rsidRPr="00AB1F55">
        <w:rPr>
          <w:rFonts w:eastAsia="Arial" w:cs="Arial"/>
          <w:szCs w:val="20"/>
        </w:rPr>
        <w:t>ty</w:t>
      </w:r>
      <w:r w:rsidRPr="00AB1F55">
        <w:rPr>
          <w:rFonts w:eastAsia="Arial" w:cs="Arial"/>
          <w:spacing w:val="-4"/>
          <w:szCs w:val="20"/>
        </w:rPr>
        <w:t xml:space="preserve"> </w:t>
      </w:r>
      <w:r w:rsidRPr="00AB1F55">
        <w:rPr>
          <w:rFonts w:eastAsia="Arial" w:cs="Arial"/>
          <w:szCs w:val="20"/>
        </w:rPr>
        <w:t xml:space="preserve">s </w:t>
      </w:r>
      <w:r w:rsidRPr="00AB1F55">
        <w:rPr>
          <w:rFonts w:eastAsia="Arial" w:cs="Arial"/>
          <w:spacing w:val="-1"/>
          <w:szCs w:val="20"/>
        </w:rPr>
        <w:t>v</w:t>
      </w:r>
      <w:r w:rsidRPr="00AB1F55">
        <w:rPr>
          <w:rFonts w:eastAsia="Arial" w:cs="Arial"/>
          <w:szCs w:val="20"/>
        </w:rPr>
        <w:t>ä</w:t>
      </w:r>
      <w:r w:rsidRPr="00AB1F55">
        <w:rPr>
          <w:rFonts w:eastAsia="Arial" w:cs="Arial"/>
          <w:spacing w:val="-1"/>
          <w:szCs w:val="20"/>
        </w:rPr>
        <w:t>z</w:t>
      </w:r>
      <w:r w:rsidRPr="00AB1F55">
        <w:rPr>
          <w:rFonts w:eastAsia="Arial" w:cs="Arial"/>
          <w:szCs w:val="20"/>
        </w:rPr>
        <w:t>bou</w:t>
      </w:r>
      <w:r w:rsidRPr="00AB1F55">
        <w:rPr>
          <w:rFonts w:eastAsia="Arial" w:cs="Arial"/>
          <w:spacing w:val="-6"/>
          <w:szCs w:val="20"/>
        </w:rPr>
        <w:t xml:space="preserve"> </w:t>
      </w:r>
      <w:r w:rsidRPr="00AB1F55">
        <w:rPr>
          <w:rFonts w:eastAsia="Arial" w:cs="Arial"/>
          <w:szCs w:val="20"/>
        </w:rPr>
        <w:t>na</w:t>
      </w:r>
      <w:r w:rsidRPr="00AB1F55">
        <w:rPr>
          <w:rFonts w:eastAsia="Arial" w:cs="Arial"/>
          <w:spacing w:val="-2"/>
          <w:szCs w:val="20"/>
        </w:rPr>
        <w:t xml:space="preserve"> </w:t>
      </w:r>
      <w:r w:rsidRPr="00AB1F55">
        <w:rPr>
          <w:rFonts w:eastAsia="Arial" w:cs="Arial"/>
          <w:spacing w:val="2"/>
          <w:szCs w:val="20"/>
        </w:rPr>
        <w:t>š</w:t>
      </w:r>
      <w:r w:rsidRPr="00AB1F55">
        <w:rPr>
          <w:rFonts w:eastAsia="Arial" w:cs="Arial"/>
          <w:szCs w:val="20"/>
        </w:rPr>
        <w:t>tátny</w:t>
      </w:r>
      <w:r w:rsidRPr="00AB1F55">
        <w:rPr>
          <w:rFonts w:eastAsia="Arial" w:cs="Arial"/>
          <w:spacing w:val="-3"/>
          <w:szCs w:val="20"/>
        </w:rPr>
        <w:t xml:space="preserve"> </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z</w:t>
      </w:r>
      <w:r w:rsidRPr="00AB1F55">
        <w:rPr>
          <w:rFonts w:eastAsia="Arial" w:cs="Arial"/>
          <w:szCs w:val="20"/>
        </w:rPr>
        <w:t>po</w:t>
      </w:r>
      <w:r w:rsidRPr="00AB1F55">
        <w:rPr>
          <w:rFonts w:eastAsia="Arial" w:cs="Arial"/>
          <w:spacing w:val="1"/>
          <w:szCs w:val="20"/>
        </w:rPr>
        <w:t>č</w:t>
      </w:r>
      <w:r w:rsidRPr="00AB1F55">
        <w:rPr>
          <w:rFonts w:eastAsia="Arial" w:cs="Arial"/>
          <w:szCs w:val="20"/>
        </w:rPr>
        <w:t>et</w:t>
      </w:r>
      <w:r w:rsidRPr="00AB1F55">
        <w:rPr>
          <w:rFonts w:eastAsia="Arial" w:cs="Arial"/>
          <w:spacing w:val="-7"/>
          <w:szCs w:val="20"/>
        </w:rPr>
        <w:t xml:space="preserve"> </w:t>
      </w:r>
      <w:r w:rsidRPr="00AB1F55">
        <w:rPr>
          <w:rFonts w:eastAsia="Arial" w:cs="Arial"/>
          <w:szCs w:val="20"/>
        </w:rPr>
        <w:t>v</w:t>
      </w:r>
      <w:r w:rsidRPr="00AB1F55">
        <w:rPr>
          <w:rFonts w:eastAsia="Arial" w:cs="Arial"/>
          <w:spacing w:val="-2"/>
          <w:szCs w:val="20"/>
        </w:rPr>
        <w:t xml:space="preserve"> </w:t>
      </w:r>
      <w:r w:rsidRPr="00AB1F55">
        <w:rPr>
          <w:rFonts w:eastAsia="Arial" w:cs="Arial"/>
          <w:spacing w:val="1"/>
          <w:szCs w:val="20"/>
        </w:rPr>
        <w:t>čl</w:t>
      </w:r>
      <w:r w:rsidRPr="00AB1F55">
        <w:rPr>
          <w:rFonts w:eastAsia="Arial" w:cs="Arial"/>
          <w:szCs w:val="20"/>
        </w:rPr>
        <w:t>ene</w:t>
      </w:r>
      <w:r w:rsidRPr="00AB1F55">
        <w:rPr>
          <w:rFonts w:eastAsia="Arial" w:cs="Arial"/>
          <w:spacing w:val="1"/>
          <w:szCs w:val="20"/>
        </w:rPr>
        <w:t>n</w:t>
      </w:r>
      <w:r w:rsidRPr="00AB1F55">
        <w:rPr>
          <w:rFonts w:eastAsia="Arial" w:cs="Arial"/>
          <w:szCs w:val="20"/>
        </w:rPr>
        <w:t>í:</w:t>
      </w:r>
    </w:p>
    <w:p w:rsidR="00F91506" w:rsidRPr="00AB1F55" w:rsidRDefault="00F91506" w:rsidP="00B35E88">
      <w:pPr>
        <w:pStyle w:val="Odsekzoznamu"/>
        <w:numPr>
          <w:ilvl w:val="0"/>
          <w:numId w:val="33"/>
        </w:numPr>
        <w:autoSpaceDE w:val="0"/>
        <w:autoSpaceDN w:val="0"/>
        <w:contextualSpacing/>
        <w:jc w:val="both"/>
        <w:rPr>
          <w:rFonts w:eastAsia="Arial" w:cs="Arial"/>
          <w:szCs w:val="20"/>
        </w:rPr>
      </w:pPr>
      <w:r w:rsidRPr="00AB1F55">
        <w:rPr>
          <w:rFonts w:eastAsia="Arial" w:cs="Arial"/>
          <w:szCs w:val="20"/>
        </w:rPr>
        <w:t>Fun</w:t>
      </w:r>
      <w:r w:rsidRPr="00AB1F55">
        <w:rPr>
          <w:rFonts w:eastAsia="Arial" w:cs="Arial"/>
          <w:spacing w:val="-1"/>
          <w:szCs w:val="20"/>
        </w:rPr>
        <w:t>k</w:t>
      </w:r>
      <w:r w:rsidRPr="00AB1F55">
        <w:rPr>
          <w:rFonts w:eastAsia="Arial" w:cs="Arial"/>
          <w:spacing w:val="1"/>
          <w:szCs w:val="20"/>
        </w:rPr>
        <w:t>č</w:t>
      </w:r>
      <w:r w:rsidRPr="00AB1F55">
        <w:rPr>
          <w:rFonts w:eastAsia="Arial" w:cs="Arial"/>
          <w:szCs w:val="20"/>
        </w:rPr>
        <w:t>ná</w:t>
      </w:r>
      <w:r w:rsidRPr="00AB1F55">
        <w:rPr>
          <w:rFonts w:eastAsia="Arial" w:cs="Arial"/>
          <w:spacing w:val="-6"/>
          <w:szCs w:val="20"/>
        </w:rPr>
        <w:t xml:space="preserve"> </w:t>
      </w:r>
      <w:r w:rsidRPr="00AB1F55">
        <w:rPr>
          <w:rFonts w:eastAsia="Arial" w:cs="Arial"/>
          <w:spacing w:val="-1"/>
          <w:szCs w:val="20"/>
        </w:rPr>
        <w:t>k</w:t>
      </w:r>
      <w:r w:rsidRPr="00AB1F55">
        <w:rPr>
          <w:rFonts w:eastAsia="Arial" w:cs="Arial"/>
          <w:spacing w:val="1"/>
          <w:szCs w:val="20"/>
        </w:rPr>
        <w:t>l</w:t>
      </w:r>
      <w:r w:rsidRPr="00AB1F55">
        <w:rPr>
          <w:rFonts w:eastAsia="Arial" w:cs="Arial"/>
          <w:szCs w:val="20"/>
        </w:rPr>
        <w:t>a</w:t>
      </w:r>
      <w:r w:rsidRPr="00AB1F55">
        <w:rPr>
          <w:rFonts w:eastAsia="Arial" w:cs="Arial"/>
          <w:spacing w:val="1"/>
          <w:szCs w:val="20"/>
        </w:rPr>
        <w:t>s</w:t>
      </w:r>
      <w:r w:rsidRPr="00AB1F55">
        <w:rPr>
          <w:rFonts w:eastAsia="Arial" w:cs="Arial"/>
          <w:spacing w:val="-1"/>
          <w:szCs w:val="20"/>
        </w:rPr>
        <w:t>i</w:t>
      </w:r>
      <w:r w:rsidRPr="00AB1F55">
        <w:rPr>
          <w:rFonts w:eastAsia="Arial" w:cs="Arial"/>
          <w:szCs w:val="20"/>
        </w:rPr>
        <w:t>f</w:t>
      </w:r>
      <w:r w:rsidRPr="00AB1F55">
        <w:rPr>
          <w:rFonts w:eastAsia="Arial" w:cs="Arial"/>
          <w:spacing w:val="1"/>
          <w:szCs w:val="20"/>
        </w:rPr>
        <w:t>ik</w:t>
      </w:r>
      <w:r w:rsidRPr="00AB1F55">
        <w:rPr>
          <w:rFonts w:eastAsia="Arial" w:cs="Arial"/>
          <w:spacing w:val="-2"/>
          <w:szCs w:val="20"/>
        </w:rPr>
        <w:t>á</w:t>
      </w:r>
      <w:r w:rsidRPr="00AB1F55">
        <w:rPr>
          <w:rFonts w:eastAsia="Arial" w:cs="Arial"/>
          <w:spacing w:val="1"/>
          <w:szCs w:val="20"/>
        </w:rPr>
        <w:t>ci</w:t>
      </w:r>
      <w:r w:rsidRPr="00AB1F55">
        <w:rPr>
          <w:rFonts w:eastAsia="Arial" w:cs="Arial"/>
          <w:szCs w:val="20"/>
        </w:rPr>
        <w:t>a</w:t>
      </w:r>
    </w:p>
    <w:p w:rsidR="00F91506" w:rsidRPr="00AB1F55" w:rsidRDefault="00F91506" w:rsidP="00B35E88">
      <w:pPr>
        <w:pStyle w:val="Odsekzoznamu"/>
        <w:numPr>
          <w:ilvl w:val="0"/>
          <w:numId w:val="33"/>
        </w:numPr>
        <w:autoSpaceDE w:val="0"/>
        <w:autoSpaceDN w:val="0"/>
        <w:contextualSpacing/>
        <w:jc w:val="both"/>
        <w:rPr>
          <w:rFonts w:eastAsia="Arial" w:cs="Arial"/>
          <w:szCs w:val="20"/>
        </w:rPr>
      </w:pPr>
      <w:r w:rsidRPr="00AB1F55">
        <w:rPr>
          <w:rFonts w:eastAsia="Arial" w:cs="Arial"/>
          <w:spacing w:val="1"/>
          <w:szCs w:val="20"/>
        </w:rPr>
        <w:t>Ek</w:t>
      </w:r>
      <w:r w:rsidRPr="00AB1F55">
        <w:rPr>
          <w:rFonts w:eastAsia="Arial" w:cs="Arial"/>
          <w:szCs w:val="20"/>
        </w:rPr>
        <w:t>ono</w:t>
      </w:r>
      <w:r w:rsidRPr="00AB1F55">
        <w:rPr>
          <w:rFonts w:eastAsia="Arial" w:cs="Arial"/>
          <w:spacing w:val="-1"/>
          <w:szCs w:val="20"/>
        </w:rPr>
        <w:t>m</w:t>
      </w:r>
      <w:r w:rsidRPr="00AB1F55">
        <w:rPr>
          <w:rFonts w:eastAsia="Arial" w:cs="Arial"/>
          <w:spacing w:val="1"/>
          <w:szCs w:val="20"/>
        </w:rPr>
        <w:t>ick</w:t>
      </w:r>
      <w:r w:rsidRPr="00AB1F55">
        <w:rPr>
          <w:rFonts w:eastAsia="Arial" w:cs="Arial"/>
          <w:szCs w:val="20"/>
        </w:rPr>
        <w:t>á</w:t>
      </w:r>
      <w:r w:rsidRPr="00AB1F55">
        <w:rPr>
          <w:rFonts w:eastAsia="Arial" w:cs="Arial"/>
          <w:spacing w:val="-10"/>
          <w:szCs w:val="20"/>
        </w:rPr>
        <w:t xml:space="preserve"> </w:t>
      </w:r>
      <w:r w:rsidRPr="00AB1F55">
        <w:rPr>
          <w:rFonts w:eastAsia="Arial" w:cs="Arial"/>
          <w:spacing w:val="1"/>
          <w:szCs w:val="20"/>
        </w:rPr>
        <w:t>kl</w:t>
      </w:r>
      <w:r w:rsidRPr="00AB1F55">
        <w:rPr>
          <w:rFonts w:eastAsia="Arial" w:cs="Arial"/>
          <w:spacing w:val="-2"/>
          <w:szCs w:val="20"/>
        </w:rPr>
        <w:t>a</w:t>
      </w:r>
      <w:r w:rsidRPr="00AB1F55">
        <w:rPr>
          <w:rFonts w:eastAsia="Arial" w:cs="Arial"/>
          <w:spacing w:val="1"/>
          <w:szCs w:val="20"/>
        </w:rPr>
        <w:t>s</w:t>
      </w:r>
      <w:r w:rsidRPr="00AB1F55">
        <w:rPr>
          <w:rFonts w:eastAsia="Arial" w:cs="Arial"/>
          <w:spacing w:val="-1"/>
          <w:szCs w:val="20"/>
        </w:rPr>
        <w:t>i</w:t>
      </w:r>
      <w:r w:rsidRPr="00AB1F55">
        <w:rPr>
          <w:rFonts w:eastAsia="Arial" w:cs="Arial"/>
          <w:szCs w:val="20"/>
        </w:rPr>
        <w:t>f</w:t>
      </w:r>
      <w:r w:rsidRPr="00AB1F55">
        <w:rPr>
          <w:rFonts w:eastAsia="Arial" w:cs="Arial"/>
          <w:spacing w:val="1"/>
          <w:szCs w:val="20"/>
        </w:rPr>
        <w:t>ik</w:t>
      </w:r>
      <w:r w:rsidRPr="00AB1F55">
        <w:rPr>
          <w:rFonts w:eastAsia="Arial" w:cs="Arial"/>
          <w:szCs w:val="20"/>
        </w:rPr>
        <w:t>á</w:t>
      </w:r>
      <w:r w:rsidRPr="00AB1F55">
        <w:rPr>
          <w:rFonts w:eastAsia="Arial" w:cs="Arial"/>
          <w:spacing w:val="-1"/>
          <w:szCs w:val="20"/>
        </w:rPr>
        <w:t>c</w:t>
      </w:r>
      <w:r w:rsidRPr="00AB1F55">
        <w:rPr>
          <w:rFonts w:eastAsia="Arial" w:cs="Arial"/>
          <w:spacing w:val="1"/>
          <w:szCs w:val="20"/>
        </w:rPr>
        <w:t>i</w:t>
      </w:r>
      <w:r w:rsidRPr="00AB1F55">
        <w:rPr>
          <w:rFonts w:eastAsia="Arial" w:cs="Arial"/>
          <w:szCs w:val="20"/>
        </w:rPr>
        <w:t>a</w:t>
      </w:r>
    </w:p>
    <w:p w:rsidR="00F91506" w:rsidRPr="00AB1F55" w:rsidRDefault="00F91506" w:rsidP="00B35E88">
      <w:pPr>
        <w:pStyle w:val="Odsekzoznamu"/>
        <w:numPr>
          <w:ilvl w:val="0"/>
          <w:numId w:val="33"/>
        </w:numPr>
        <w:autoSpaceDE w:val="0"/>
        <w:autoSpaceDN w:val="0"/>
        <w:contextualSpacing/>
        <w:jc w:val="both"/>
        <w:rPr>
          <w:rFonts w:eastAsia="Arial" w:cs="Arial"/>
          <w:szCs w:val="20"/>
        </w:rPr>
      </w:pPr>
      <w:r w:rsidRPr="00AB1F55">
        <w:rPr>
          <w:rFonts w:eastAsia="Arial" w:cs="Arial"/>
          <w:szCs w:val="20"/>
        </w:rPr>
        <w:t>Zdr</w:t>
      </w:r>
      <w:r w:rsidRPr="00AB1F55">
        <w:rPr>
          <w:rFonts w:eastAsia="Arial" w:cs="Arial"/>
          <w:spacing w:val="2"/>
          <w:szCs w:val="20"/>
        </w:rPr>
        <w:t>o</w:t>
      </w:r>
      <w:r w:rsidRPr="00AB1F55">
        <w:rPr>
          <w:rFonts w:eastAsia="Arial" w:cs="Arial"/>
          <w:szCs w:val="20"/>
        </w:rPr>
        <w:t>j</w:t>
      </w:r>
      <w:r w:rsidRPr="00AB1F55">
        <w:rPr>
          <w:rFonts w:eastAsia="Arial" w:cs="Arial"/>
          <w:spacing w:val="-5"/>
          <w:szCs w:val="20"/>
        </w:rPr>
        <w:t xml:space="preserve"> </w:t>
      </w:r>
      <w:r w:rsidRPr="00AB1F55">
        <w:rPr>
          <w:rFonts w:eastAsia="Arial" w:cs="Arial"/>
          <w:spacing w:val="2"/>
          <w:szCs w:val="20"/>
        </w:rPr>
        <w:t>f</w:t>
      </w:r>
      <w:r w:rsidRPr="00AB1F55">
        <w:rPr>
          <w:rFonts w:eastAsia="Arial" w:cs="Arial"/>
          <w:spacing w:val="1"/>
          <w:szCs w:val="20"/>
        </w:rPr>
        <w:t>i</w:t>
      </w:r>
      <w:r w:rsidRPr="00AB1F55">
        <w:rPr>
          <w:rFonts w:eastAsia="Arial" w:cs="Arial"/>
          <w:szCs w:val="20"/>
        </w:rPr>
        <w:t>nan</w:t>
      </w:r>
      <w:r w:rsidRPr="00AB1F55">
        <w:rPr>
          <w:rFonts w:eastAsia="Arial" w:cs="Arial"/>
          <w:spacing w:val="2"/>
          <w:szCs w:val="20"/>
        </w:rPr>
        <w:t>c</w:t>
      </w:r>
      <w:r w:rsidRPr="00AB1F55">
        <w:rPr>
          <w:rFonts w:eastAsia="Arial" w:cs="Arial"/>
          <w:szCs w:val="20"/>
        </w:rPr>
        <w: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 xml:space="preserve">a </w:t>
      </w:r>
    </w:p>
    <w:p w:rsidR="00F91506" w:rsidRPr="00AB1F55" w:rsidRDefault="00F91506" w:rsidP="00B35E88">
      <w:pPr>
        <w:pStyle w:val="Odsekzoznamu"/>
        <w:numPr>
          <w:ilvl w:val="0"/>
          <w:numId w:val="33"/>
        </w:numPr>
        <w:autoSpaceDE w:val="0"/>
        <w:autoSpaceDN w:val="0"/>
        <w:contextualSpacing/>
        <w:jc w:val="both"/>
        <w:rPr>
          <w:rFonts w:eastAsia="Arial" w:cs="Arial"/>
          <w:szCs w:val="20"/>
        </w:rPr>
      </w:pPr>
      <w:r w:rsidRPr="00AB1F55">
        <w:rPr>
          <w:rFonts w:eastAsia="Arial" w:cs="Arial"/>
          <w:szCs w:val="20"/>
        </w:rPr>
        <w:t>Prog</w:t>
      </w:r>
      <w:r w:rsidRPr="00AB1F55">
        <w:rPr>
          <w:rFonts w:eastAsia="Arial" w:cs="Arial"/>
          <w:spacing w:val="-1"/>
          <w:szCs w:val="20"/>
        </w:rPr>
        <w:t>r</w:t>
      </w:r>
      <w:r w:rsidRPr="00AB1F55">
        <w:rPr>
          <w:rFonts w:eastAsia="Arial" w:cs="Arial"/>
          <w:spacing w:val="2"/>
          <w:szCs w:val="20"/>
        </w:rPr>
        <w:t>a</w:t>
      </w:r>
      <w:r w:rsidRPr="00AB1F55">
        <w:rPr>
          <w:rFonts w:eastAsia="Arial" w:cs="Arial"/>
          <w:szCs w:val="20"/>
        </w:rPr>
        <w:t>m</w:t>
      </w:r>
      <w:r w:rsidRPr="00AB1F55">
        <w:rPr>
          <w:rFonts w:eastAsia="Arial" w:cs="Arial"/>
          <w:spacing w:val="-9"/>
          <w:szCs w:val="20"/>
        </w:rPr>
        <w:t xml:space="preserve"> </w:t>
      </w:r>
      <w:r w:rsidRPr="00AB1F55">
        <w:rPr>
          <w:rFonts w:eastAsia="Arial" w:cs="Arial"/>
          <w:spacing w:val="-1"/>
          <w:szCs w:val="20"/>
        </w:rPr>
        <w:t>r</w:t>
      </w:r>
      <w:r w:rsidRPr="00AB1F55">
        <w:rPr>
          <w:rFonts w:eastAsia="Arial" w:cs="Arial"/>
          <w:spacing w:val="2"/>
          <w:szCs w:val="20"/>
        </w:rPr>
        <w:t>o</w:t>
      </w:r>
      <w:r w:rsidRPr="00AB1F55">
        <w:rPr>
          <w:rFonts w:eastAsia="Arial" w:cs="Arial"/>
          <w:spacing w:val="-1"/>
          <w:szCs w:val="20"/>
        </w:rPr>
        <w:t>z</w:t>
      </w:r>
      <w:r w:rsidRPr="00AB1F55">
        <w:rPr>
          <w:rFonts w:eastAsia="Arial" w:cs="Arial"/>
          <w:szCs w:val="20"/>
        </w:rPr>
        <w:t>po</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ého</w:t>
      </w:r>
      <w:r w:rsidRPr="00AB1F55">
        <w:rPr>
          <w:rFonts w:eastAsia="Arial" w:cs="Arial"/>
          <w:spacing w:val="-11"/>
          <w:szCs w:val="20"/>
        </w:rPr>
        <w:t xml:space="preserve"> </w:t>
      </w:r>
      <w:r w:rsidRPr="00AB1F55">
        <w:rPr>
          <w:rFonts w:eastAsia="Arial" w:cs="Arial"/>
          <w:spacing w:val="2"/>
          <w:szCs w:val="20"/>
        </w:rPr>
        <w:t>p</w:t>
      </w:r>
      <w:r w:rsidRPr="00AB1F55">
        <w:rPr>
          <w:rFonts w:eastAsia="Arial" w:cs="Arial"/>
          <w:spacing w:val="-1"/>
          <w:szCs w:val="20"/>
        </w:rPr>
        <w:t>r</w:t>
      </w:r>
      <w:r w:rsidRPr="00AB1F55">
        <w:rPr>
          <w:rFonts w:eastAsia="Arial" w:cs="Arial"/>
          <w:szCs w:val="20"/>
        </w:rPr>
        <w:t>og</w:t>
      </w:r>
      <w:r w:rsidRPr="00AB1F55">
        <w:rPr>
          <w:rFonts w:eastAsia="Arial" w:cs="Arial"/>
          <w:spacing w:val="2"/>
          <w:szCs w:val="20"/>
        </w:rPr>
        <w:t>r</w:t>
      </w:r>
      <w:r w:rsidRPr="00AB1F55">
        <w:rPr>
          <w:rFonts w:eastAsia="Arial" w:cs="Arial"/>
          <w:szCs w:val="20"/>
        </w:rPr>
        <w:t>a</w:t>
      </w:r>
      <w:r w:rsidRPr="00AB1F55">
        <w:rPr>
          <w:rFonts w:eastAsia="Arial" w:cs="Arial"/>
          <w:spacing w:val="-2"/>
          <w:szCs w:val="20"/>
        </w:rPr>
        <w:t>m</w:t>
      </w:r>
      <w:r w:rsidRPr="00AB1F55">
        <w:rPr>
          <w:rFonts w:eastAsia="Arial" w:cs="Arial"/>
          <w:spacing w:val="2"/>
          <w:szCs w:val="20"/>
        </w:rPr>
        <w: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p>
    <w:p w:rsidR="00F91506" w:rsidRPr="00AB1F55" w:rsidRDefault="00F91506" w:rsidP="00B35E88">
      <w:pPr>
        <w:pStyle w:val="Odsekzoznamu"/>
        <w:numPr>
          <w:ilvl w:val="0"/>
          <w:numId w:val="33"/>
        </w:numPr>
        <w:autoSpaceDE w:val="0"/>
        <w:autoSpaceDN w:val="0"/>
        <w:contextualSpacing/>
        <w:jc w:val="both"/>
        <w:rPr>
          <w:rFonts w:eastAsia="Arial" w:cs="Arial"/>
          <w:szCs w:val="20"/>
        </w:rPr>
      </w:pPr>
      <w:r w:rsidRPr="00AB1F55">
        <w:rPr>
          <w:rFonts w:eastAsia="Arial" w:cs="Arial"/>
          <w:szCs w:val="20"/>
        </w:rPr>
        <w:t>Voliteľné užívateľské členenie</w:t>
      </w:r>
    </w:p>
    <w:p w:rsidR="00F91506" w:rsidRPr="00AB1F55" w:rsidRDefault="00F91506" w:rsidP="00F91506">
      <w:pPr>
        <w:spacing w:before="18" w:line="200" w:lineRule="exact"/>
        <w:rPr>
          <w:rFonts w:cs="Arial"/>
          <w:szCs w:val="20"/>
        </w:rPr>
      </w:pPr>
    </w:p>
    <w:p w:rsidR="00F91506" w:rsidRPr="00AB1F55" w:rsidRDefault="00F91506" w:rsidP="00F91506">
      <w:pPr>
        <w:ind w:left="119" w:right="267"/>
        <w:rPr>
          <w:rFonts w:eastAsia="Arial" w:cs="Arial"/>
          <w:szCs w:val="20"/>
        </w:rPr>
      </w:pPr>
      <w:r w:rsidRPr="00AB1F55">
        <w:rPr>
          <w:rFonts w:eastAsia="Arial" w:cs="Arial"/>
          <w:spacing w:val="1"/>
          <w:szCs w:val="20"/>
        </w:rPr>
        <w:t>P</w:t>
      </w:r>
      <w:r w:rsidRPr="00AB1F55">
        <w:rPr>
          <w:rFonts w:eastAsia="Arial" w:cs="Arial"/>
          <w:spacing w:val="-1"/>
          <w:szCs w:val="20"/>
        </w:rPr>
        <w:t>r</w:t>
      </w:r>
      <w:r w:rsidRPr="00AB1F55">
        <w:rPr>
          <w:rFonts w:eastAsia="Arial" w:cs="Arial"/>
          <w:szCs w:val="20"/>
        </w:rPr>
        <w:t>e</w:t>
      </w:r>
      <w:r w:rsidRPr="00AB1F55">
        <w:rPr>
          <w:rFonts w:eastAsia="Arial" w:cs="Arial"/>
          <w:spacing w:val="-3"/>
          <w:szCs w:val="20"/>
        </w:rPr>
        <w:t xml:space="preserve"> </w:t>
      </w:r>
      <w:r w:rsidRPr="00AB1F55">
        <w:rPr>
          <w:rFonts w:eastAsia="Arial" w:cs="Arial"/>
          <w:szCs w:val="20"/>
        </w:rPr>
        <w:t>o</w:t>
      </w:r>
      <w:r w:rsidRPr="00AB1F55">
        <w:rPr>
          <w:rFonts w:eastAsia="Arial" w:cs="Arial"/>
          <w:spacing w:val="2"/>
          <w:szCs w:val="20"/>
        </w:rPr>
        <w:t>s</w:t>
      </w:r>
      <w:r w:rsidRPr="00AB1F55">
        <w:rPr>
          <w:rFonts w:eastAsia="Arial" w:cs="Arial"/>
          <w:szCs w:val="20"/>
        </w:rPr>
        <w:t>tatné</w:t>
      </w:r>
      <w:r w:rsidRPr="00AB1F55">
        <w:rPr>
          <w:rFonts w:eastAsia="Arial" w:cs="Arial"/>
          <w:spacing w:val="-5"/>
          <w:szCs w:val="20"/>
        </w:rPr>
        <w:t xml:space="preserve"> </w:t>
      </w:r>
      <w:r w:rsidRPr="00AB1F55">
        <w:rPr>
          <w:rFonts w:eastAsia="Arial" w:cs="Arial"/>
          <w:szCs w:val="20"/>
        </w:rPr>
        <w:t>ú</w:t>
      </w:r>
      <w:r w:rsidRPr="00AB1F55">
        <w:rPr>
          <w:rFonts w:eastAsia="Arial" w:cs="Arial"/>
          <w:spacing w:val="1"/>
          <w:szCs w:val="20"/>
        </w:rPr>
        <w:t>č</w:t>
      </w:r>
      <w:r w:rsidRPr="00AB1F55">
        <w:rPr>
          <w:rFonts w:eastAsia="Arial" w:cs="Arial"/>
          <w:szCs w:val="20"/>
        </w:rPr>
        <w:t>ty</w:t>
      </w:r>
      <w:r w:rsidRPr="00AB1F55">
        <w:rPr>
          <w:rFonts w:eastAsia="Arial" w:cs="Arial"/>
          <w:spacing w:val="-4"/>
          <w:szCs w:val="20"/>
        </w:rPr>
        <w:t xml:space="preserve"> </w:t>
      </w:r>
      <w:r w:rsidRPr="00AB1F55">
        <w:rPr>
          <w:rFonts w:eastAsia="Arial" w:cs="Arial"/>
          <w:szCs w:val="20"/>
        </w:rPr>
        <w:t>podľa</w:t>
      </w:r>
      <w:r w:rsidRPr="00AB1F55">
        <w:rPr>
          <w:rFonts w:eastAsia="Arial" w:cs="Arial"/>
          <w:spacing w:val="-5"/>
          <w:szCs w:val="20"/>
        </w:rPr>
        <w:t xml:space="preserve"> </w:t>
      </w:r>
      <w:r w:rsidRPr="00AB1F55">
        <w:rPr>
          <w:rFonts w:eastAsia="Arial" w:cs="Arial"/>
          <w:szCs w:val="20"/>
        </w:rPr>
        <w:t>po</w:t>
      </w:r>
      <w:r w:rsidRPr="00AB1F55">
        <w:rPr>
          <w:rFonts w:eastAsia="Arial" w:cs="Arial"/>
          <w:spacing w:val="2"/>
          <w:szCs w:val="20"/>
        </w:rPr>
        <w:t>k</w:t>
      </w:r>
      <w:r w:rsidRPr="00AB1F55">
        <w:rPr>
          <w:rFonts w:eastAsia="Arial" w:cs="Arial"/>
          <w:spacing w:val="1"/>
          <w:szCs w:val="20"/>
        </w:rPr>
        <w:t>y</w:t>
      </w:r>
      <w:r w:rsidRPr="00AB1F55">
        <w:rPr>
          <w:rFonts w:eastAsia="Arial" w:cs="Arial"/>
          <w:szCs w:val="20"/>
        </w:rPr>
        <w:t>nov</w:t>
      </w:r>
      <w:r w:rsidRPr="00AB1F55">
        <w:rPr>
          <w:rFonts w:eastAsia="Arial" w:cs="Arial"/>
          <w:spacing w:val="-5"/>
          <w:szCs w:val="20"/>
        </w:rPr>
        <w:t xml:space="preserve"> </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is</w:t>
      </w:r>
      <w:r w:rsidRPr="00AB1F55">
        <w:rPr>
          <w:rFonts w:eastAsia="Arial" w:cs="Arial"/>
          <w:szCs w:val="20"/>
        </w:rPr>
        <w:t>ter</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v</w:t>
      </w:r>
      <w:r w:rsidRPr="00AB1F55">
        <w:rPr>
          <w:rFonts w:eastAsia="Arial" w:cs="Arial"/>
          <w:szCs w:val="20"/>
        </w:rPr>
        <w:t>a</w:t>
      </w:r>
      <w:r w:rsidRPr="00AB1F55">
        <w:rPr>
          <w:rFonts w:eastAsia="Arial" w:cs="Arial"/>
          <w:spacing w:val="-10"/>
          <w:szCs w:val="20"/>
        </w:rPr>
        <w:t xml:space="preserve"> </w:t>
      </w:r>
      <w:r w:rsidRPr="00AB1F55">
        <w:rPr>
          <w:rFonts w:eastAsia="Arial" w:cs="Arial"/>
          <w:spacing w:val="3"/>
          <w:szCs w:val="20"/>
        </w:rPr>
        <w:t>f</w:t>
      </w:r>
      <w:r w:rsidRPr="00AB1F55">
        <w:rPr>
          <w:rFonts w:eastAsia="Arial" w:cs="Arial"/>
          <w:spacing w:val="1"/>
          <w:szCs w:val="20"/>
        </w:rPr>
        <w:t>i</w:t>
      </w:r>
      <w:r w:rsidRPr="00AB1F55">
        <w:rPr>
          <w:rFonts w:eastAsia="Arial" w:cs="Arial"/>
          <w:szCs w:val="20"/>
        </w:rPr>
        <w:t>na</w:t>
      </w:r>
      <w:r w:rsidRPr="00AB1F55">
        <w:rPr>
          <w:rFonts w:eastAsia="Arial" w:cs="Arial"/>
          <w:spacing w:val="-2"/>
          <w:szCs w:val="20"/>
        </w:rPr>
        <w:t>n</w:t>
      </w:r>
      <w:r w:rsidRPr="00AB1F55">
        <w:rPr>
          <w:rFonts w:eastAsia="Arial" w:cs="Arial"/>
          <w:spacing w:val="1"/>
          <w:szCs w:val="20"/>
        </w:rPr>
        <w:t>ci</w:t>
      </w:r>
      <w:r w:rsidRPr="00AB1F55">
        <w:rPr>
          <w:rFonts w:eastAsia="Arial" w:cs="Arial"/>
          <w:szCs w:val="20"/>
        </w:rPr>
        <w:t>í</w:t>
      </w:r>
      <w:r w:rsidRPr="00AB1F55">
        <w:rPr>
          <w:rFonts w:eastAsia="Arial" w:cs="Arial"/>
          <w:spacing w:val="-5"/>
          <w:szCs w:val="20"/>
        </w:rPr>
        <w:t xml:space="preserve"> </w:t>
      </w:r>
      <w:r w:rsidRPr="00AB1F55">
        <w:rPr>
          <w:rFonts w:eastAsia="Arial" w:cs="Arial"/>
          <w:spacing w:val="1"/>
          <w:szCs w:val="20"/>
        </w:rPr>
        <w:t>S</w:t>
      </w:r>
      <w:r w:rsidRPr="00AB1F55">
        <w:rPr>
          <w:rFonts w:eastAsia="Arial" w:cs="Arial"/>
          <w:szCs w:val="20"/>
        </w:rPr>
        <w:t>R</w:t>
      </w:r>
      <w:r w:rsidRPr="00AB1F55">
        <w:rPr>
          <w:rFonts w:eastAsia="Arial" w:cs="Arial"/>
          <w:spacing w:val="-5"/>
          <w:szCs w:val="20"/>
        </w:rPr>
        <w:t xml:space="preserve"> </w:t>
      </w:r>
      <w:r w:rsidRPr="00AB1F55">
        <w:rPr>
          <w:rFonts w:eastAsia="Arial" w:cs="Arial"/>
          <w:spacing w:val="-1"/>
          <w:szCs w:val="20"/>
        </w:rPr>
        <w:t>(</w:t>
      </w:r>
      <w:r w:rsidRPr="00AB1F55">
        <w:rPr>
          <w:rFonts w:eastAsia="Arial" w:cs="Arial"/>
          <w:szCs w:val="20"/>
        </w:rPr>
        <w:t>po</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nné</w:t>
      </w:r>
      <w:r w:rsidRPr="00AB1F55">
        <w:rPr>
          <w:rFonts w:eastAsia="Arial" w:cs="Arial"/>
          <w:spacing w:val="-7"/>
          <w:szCs w:val="20"/>
        </w:rPr>
        <w:t xml:space="preserve"> </w:t>
      </w:r>
      <w:r w:rsidRPr="00AB1F55">
        <w:rPr>
          <w:rFonts w:eastAsia="Arial" w:cs="Arial"/>
          <w:szCs w:val="20"/>
        </w:rPr>
        <w:t>ana</w:t>
      </w:r>
      <w:r w:rsidRPr="00AB1F55">
        <w:rPr>
          <w:rFonts w:eastAsia="Arial" w:cs="Arial"/>
          <w:spacing w:val="2"/>
          <w:szCs w:val="20"/>
        </w:rPr>
        <w:t>l</w:t>
      </w:r>
      <w:r w:rsidRPr="00AB1F55">
        <w:rPr>
          <w:rFonts w:eastAsia="Arial" w:cs="Arial"/>
          <w:spacing w:val="-1"/>
          <w:szCs w:val="20"/>
        </w:rPr>
        <w:t>y</w:t>
      </w:r>
      <w:r w:rsidRPr="00AB1F55">
        <w:rPr>
          <w:rFonts w:eastAsia="Arial" w:cs="Arial"/>
          <w:szCs w:val="20"/>
        </w:rPr>
        <w:t>t</w:t>
      </w:r>
      <w:r w:rsidRPr="00AB1F55">
        <w:rPr>
          <w:rFonts w:eastAsia="Arial" w:cs="Arial"/>
          <w:spacing w:val="1"/>
          <w:szCs w:val="20"/>
        </w:rPr>
        <w:t>ick</w:t>
      </w:r>
      <w:r w:rsidRPr="00AB1F55">
        <w:rPr>
          <w:rFonts w:eastAsia="Arial" w:cs="Arial"/>
          <w:szCs w:val="20"/>
        </w:rPr>
        <w:t>é</w:t>
      </w:r>
      <w:r w:rsidRPr="00AB1F55">
        <w:rPr>
          <w:rFonts w:eastAsia="Arial" w:cs="Arial"/>
          <w:spacing w:val="-8"/>
          <w:szCs w:val="20"/>
        </w:rPr>
        <w:t xml:space="preserve"> </w:t>
      </w:r>
      <w:r w:rsidRPr="00AB1F55">
        <w:rPr>
          <w:rFonts w:eastAsia="Arial" w:cs="Arial"/>
          <w:spacing w:val="1"/>
          <w:szCs w:val="20"/>
        </w:rPr>
        <w:t>čl</w:t>
      </w:r>
      <w:r w:rsidRPr="00AB1F55">
        <w:rPr>
          <w:rFonts w:eastAsia="Arial" w:cs="Arial"/>
          <w:szCs w:val="20"/>
        </w:rPr>
        <w:t>ene</w:t>
      </w:r>
      <w:r w:rsidRPr="00AB1F55">
        <w:rPr>
          <w:rFonts w:eastAsia="Arial" w:cs="Arial"/>
          <w:spacing w:val="1"/>
          <w:szCs w:val="20"/>
        </w:rPr>
        <w:t>ni</w:t>
      </w:r>
      <w:r w:rsidRPr="00AB1F55">
        <w:rPr>
          <w:rFonts w:eastAsia="Arial" w:cs="Arial"/>
          <w:szCs w:val="20"/>
        </w:rPr>
        <w:t>e)</w:t>
      </w:r>
      <w:r w:rsidRPr="00AB1F55">
        <w:rPr>
          <w:rFonts w:eastAsia="Arial" w:cs="Arial"/>
          <w:spacing w:val="-11"/>
          <w:szCs w:val="20"/>
        </w:rPr>
        <w:t xml:space="preserve"> </w:t>
      </w:r>
      <w:r w:rsidRPr="00AB1F55">
        <w:rPr>
          <w:rFonts w:eastAsia="Arial" w:cs="Arial"/>
          <w:szCs w:val="20"/>
        </w:rPr>
        <w:t>a</w:t>
      </w:r>
      <w:r w:rsidRPr="00AB1F55">
        <w:rPr>
          <w:rFonts w:eastAsia="Arial" w:cs="Arial"/>
          <w:spacing w:val="-1"/>
          <w:szCs w:val="20"/>
        </w:rPr>
        <w:t xml:space="preserve"> </w:t>
      </w:r>
      <w:r w:rsidRPr="00AB1F55">
        <w:rPr>
          <w:rFonts w:eastAsia="Arial" w:cs="Arial"/>
          <w:szCs w:val="20"/>
        </w:rPr>
        <w:t>p</w:t>
      </w:r>
      <w:r w:rsidRPr="00AB1F55">
        <w:rPr>
          <w:rFonts w:eastAsia="Arial" w:cs="Arial"/>
          <w:spacing w:val="1"/>
          <w:szCs w:val="20"/>
        </w:rPr>
        <w:t>o</w:t>
      </w:r>
      <w:r w:rsidRPr="00AB1F55">
        <w:rPr>
          <w:rFonts w:eastAsia="Arial" w:cs="Arial"/>
          <w:szCs w:val="20"/>
        </w:rPr>
        <w:t>dľa</w:t>
      </w:r>
      <w:r w:rsidRPr="00AB1F55">
        <w:rPr>
          <w:rFonts w:eastAsia="Arial" w:cs="Arial"/>
          <w:spacing w:val="2"/>
          <w:szCs w:val="20"/>
        </w:rPr>
        <w:t xml:space="preserve"> </w:t>
      </w:r>
      <w:r w:rsidRPr="00AB1F55">
        <w:rPr>
          <w:rFonts w:eastAsia="Arial" w:cs="Arial"/>
          <w:spacing w:val="-1"/>
          <w:szCs w:val="20"/>
        </w:rPr>
        <w:t>r</w:t>
      </w:r>
      <w:r w:rsidRPr="00AB1F55">
        <w:rPr>
          <w:rFonts w:eastAsia="Arial" w:cs="Arial"/>
          <w:spacing w:val="2"/>
          <w:szCs w:val="20"/>
        </w:rPr>
        <w:t>á</w:t>
      </w:r>
      <w:r w:rsidRPr="00AB1F55">
        <w:rPr>
          <w:rFonts w:eastAsia="Arial" w:cs="Arial"/>
          <w:spacing w:val="-2"/>
          <w:szCs w:val="20"/>
        </w:rPr>
        <w:t>m</w:t>
      </w:r>
      <w:r w:rsidRPr="00AB1F55">
        <w:rPr>
          <w:rFonts w:eastAsia="Arial" w:cs="Arial"/>
          <w:spacing w:val="1"/>
          <w:szCs w:val="20"/>
        </w:rPr>
        <w:t>c</w:t>
      </w:r>
      <w:r w:rsidRPr="00AB1F55">
        <w:rPr>
          <w:rFonts w:eastAsia="Arial" w:cs="Arial"/>
          <w:szCs w:val="20"/>
        </w:rPr>
        <w:t>o</w:t>
      </w:r>
      <w:r w:rsidRPr="00AB1F55">
        <w:rPr>
          <w:rFonts w:eastAsia="Arial" w:cs="Arial"/>
          <w:spacing w:val="-1"/>
          <w:szCs w:val="20"/>
        </w:rPr>
        <w:t>v</w:t>
      </w:r>
      <w:r w:rsidRPr="00AB1F55">
        <w:rPr>
          <w:rFonts w:eastAsia="Arial" w:cs="Arial"/>
          <w:szCs w:val="20"/>
        </w:rPr>
        <w:t>ého 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ného</w:t>
      </w:r>
      <w:r w:rsidRPr="00AB1F55">
        <w:rPr>
          <w:rFonts w:eastAsia="Arial" w:cs="Arial"/>
          <w:spacing w:val="-8"/>
          <w:szCs w:val="20"/>
        </w:rPr>
        <w:t xml:space="preserve"> </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z</w:t>
      </w:r>
      <w:r w:rsidRPr="00AB1F55">
        <w:rPr>
          <w:rFonts w:eastAsia="Arial" w:cs="Arial"/>
          <w:spacing w:val="-1"/>
          <w:szCs w:val="20"/>
        </w:rPr>
        <w:t>vr</w:t>
      </w:r>
      <w:r w:rsidRPr="00AB1F55">
        <w:rPr>
          <w:rFonts w:eastAsia="Arial" w:cs="Arial"/>
          <w:szCs w:val="20"/>
        </w:rPr>
        <w:t>hu</w:t>
      </w:r>
      <w:r w:rsidRPr="00AB1F55">
        <w:rPr>
          <w:rFonts w:eastAsia="Arial" w:cs="Arial"/>
          <w:spacing w:val="-3"/>
          <w:szCs w:val="20"/>
        </w:rPr>
        <w:t xml:space="preserve"> </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is</w:t>
      </w:r>
      <w:r w:rsidRPr="00AB1F55">
        <w:rPr>
          <w:rFonts w:eastAsia="Arial" w:cs="Arial"/>
          <w:szCs w:val="20"/>
        </w:rPr>
        <w:t>ter</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v</w:t>
      </w:r>
      <w:r w:rsidRPr="00AB1F55">
        <w:rPr>
          <w:rFonts w:eastAsia="Arial" w:cs="Arial"/>
          <w:szCs w:val="20"/>
        </w:rPr>
        <w:t>a</w:t>
      </w:r>
      <w:r w:rsidRPr="00AB1F55">
        <w:rPr>
          <w:rFonts w:eastAsia="Arial" w:cs="Arial"/>
          <w:spacing w:val="-10"/>
          <w:szCs w:val="20"/>
        </w:rPr>
        <w:t xml:space="preserve"> </w:t>
      </w:r>
      <w:r w:rsidRPr="00AB1F55">
        <w:rPr>
          <w:rFonts w:eastAsia="Arial" w:cs="Arial"/>
          <w:spacing w:val="-1"/>
          <w:szCs w:val="20"/>
        </w:rPr>
        <w:t>z</w:t>
      </w:r>
      <w:r w:rsidRPr="00AB1F55">
        <w:rPr>
          <w:rFonts w:eastAsia="Arial" w:cs="Arial"/>
          <w:spacing w:val="2"/>
          <w:szCs w:val="20"/>
        </w:rPr>
        <w:t>d</w:t>
      </w:r>
      <w:r w:rsidRPr="00AB1F55">
        <w:rPr>
          <w:rFonts w:eastAsia="Arial" w:cs="Arial"/>
          <w:spacing w:val="-1"/>
          <w:szCs w:val="20"/>
        </w:rPr>
        <w:t>r</w:t>
      </w:r>
      <w:r w:rsidRPr="00AB1F55">
        <w:rPr>
          <w:rFonts w:eastAsia="Arial" w:cs="Arial"/>
          <w:szCs w:val="20"/>
        </w:rPr>
        <w:t>a</w:t>
      </w:r>
      <w:r w:rsidRPr="00AB1F55">
        <w:rPr>
          <w:rFonts w:eastAsia="Arial" w:cs="Arial"/>
          <w:spacing w:val="-1"/>
          <w:szCs w:val="20"/>
        </w:rPr>
        <w:t>v</w:t>
      </w:r>
      <w:r w:rsidRPr="00AB1F55">
        <w:rPr>
          <w:rFonts w:eastAsia="Arial" w:cs="Arial"/>
          <w:szCs w:val="20"/>
        </w:rPr>
        <w:t>otní</w:t>
      </w:r>
      <w:r w:rsidRPr="00AB1F55">
        <w:rPr>
          <w:rFonts w:eastAsia="Arial" w:cs="Arial"/>
          <w:spacing w:val="2"/>
          <w:szCs w:val="20"/>
        </w:rPr>
        <w:t>c</w:t>
      </w:r>
      <w:r w:rsidRPr="00AB1F55">
        <w:rPr>
          <w:rFonts w:eastAsia="Arial" w:cs="Arial"/>
          <w:szCs w:val="20"/>
        </w:rPr>
        <w:t>t</w:t>
      </w:r>
      <w:r w:rsidRPr="00AB1F55">
        <w:rPr>
          <w:rFonts w:eastAsia="Arial" w:cs="Arial"/>
          <w:spacing w:val="-1"/>
          <w:szCs w:val="20"/>
        </w:rPr>
        <w:t>v</w:t>
      </w:r>
      <w:r w:rsidRPr="00AB1F55">
        <w:rPr>
          <w:rFonts w:eastAsia="Arial" w:cs="Arial"/>
          <w:szCs w:val="20"/>
        </w:rPr>
        <w:t>a</w:t>
      </w:r>
      <w:r w:rsidRPr="00AB1F55">
        <w:rPr>
          <w:rFonts w:eastAsia="Arial" w:cs="Arial"/>
          <w:spacing w:val="-11"/>
          <w:szCs w:val="20"/>
        </w:rPr>
        <w:t xml:space="preserve"> </w:t>
      </w:r>
      <w:r w:rsidRPr="00AB1F55">
        <w:rPr>
          <w:rFonts w:eastAsia="Arial" w:cs="Arial"/>
          <w:spacing w:val="1"/>
          <w:szCs w:val="20"/>
        </w:rPr>
        <w:t>S</w:t>
      </w:r>
      <w:r w:rsidRPr="00AB1F55">
        <w:rPr>
          <w:rFonts w:eastAsia="Arial" w:cs="Arial"/>
          <w:szCs w:val="20"/>
        </w:rPr>
        <w:t>R.</w:t>
      </w:r>
    </w:p>
    <w:p w:rsidR="00F91506" w:rsidRPr="00AB1F55" w:rsidRDefault="00F91506" w:rsidP="00F91506">
      <w:pPr>
        <w:spacing w:before="1" w:line="220" w:lineRule="exact"/>
        <w:rPr>
          <w:rFonts w:cs="Arial"/>
          <w:szCs w:val="20"/>
        </w:rPr>
      </w:pPr>
    </w:p>
    <w:p w:rsidR="00F91506" w:rsidRPr="00AB1F55" w:rsidRDefault="00F91506" w:rsidP="00F91506">
      <w:pPr>
        <w:ind w:left="119"/>
        <w:rPr>
          <w:rFonts w:eastAsia="Arial" w:cs="Arial"/>
          <w:szCs w:val="20"/>
        </w:rPr>
      </w:pPr>
      <w:r w:rsidRPr="00CF713E">
        <w:rPr>
          <w:rFonts w:eastAsia="Arial" w:cs="Arial"/>
          <w:i/>
          <w:spacing w:val="1"/>
          <w:szCs w:val="20"/>
          <w:u w:val="single"/>
        </w:rPr>
        <w:t>K</w:t>
      </w:r>
      <w:r w:rsidRPr="00CF713E">
        <w:rPr>
          <w:rFonts w:eastAsia="Arial" w:cs="Arial"/>
          <w:i/>
          <w:szCs w:val="20"/>
          <w:u w:val="single"/>
        </w:rPr>
        <w:t>ontro</w:t>
      </w:r>
      <w:r w:rsidRPr="00CF713E">
        <w:rPr>
          <w:rFonts w:eastAsia="Arial" w:cs="Arial"/>
          <w:i/>
          <w:spacing w:val="1"/>
          <w:szCs w:val="20"/>
          <w:u w:val="single"/>
        </w:rPr>
        <w:t>l</w:t>
      </w:r>
      <w:r w:rsidRPr="00CF713E">
        <w:rPr>
          <w:rFonts w:eastAsia="Arial" w:cs="Arial"/>
          <w:i/>
          <w:szCs w:val="20"/>
          <w:u w:val="single"/>
        </w:rPr>
        <w:t>a</w:t>
      </w:r>
      <w:r w:rsidRPr="00CF713E">
        <w:rPr>
          <w:rFonts w:eastAsia="Arial" w:cs="Arial"/>
          <w:i/>
          <w:spacing w:val="-7"/>
          <w:szCs w:val="20"/>
          <w:u w:val="single"/>
        </w:rPr>
        <w:t xml:space="preserve"> </w:t>
      </w:r>
      <w:r w:rsidRPr="00CF713E">
        <w:rPr>
          <w:rFonts w:eastAsia="Arial" w:cs="Arial"/>
          <w:i/>
          <w:szCs w:val="20"/>
          <w:u w:val="single"/>
        </w:rPr>
        <w:t>pod</w:t>
      </w:r>
      <w:r w:rsidRPr="00CF713E">
        <w:rPr>
          <w:rFonts w:eastAsia="Arial" w:cs="Arial"/>
          <w:i/>
          <w:spacing w:val="1"/>
          <w:szCs w:val="20"/>
          <w:u w:val="single"/>
        </w:rPr>
        <w:t>v</w:t>
      </w:r>
      <w:r w:rsidRPr="00CF713E">
        <w:rPr>
          <w:rFonts w:eastAsia="Arial" w:cs="Arial"/>
          <w:i/>
          <w:szCs w:val="20"/>
          <w:u w:val="single"/>
        </w:rPr>
        <w:t>o</w:t>
      </w:r>
      <w:r w:rsidRPr="00CF713E">
        <w:rPr>
          <w:rFonts w:eastAsia="Arial" w:cs="Arial"/>
          <w:i/>
          <w:spacing w:val="1"/>
          <w:szCs w:val="20"/>
          <w:u w:val="single"/>
        </w:rPr>
        <w:t>j</w:t>
      </w:r>
      <w:r w:rsidRPr="00CF713E">
        <w:rPr>
          <w:rFonts w:eastAsia="Arial" w:cs="Arial"/>
          <w:i/>
          <w:szCs w:val="20"/>
          <w:u w:val="single"/>
        </w:rPr>
        <w:t>no</w:t>
      </w:r>
      <w:r w:rsidRPr="00CF713E">
        <w:rPr>
          <w:rFonts w:eastAsia="Arial" w:cs="Arial"/>
          <w:i/>
          <w:spacing w:val="1"/>
          <w:szCs w:val="20"/>
          <w:u w:val="single"/>
        </w:rPr>
        <w:t>s</w:t>
      </w:r>
      <w:r w:rsidRPr="00CF713E">
        <w:rPr>
          <w:rFonts w:eastAsia="Arial" w:cs="Arial"/>
          <w:i/>
          <w:spacing w:val="-2"/>
          <w:szCs w:val="20"/>
          <w:u w:val="single"/>
        </w:rPr>
        <w:t>t</w:t>
      </w:r>
      <w:r w:rsidRPr="00CF713E">
        <w:rPr>
          <w:rFonts w:eastAsia="Arial" w:cs="Arial"/>
          <w:i/>
          <w:szCs w:val="20"/>
          <w:u w:val="single"/>
        </w:rPr>
        <w:t>i</w:t>
      </w:r>
      <w:r w:rsidRPr="00CF713E">
        <w:rPr>
          <w:rFonts w:eastAsia="Arial" w:cs="Arial"/>
          <w:i/>
          <w:spacing w:val="45"/>
          <w:szCs w:val="20"/>
          <w:u w:val="single"/>
        </w:rPr>
        <w:t xml:space="preserve"> </w:t>
      </w:r>
      <w:r w:rsidRPr="00CF713E">
        <w:rPr>
          <w:rFonts w:eastAsia="Arial" w:cs="Arial"/>
          <w:i/>
          <w:spacing w:val="-2"/>
          <w:szCs w:val="20"/>
          <w:u w:val="single"/>
        </w:rPr>
        <w:t>M</w:t>
      </w:r>
      <w:r w:rsidRPr="00CF713E">
        <w:rPr>
          <w:rFonts w:eastAsia="Arial" w:cs="Arial"/>
          <w:i/>
          <w:szCs w:val="20"/>
          <w:u w:val="single"/>
        </w:rPr>
        <w:t>D</w:t>
      </w:r>
      <w:r w:rsidRPr="00CF713E">
        <w:rPr>
          <w:rFonts w:eastAsia="Arial" w:cs="Arial"/>
          <w:i/>
          <w:spacing w:val="-2"/>
          <w:szCs w:val="20"/>
          <w:u w:val="single"/>
        </w:rPr>
        <w:t xml:space="preserve"> </w:t>
      </w:r>
      <w:r w:rsidRPr="00CF713E">
        <w:rPr>
          <w:rFonts w:eastAsia="Arial" w:cs="Arial"/>
          <w:i/>
          <w:szCs w:val="20"/>
          <w:u w:val="single"/>
        </w:rPr>
        <w:t>–</w:t>
      </w:r>
      <w:r w:rsidRPr="00CF713E">
        <w:rPr>
          <w:rFonts w:eastAsia="Arial" w:cs="Arial"/>
          <w:i/>
          <w:spacing w:val="2"/>
          <w:szCs w:val="20"/>
          <w:u w:val="single"/>
        </w:rPr>
        <w:t xml:space="preserve"> </w:t>
      </w:r>
      <w:r w:rsidRPr="00CF713E">
        <w:rPr>
          <w:rFonts w:eastAsia="Arial" w:cs="Arial"/>
          <w:i/>
          <w:szCs w:val="20"/>
          <w:u w:val="single"/>
        </w:rPr>
        <w:t>D</w:t>
      </w:r>
      <w:r w:rsidRPr="00AB1F55">
        <w:rPr>
          <w:rFonts w:eastAsia="Arial" w:cs="Arial"/>
          <w:i/>
          <w:szCs w:val="20"/>
        </w:rPr>
        <w:t>:</w:t>
      </w:r>
    </w:p>
    <w:p w:rsidR="00F91506" w:rsidRPr="00AB1F55" w:rsidRDefault="00F91506" w:rsidP="00B35E88">
      <w:pPr>
        <w:pStyle w:val="Odsekzoznamu"/>
        <w:numPr>
          <w:ilvl w:val="0"/>
          <w:numId w:val="34"/>
        </w:numPr>
        <w:autoSpaceDE w:val="0"/>
        <w:autoSpaceDN w:val="0"/>
        <w:contextualSpacing/>
        <w:jc w:val="both"/>
        <w:rPr>
          <w:rFonts w:eastAsia="Arial" w:cs="Arial"/>
          <w:szCs w:val="20"/>
        </w:rPr>
      </w:pPr>
      <w:r w:rsidRPr="00AB1F55">
        <w:rPr>
          <w:rFonts w:eastAsia="Arial" w:cs="Arial"/>
          <w:spacing w:val="1"/>
          <w:szCs w:val="20"/>
        </w:rPr>
        <w:t>K</w:t>
      </w:r>
      <w:r w:rsidRPr="00AB1F55">
        <w:rPr>
          <w:rFonts w:eastAsia="Arial" w:cs="Arial"/>
          <w:szCs w:val="20"/>
        </w:rPr>
        <w:t>ontro</w:t>
      </w:r>
      <w:r w:rsidRPr="00AB1F55">
        <w:rPr>
          <w:rFonts w:eastAsia="Arial" w:cs="Arial"/>
          <w:spacing w:val="1"/>
          <w:szCs w:val="20"/>
        </w:rPr>
        <w:t>l</w:t>
      </w:r>
      <w:r w:rsidRPr="00AB1F55">
        <w:rPr>
          <w:rFonts w:eastAsia="Arial" w:cs="Arial"/>
          <w:szCs w:val="20"/>
        </w:rPr>
        <w:t>a</w:t>
      </w:r>
      <w:r w:rsidRPr="00AB1F55">
        <w:rPr>
          <w:rFonts w:eastAsia="Arial" w:cs="Arial"/>
          <w:spacing w:val="-7"/>
          <w:szCs w:val="20"/>
        </w:rPr>
        <w:t xml:space="preserve"> </w:t>
      </w:r>
      <w:r w:rsidRPr="00AB1F55">
        <w:rPr>
          <w:rFonts w:eastAsia="Arial" w:cs="Arial"/>
          <w:spacing w:val="-1"/>
          <w:szCs w:val="20"/>
        </w:rPr>
        <w:t>z</w:t>
      </w:r>
      <w:r w:rsidRPr="00AB1F55">
        <w:rPr>
          <w:rFonts w:eastAsia="Arial" w:cs="Arial"/>
          <w:szCs w:val="20"/>
        </w:rPr>
        <w:t>a</w:t>
      </w:r>
      <w:r w:rsidRPr="00AB1F55">
        <w:rPr>
          <w:rFonts w:eastAsia="Arial" w:cs="Arial"/>
          <w:spacing w:val="-2"/>
          <w:szCs w:val="20"/>
        </w:rPr>
        <w:t xml:space="preserve"> </w:t>
      </w:r>
      <w:r w:rsidRPr="00AB1F55">
        <w:rPr>
          <w:rFonts w:eastAsia="Arial" w:cs="Arial"/>
          <w:szCs w:val="20"/>
        </w:rPr>
        <w:t>ú</w:t>
      </w:r>
      <w:r w:rsidRPr="00AB1F55">
        <w:rPr>
          <w:rFonts w:eastAsia="Arial" w:cs="Arial"/>
          <w:spacing w:val="2"/>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ný</w:t>
      </w:r>
      <w:r w:rsidRPr="00AB1F55">
        <w:rPr>
          <w:rFonts w:eastAsia="Arial" w:cs="Arial"/>
          <w:spacing w:val="-6"/>
          <w:szCs w:val="20"/>
        </w:rPr>
        <w:t xml:space="preserve"> </w:t>
      </w:r>
      <w:r w:rsidRPr="00AB1F55">
        <w:rPr>
          <w:rFonts w:eastAsia="Arial" w:cs="Arial"/>
          <w:szCs w:val="20"/>
        </w:rPr>
        <w:t>deň</w:t>
      </w:r>
    </w:p>
    <w:p w:rsidR="00F91506" w:rsidRPr="00AB1F55" w:rsidRDefault="00F91506" w:rsidP="00B35E88">
      <w:pPr>
        <w:pStyle w:val="Odsekzoznamu"/>
        <w:numPr>
          <w:ilvl w:val="0"/>
          <w:numId w:val="34"/>
        </w:numPr>
        <w:autoSpaceDE w:val="0"/>
        <w:autoSpaceDN w:val="0"/>
        <w:contextualSpacing/>
        <w:jc w:val="both"/>
        <w:rPr>
          <w:rFonts w:eastAsia="Arial" w:cs="Arial"/>
          <w:szCs w:val="20"/>
        </w:rPr>
      </w:pPr>
      <w:r w:rsidRPr="00AB1F55">
        <w:rPr>
          <w:rFonts w:eastAsia="Arial" w:cs="Arial"/>
          <w:spacing w:val="1"/>
          <w:szCs w:val="20"/>
        </w:rPr>
        <w:t>K</w:t>
      </w:r>
      <w:r w:rsidRPr="00AB1F55">
        <w:rPr>
          <w:rFonts w:eastAsia="Arial" w:cs="Arial"/>
          <w:szCs w:val="20"/>
        </w:rPr>
        <w:t>ontro</w:t>
      </w:r>
      <w:r w:rsidRPr="00AB1F55">
        <w:rPr>
          <w:rFonts w:eastAsia="Arial" w:cs="Arial"/>
          <w:spacing w:val="1"/>
          <w:szCs w:val="20"/>
        </w:rPr>
        <w:t>l</w:t>
      </w:r>
      <w:r w:rsidRPr="00AB1F55">
        <w:rPr>
          <w:rFonts w:eastAsia="Arial" w:cs="Arial"/>
          <w:szCs w:val="20"/>
        </w:rPr>
        <w:t>a</w:t>
      </w:r>
      <w:r w:rsidRPr="00AB1F55">
        <w:rPr>
          <w:rFonts w:eastAsia="Arial" w:cs="Arial"/>
          <w:spacing w:val="-7"/>
          <w:szCs w:val="20"/>
        </w:rPr>
        <w:t xml:space="preserve"> </w:t>
      </w:r>
      <w:r w:rsidRPr="00AB1F55">
        <w:rPr>
          <w:rFonts w:eastAsia="Arial" w:cs="Arial"/>
          <w:spacing w:val="-1"/>
          <w:szCs w:val="20"/>
        </w:rPr>
        <w:t>z</w:t>
      </w:r>
      <w:r w:rsidRPr="00AB1F55">
        <w:rPr>
          <w:rFonts w:eastAsia="Arial" w:cs="Arial"/>
          <w:szCs w:val="20"/>
        </w:rPr>
        <w:t>a</w:t>
      </w:r>
      <w:r w:rsidRPr="00AB1F55">
        <w:rPr>
          <w:rFonts w:eastAsia="Arial" w:cs="Arial"/>
          <w:spacing w:val="-2"/>
          <w:szCs w:val="20"/>
        </w:rPr>
        <w:t xml:space="preserve"> </w:t>
      </w:r>
      <w:r w:rsidRPr="00AB1F55">
        <w:rPr>
          <w:rFonts w:eastAsia="Arial" w:cs="Arial"/>
          <w:szCs w:val="20"/>
        </w:rPr>
        <w:t>ú</w:t>
      </w:r>
      <w:r w:rsidRPr="00AB1F55">
        <w:rPr>
          <w:rFonts w:eastAsia="Arial" w:cs="Arial"/>
          <w:spacing w:val="2"/>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ný</w:t>
      </w:r>
      <w:r w:rsidRPr="00AB1F55">
        <w:rPr>
          <w:rFonts w:eastAsia="Arial" w:cs="Arial"/>
          <w:spacing w:val="-4"/>
          <w:szCs w:val="20"/>
        </w:rPr>
        <w:t xml:space="preserve"> </w:t>
      </w:r>
      <w:r w:rsidRPr="00AB1F55">
        <w:rPr>
          <w:rFonts w:eastAsia="Arial" w:cs="Arial"/>
          <w:szCs w:val="20"/>
        </w:rPr>
        <w:t>do</w:t>
      </w:r>
      <w:r w:rsidRPr="00AB1F55">
        <w:rPr>
          <w:rFonts w:eastAsia="Arial" w:cs="Arial"/>
          <w:spacing w:val="1"/>
          <w:szCs w:val="20"/>
        </w:rPr>
        <w:t>kl</w:t>
      </w:r>
      <w:r w:rsidRPr="00AB1F55">
        <w:rPr>
          <w:rFonts w:eastAsia="Arial" w:cs="Arial"/>
          <w:szCs w:val="20"/>
        </w:rPr>
        <w:t>ad</w:t>
      </w:r>
    </w:p>
    <w:p w:rsidR="00F91506" w:rsidRPr="00AB1F55" w:rsidRDefault="00F91506" w:rsidP="00B35E88">
      <w:pPr>
        <w:pStyle w:val="Odsekzoznamu"/>
        <w:numPr>
          <w:ilvl w:val="0"/>
          <w:numId w:val="34"/>
        </w:numPr>
        <w:autoSpaceDE w:val="0"/>
        <w:autoSpaceDN w:val="0"/>
        <w:contextualSpacing/>
        <w:jc w:val="both"/>
        <w:rPr>
          <w:rFonts w:eastAsia="Arial" w:cs="Arial"/>
          <w:szCs w:val="20"/>
        </w:rPr>
      </w:pPr>
      <w:r w:rsidRPr="00AB1F55">
        <w:rPr>
          <w:rFonts w:eastAsia="Arial" w:cs="Arial"/>
          <w:spacing w:val="1"/>
          <w:szCs w:val="20"/>
        </w:rPr>
        <w:t>K</w:t>
      </w:r>
      <w:r w:rsidRPr="00AB1F55">
        <w:rPr>
          <w:rFonts w:eastAsia="Arial" w:cs="Arial"/>
          <w:szCs w:val="20"/>
        </w:rPr>
        <w:t>ontro</w:t>
      </w:r>
      <w:r w:rsidRPr="00AB1F55">
        <w:rPr>
          <w:rFonts w:eastAsia="Arial" w:cs="Arial"/>
          <w:spacing w:val="1"/>
          <w:szCs w:val="20"/>
        </w:rPr>
        <w:t>l</w:t>
      </w:r>
      <w:r w:rsidRPr="00AB1F55">
        <w:rPr>
          <w:rFonts w:eastAsia="Arial" w:cs="Arial"/>
          <w:szCs w:val="20"/>
        </w:rPr>
        <w:t>a</w:t>
      </w:r>
      <w:r w:rsidRPr="00AB1F55">
        <w:rPr>
          <w:rFonts w:eastAsia="Arial" w:cs="Arial"/>
          <w:spacing w:val="-7"/>
          <w:szCs w:val="20"/>
        </w:rPr>
        <w:t xml:space="preserve"> </w:t>
      </w:r>
      <w:r w:rsidRPr="00AB1F55">
        <w:rPr>
          <w:rFonts w:eastAsia="Arial" w:cs="Arial"/>
          <w:spacing w:val="1"/>
          <w:szCs w:val="20"/>
        </w:rPr>
        <w:t>s</w:t>
      </w:r>
      <w:r w:rsidRPr="00AB1F55">
        <w:rPr>
          <w:rFonts w:eastAsia="Arial" w:cs="Arial"/>
          <w:szCs w:val="20"/>
        </w:rPr>
        <w:t>ta</w:t>
      </w:r>
      <w:r w:rsidRPr="00AB1F55">
        <w:rPr>
          <w:rFonts w:eastAsia="Arial" w:cs="Arial"/>
          <w:spacing w:val="-1"/>
          <w:szCs w:val="20"/>
        </w:rPr>
        <w:t>v</w:t>
      </w:r>
      <w:r w:rsidRPr="00AB1F55">
        <w:rPr>
          <w:rFonts w:eastAsia="Arial" w:cs="Arial"/>
          <w:szCs w:val="20"/>
        </w:rPr>
        <w:t>ov</w:t>
      </w:r>
      <w:r w:rsidRPr="00AB1F55">
        <w:rPr>
          <w:rFonts w:eastAsia="Arial" w:cs="Arial"/>
          <w:spacing w:val="-6"/>
          <w:szCs w:val="20"/>
        </w:rPr>
        <w:t xml:space="preserve"> </w:t>
      </w:r>
      <w:r w:rsidRPr="00AB1F55">
        <w:rPr>
          <w:rFonts w:eastAsia="Arial" w:cs="Arial"/>
          <w:szCs w:val="20"/>
        </w:rPr>
        <w:t>na</w:t>
      </w:r>
      <w:r w:rsidRPr="00AB1F55">
        <w:rPr>
          <w:rFonts w:eastAsia="Arial" w:cs="Arial"/>
          <w:spacing w:val="-2"/>
          <w:szCs w:val="20"/>
        </w:rPr>
        <w:t xml:space="preserve"> </w:t>
      </w:r>
      <w:r w:rsidRPr="00AB1F55">
        <w:rPr>
          <w:rFonts w:eastAsia="Arial" w:cs="Arial"/>
          <w:spacing w:val="1"/>
          <w:szCs w:val="20"/>
        </w:rPr>
        <w:t>b</w:t>
      </w:r>
      <w:r w:rsidRPr="00AB1F55">
        <w:rPr>
          <w:rFonts w:eastAsia="Arial" w:cs="Arial"/>
          <w:szCs w:val="20"/>
        </w:rPr>
        <w:t>an</w:t>
      </w:r>
      <w:r w:rsidRPr="00AB1F55">
        <w:rPr>
          <w:rFonts w:eastAsia="Arial" w:cs="Arial"/>
          <w:spacing w:val="1"/>
          <w:szCs w:val="20"/>
        </w:rPr>
        <w:t>k</w:t>
      </w:r>
      <w:r w:rsidRPr="00AB1F55">
        <w:rPr>
          <w:rFonts w:eastAsia="Arial" w:cs="Arial"/>
          <w:szCs w:val="20"/>
        </w:rPr>
        <w:t>o</w:t>
      </w:r>
      <w:r w:rsidRPr="00AB1F55">
        <w:rPr>
          <w:rFonts w:eastAsia="Arial" w:cs="Arial"/>
          <w:spacing w:val="-1"/>
          <w:szCs w:val="20"/>
        </w:rPr>
        <w:t>v</w:t>
      </w:r>
      <w:r w:rsidRPr="00AB1F55">
        <w:rPr>
          <w:rFonts w:eastAsia="Arial" w:cs="Arial"/>
          <w:spacing w:val="1"/>
          <w:szCs w:val="20"/>
        </w:rPr>
        <w:t>ýc</w:t>
      </w:r>
      <w:r w:rsidRPr="00AB1F55">
        <w:rPr>
          <w:rFonts w:eastAsia="Arial" w:cs="Arial"/>
          <w:szCs w:val="20"/>
        </w:rPr>
        <w:t>h</w:t>
      </w:r>
      <w:r w:rsidRPr="00AB1F55">
        <w:rPr>
          <w:rFonts w:eastAsia="Arial" w:cs="Arial"/>
          <w:spacing w:val="-9"/>
          <w:szCs w:val="20"/>
        </w:rPr>
        <w:t xml:space="preserve"> </w:t>
      </w:r>
      <w:r w:rsidRPr="00AB1F55">
        <w:rPr>
          <w:rFonts w:eastAsia="Arial" w:cs="Arial"/>
          <w:szCs w:val="20"/>
        </w:rPr>
        <w:t>ú</w:t>
      </w:r>
      <w:r w:rsidRPr="00AB1F55">
        <w:rPr>
          <w:rFonts w:eastAsia="Arial" w:cs="Arial"/>
          <w:spacing w:val="2"/>
          <w:szCs w:val="20"/>
        </w:rPr>
        <w:t>č</w:t>
      </w:r>
      <w:r w:rsidRPr="00AB1F55">
        <w:rPr>
          <w:rFonts w:eastAsia="Arial" w:cs="Arial"/>
          <w:szCs w:val="20"/>
        </w:rPr>
        <w:t>to</w:t>
      </w:r>
      <w:r w:rsidRPr="00AB1F55">
        <w:rPr>
          <w:rFonts w:eastAsia="Arial" w:cs="Arial"/>
          <w:spacing w:val="1"/>
          <w:szCs w:val="20"/>
        </w:rPr>
        <w:t>c</w:t>
      </w:r>
      <w:r w:rsidRPr="00AB1F55">
        <w:rPr>
          <w:rFonts w:eastAsia="Arial" w:cs="Arial"/>
          <w:szCs w:val="20"/>
        </w:rPr>
        <w:t>h</w:t>
      </w:r>
    </w:p>
    <w:p w:rsidR="00F91506" w:rsidRPr="00AB1F55" w:rsidRDefault="00F91506" w:rsidP="00B35E88">
      <w:pPr>
        <w:pStyle w:val="Odsekzoznamu"/>
        <w:numPr>
          <w:ilvl w:val="0"/>
          <w:numId w:val="34"/>
        </w:numPr>
        <w:autoSpaceDE w:val="0"/>
        <w:autoSpaceDN w:val="0"/>
        <w:contextualSpacing/>
        <w:jc w:val="both"/>
        <w:rPr>
          <w:rFonts w:eastAsia="Arial" w:cs="Arial"/>
          <w:szCs w:val="20"/>
        </w:rPr>
      </w:pPr>
      <w:r w:rsidRPr="00AB1F55">
        <w:rPr>
          <w:rFonts w:eastAsia="Arial" w:cs="Arial"/>
          <w:spacing w:val="1"/>
          <w:szCs w:val="20"/>
        </w:rPr>
        <w:t>K</w:t>
      </w:r>
      <w:r w:rsidRPr="00AB1F55">
        <w:rPr>
          <w:rFonts w:eastAsia="Arial" w:cs="Arial"/>
          <w:szCs w:val="20"/>
        </w:rPr>
        <w:t>ontro</w:t>
      </w:r>
      <w:r w:rsidRPr="00AB1F55">
        <w:rPr>
          <w:rFonts w:eastAsia="Arial" w:cs="Arial"/>
          <w:spacing w:val="1"/>
          <w:szCs w:val="20"/>
        </w:rPr>
        <w:t>l</w:t>
      </w:r>
      <w:r w:rsidRPr="00AB1F55">
        <w:rPr>
          <w:rFonts w:eastAsia="Arial" w:cs="Arial"/>
          <w:szCs w:val="20"/>
        </w:rPr>
        <w:t>a</w:t>
      </w:r>
      <w:r w:rsidRPr="00AB1F55">
        <w:rPr>
          <w:rFonts w:eastAsia="Arial" w:cs="Arial"/>
          <w:spacing w:val="-7"/>
          <w:szCs w:val="20"/>
        </w:rPr>
        <w:t xml:space="preserve"> </w:t>
      </w:r>
      <w:r w:rsidRPr="00AB1F55">
        <w:rPr>
          <w:rFonts w:eastAsia="Arial" w:cs="Arial"/>
          <w:szCs w:val="20"/>
        </w:rPr>
        <w:t>na</w:t>
      </w:r>
      <w:r w:rsidRPr="00AB1F55">
        <w:rPr>
          <w:rFonts w:eastAsia="Arial" w:cs="Arial"/>
          <w:spacing w:val="-2"/>
          <w:szCs w:val="20"/>
        </w:rPr>
        <w:t xml:space="preserve"> </w:t>
      </w:r>
      <w:r w:rsidRPr="00AB1F55">
        <w:rPr>
          <w:rFonts w:eastAsia="Arial" w:cs="Arial"/>
          <w:spacing w:val="1"/>
          <w:szCs w:val="20"/>
        </w:rPr>
        <w:t>sc</w:t>
      </w:r>
      <w:r w:rsidRPr="00AB1F55">
        <w:rPr>
          <w:rFonts w:eastAsia="Arial" w:cs="Arial"/>
          <w:szCs w:val="20"/>
        </w:rPr>
        <w:t>h</w:t>
      </w:r>
      <w:r w:rsidRPr="00AB1F55">
        <w:rPr>
          <w:rFonts w:eastAsia="Arial" w:cs="Arial"/>
          <w:spacing w:val="-1"/>
          <w:szCs w:val="20"/>
        </w:rPr>
        <w:t>v</w:t>
      </w:r>
      <w:r w:rsidRPr="00AB1F55">
        <w:rPr>
          <w:rFonts w:eastAsia="Arial" w:cs="Arial"/>
          <w:szCs w:val="20"/>
        </w:rPr>
        <w:t>á</w:t>
      </w:r>
      <w:r w:rsidRPr="00AB1F55">
        <w:rPr>
          <w:rFonts w:eastAsia="Arial" w:cs="Arial"/>
          <w:spacing w:val="1"/>
          <w:szCs w:val="20"/>
        </w:rPr>
        <w:t>l</w:t>
      </w:r>
      <w:r w:rsidRPr="00AB1F55">
        <w:rPr>
          <w:rFonts w:eastAsia="Arial" w:cs="Arial"/>
          <w:szCs w:val="20"/>
        </w:rPr>
        <w:t>ený</w:t>
      </w:r>
      <w:r w:rsidRPr="00AB1F55">
        <w:rPr>
          <w:rFonts w:eastAsia="Arial" w:cs="Arial"/>
          <w:spacing w:val="-7"/>
          <w:szCs w:val="20"/>
        </w:rPr>
        <w:t xml:space="preserve"> </w:t>
      </w:r>
      <w:r w:rsidRPr="00AB1F55">
        <w:rPr>
          <w:rFonts w:eastAsia="Arial" w:cs="Arial"/>
          <w:szCs w:val="20"/>
        </w:rPr>
        <w:t>a</w:t>
      </w:r>
      <w:r w:rsidRPr="00AB1F55">
        <w:rPr>
          <w:rFonts w:eastAsia="Arial" w:cs="Arial"/>
          <w:spacing w:val="-1"/>
          <w:szCs w:val="20"/>
        </w:rPr>
        <w:t xml:space="preserve"> </w:t>
      </w:r>
      <w:r w:rsidRPr="00AB1F55">
        <w:rPr>
          <w:rFonts w:eastAsia="Arial" w:cs="Arial"/>
          <w:szCs w:val="20"/>
        </w:rPr>
        <w:t>u</w:t>
      </w:r>
      <w:r w:rsidRPr="00AB1F55">
        <w:rPr>
          <w:rFonts w:eastAsia="Arial" w:cs="Arial"/>
          <w:spacing w:val="1"/>
          <w:szCs w:val="20"/>
        </w:rPr>
        <w:t>p</w:t>
      </w:r>
      <w:r w:rsidRPr="00AB1F55">
        <w:rPr>
          <w:rFonts w:eastAsia="Arial" w:cs="Arial"/>
          <w:spacing w:val="-3"/>
          <w:szCs w:val="20"/>
        </w:rPr>
        <w:t>r</w:t>
      </w:r>
      <w:r w:rsidRPr="00AB1F55">
        <w:rPr>
          <w:rFonts w:eastAsia="Arial" w:cs="Arial"/>
          <w:szCs w:val="20"/>
        </w:rPr>
        <w:t>a</w:t>
      </w:r>
      <w:r w:rsidRPr="00AB1F55">
        <w:rPr>
          <w:rFonts w:eastAsia="Arial" w:cs="Arial"/>
          <w:spacing w:val="-1"/>
          <w:szCs w:val="20"/>
        </w:rPr>
        <w:t>v</w:t>
      </w:r>
      <w:r w:rsidRPr="00AB1F55">
        <w:rPr>
          <w:rFonts w:eastAsia="Arial" w:cs="Arial"/>
          <w:szCs w:val="20"/>
        </w:rPr>
        <w:t>ený</w:t>
      </w:r>
      <w:r w:rsidRPr="00AB1F55">
        <w:rPr>
          <w:rFonts w:eastAsia="Arial" w:cs="Arial"/>
          <w:spacing w:val="-7"/>
          <w:szCs w:val="20"/>
        </w:rPr>
        <w:t xml:space="preserve"> </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z</w:t>
      </w:r>
      <w:r w:rsidRPr="00AB1F55">
        <w:rPr>
          <w:rFonts w:eastAsia="Arial" w:cs="Arial"/>
          <w:szCs w:val="20"/>
        </w:rPr>
        <w:t>po</w:t>
      </w:r>
      <w:r w:rsidRPr="00AB1F55">
        <w:rPr>
          <w:rFonts w:eastAsia="Arial" w:cs="Arial"/>
          <w:spacing w:val="1"/>
          <w:szCs w:val="20"/>
        </w:rPr>
        <w:t>č</w:t>
      </w:r>
      <w:r w:rsidRPr="00AB1F55">
        <w:rPr>
          <w:rFonts w:eastAsia="Arial" w:cs="Arial"/>
          <w:szCs w:val="20"/>
        </w:rPr>
        <w:t>et</w:t>
      </w:r>
    </w:p>
    <w:p w:rsidR="00F91506" w:rsidRPr="00AB1F55" w:rsidRDefault="00F91506" w:rsidP="00B35E88">
      <w:pPr>
        <w:pStyle w:val="Odsekzoznamu"/>
        <w:numPr>
          <w:ilvl w:val="0"/>
          <w:numId w:val="34"/>
        </w:numPr>
        <w:tabs>
          <w:tab w:val="left" w:pos="820"/>
        </w:tabs>
        <w:autoSpaceDE w:val="0"/>
        <w:autoSpaceDN w:val="0"/>
        <w:ind w:right="146"/>
        <w:contextualSpacing/>
        <w:jc w:val="both"/>
        <w:rPr>
          <w:rFonts w:eastAsia="Arial" w:cs="Arial"/>
          <w:szCs w:val="20"/>
        </w:rPr>
      </w:pPr>
      <w:r w:rsidRPr="00AB1F55">
        <w:rPr>
          <w:rFonts w:eastAsia="Arial" w:cs="Arial"/>
          <w:spacing w:val="-2"/>
          <w:szCs w:val="20"/>
        </w:rPr>
        <w:t>M</w:t>
      </w:r>
      <w:r w:rsidRPr="00AB1F55">
        <w:rPr>
          <w:rFonts w:eastAsia="Arial" w:cs="Arial"/>
          <w:spacing w:val="2"/>
          <w:szCs w:val="20"/>
        </w:rPr>
        <w:t>o</w:t>
      </w:r>
      <w:r w:rsidRPr="00AB1F55">
        <w:rPr>
          <w:rFonts w:eastAsia="Arial" w:cs="Arial"/>
          <w:spacing w:val="-1"/>
          <w:szCs w:val="20"/>
        </w:rPr>
        <w:t>ž</w:t>
      </w:r>
      <w:r w:rsidRPr="00AB1F55">
        <w:rPr>
          <w:rFonts w:eastAsia="Arial" w:cs="Arial"/>
          <w:szCs w:val="20"/>
        </w:rPr>
        <w:t>no</w:t>
      </w:r>
      <w:r w:rsidRPr="00AB1F55">
        <w:rPr>
          <w:rFonts w:eastAsia="Arial" w:cs="Arial"/>
          <w:spacing w:val="1"/>
          <w:szCs w:val="20"/>
        </w:rPr>
        <w:t>s</w:t>
      </w:r>
      <w:r w:rsidRPr="00AB1F55">
        <w:rPr>
          <w:rFonts w:eastAsia="Arial" w:cs="Arial"/>
          <w:szCs w:val="20"/>
        </w:rPr>
        <w:t>ť</w:t>
      </w:r>
      <w:r w:rsidRPr="00AB1F55">
        <w:rPr>
          <w:rFonts w:eastAsia="Arial" w:cs="Arial"/>
          <w:spacing w:val="-6"/>
          <w:szCs w:val="20"/>
        </w:rPr>
        <w:t xml:space="preserve"> </w:t>
      </w:r>
      <w:r w:rsidRPr="00AB1F55">
        <w:rPr>
          <w:rFonts w:eastAsia="Arial" w:cs="Arial"/>
          <w:spacing w:val="-1"/>
          <w:szCs w:val="20"/>
        </w:rPr>
        <w:t>vy</w:t>
      </w:r>
      <w:r w:rsidRPr="00AB1F55">
        <w:rPr>
          <w:rFonts w:eastAsia="Arial" w:cs="Arial"/>
          <w:szCs w:val="20"/>
        </w:rPr>
        <w:t>hľad</w:t>
      </w:r>
      <w:r w:rsidRPr="00AB1F55">
        <w:rPr>
          <w:rFonts w:eastAsia="Arial" w:cs="Arial"/>
          <w:spacing w:val="3"/>
          <w:szCs w:val="20"/>
        </w:rPr>
        <w:t>á</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r w:rsidRPr="00AB1F55">
        <w:rPr>
          <w:rFonts w:eastAsia="Arial" w:cs="Arial"/>
          <w:spacing w:val="-11"/>
          <w:szCs w:val="20"/>
        </w:rPr>
        <w:t xml:space="preserve"> </w:t>
      </w:r>
      <w:r w:rsidRPr="00AB1F55">
        <w:rPr>
          <w:rFonts w:eastAsia="Arial" w:cs="Arial"/>
          <w:szCs w:val="20"/>
        </w:rPr>
        <w:t>ú</w:t>
      </w:r>
      <w:r w:rsidRPr="00AB1F55">
        <w:rPr>
          <w:rFonts w:eastAsia="Arial" w:cs="Arial"/>
          <w:spacing w:val="2"/>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w:t>
      </w:r>
      <w:r w:rsidRPr="00AB1F55">
        <w:rPr>
          <w:rFonts w:eastAsia="Arial" w:cs="Arial"/>
          <w:spacing w:val="1"/>
          <w:szCs w:val="20"/>
        </w:rPr>
        <w:t>ýc</w:t>
      </w:r>
      <w:r w:rsidRPr="00AB1F55">
        <w:rPr>
          <w:rFonts w:eastAsia="Arial" w:cs="Arial"/>
          <w:szCs w:val="20"/>
        </w:rPr>
        <w:t>h</w:t>
      </w:r>
      <w:r w:rsidRPr="00AB1F55">
        <w:rPr>
          <w:rFonts w:eastAsia="Arial" w:cs="Arial"/>
          <w:spacing w:val="-9"/>
          <w:szCs w:val="20"/>
        </w:rPr>
        <w:t xml:space="preserve"> </w:t>
      </w:r>
      <w:r w:rsidRPr="00AB1F55">
        <w:rPr>
          <w:rFonts w:eastAsia="Arial" w:cs="Arial"/>
          <w:szCs w:val="20"/>
        </w:rPr>
        <w:t>prípado</w:t>
      </w:r>
      <w:r w:rsidRPr="00AB1F55">
        <w:rPr>
          <w:rFonts w:eastAsia="Arial" w:cs="Arial"/>
          <w:spacing w:val="-1"/>
          <w:szCs w:val="20"/>
        </w:rPr>
        <w:t>v</w:t>
      </w:r>
      <w:r w:rsidRPr="00AB1F55">
        <w:rPr>
          <w:rFonts w:eastAsia="Arial" w:cs="Arial"/>
          <w:szCs w:val="20"/>
        </w:rPr>
        <w:t>,</w:t>
      </w:r>
      <w:r w:rsidRPr="00AB1F55">
        <w:rPr>
          <w:rFonts w:eastAsia="Arial" w:cs="Arial"/>
          <w:spacing w:val="-7"/>
          <w:szCs w:val="20"/>
        </w:rPr>
        <w:t xml:space="preserve"> </w:t>
      </w:r>
      <w:r w:rsidRPr="00AB1F55">
        <w:rPr>
          <w:rFonts w:eastAsia="Arial" w:cs="Arial"/>
          <w:szCs w:val="20"/>
        </w:rPr>
        <w:t>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w:t>
      </w:r>
      <w:r w:rsidRPr="00AB1F55">
        <w:rPr>
          <w:rFonts w:eastAsia="Arial" w:cs="Arial"/>
          <w:spacing w:val="1"/>
          <w:szCs w:val="20"/>
        </w:rPr>
        <w:t>ýc</w:t>
      </w:r>
      <w:r w:rsidRPr="00AB1F55">
        <w:rPr>
          <w:rFonts w:eastAsia="Arial" w:cs="Arial"/>
          <w:szCs w:val="20"/>
        </w:rPr>
        <w:t>h</w:t>
      </w:r>
      <w:r w:rsidRPr="00AB1F55">
        <w:rPr>
          <w:rFonts w:eastAsia="Arial" w:cs="Arial"/>
          <w:spacing w:val="-9"/>
          <w:szCs w:val="20"/>
        </w:rPr>
        <w:t xml:space="preserve"> </w:t>
      </w:r>
      <w:r w:rsidRPr="00AB1F55">
        <w:rPr>
          <w:rFonts w:eastAsia="Arial" w:cs="Arial"/>
          <w:szCs w:val="20"/>
        </w:rPr>
        <w:t>do</w:t>
      </w:r>
      <w:r w:rsidRPr="00AB1F55">
        <w:rPr>
          <w:rFonts w:eastAsia="Arial" w:cs="Arial"/>
          <w:spacing w:val="1"/>
          <w:szCs w:val="20"/>
        </w:rPr>
        <w:t>kl</w:t>
      </w:r>
      <w:r w:rsidRPr="00AB1F55">
        <w:rPr>
          <w:rFonts w:eastAsia="Arial" w:cs="Arial"/>
          <w:szCs w:val="20"/>
        </w:rPr>
        <w:t>adov</w:t>
      </w:r>
      <w:r w:rsidRPr="00AB1F55">
        <w:rPr>
          <w:rFonts w:eastAsia="Arial" w:cs="Arial"/>
          <w:spacing w:val="-8"/>
          <w:szCs w:val="20"/>
        </w:rPr>
        <w:t xml:space="preserve"> </w:t>
      </w:r>
      <w:r w:rsidRPr="00AB1F55">
        <w:rPr>
          <w:rFonts w:eastAsia="Arial" w:cs="Arial"/>
          <w:szCs w:val="20"/>
        </w:rPr>
        <w:t>podľa</w:t>
      </w:r>
      <w:r w:rsidRPr="00AB1F55">
        <w:rPr>
          <w:rFonts w:eastAsia="Arial" w:cs="Arial"/>
          <w:spacing w:val="-5"/>
          <w:szCs w:val="20"/>
        </w:rPr>
        <w:t xml:space="preserve"> </w:t>
      </w:r>
      <w:r w:rsidRPr="00AB1F55">
        <w:rPr>
          <w:rFonts w:eastAsia="Arial" w:cs="Arial"/>
          <w:spacing w:val="1"/>
          <w:szCs w:val="20"/>
        </w:rPr>
        <w:t>s</w:t>
      </w:r>
      <w:r w:rsidRPr="00AB1F55">
        <w:rPr>
          <w:rFonts w:eastAsia="Arial" w:cs="Arial"/>
          <w:szCs w:val="20"/>
        </w:rPr>
        <w:t>u</w:t>
      </w:r>
      <w:r w:rsidRPr="00AB1F55">
        <w:rPr>
          <w:rFonts w:eastAsia="Arial" w:cs="Arial"/>
          <w:spacing w:val="-2"/>
          <w:szCs w:val="20"/>
        </w:rPr>
        <w:t>m</w:t>
      </w:r>
      <w:r w:rsidRPr="00AB1F55">
        <w:rPr>
          <w:rFonts w:eastAsia="Arial" w:cs="Arial"/>
          <w:szCs w:val="20"/>
        </w:rPr>
        <w:t>y</w:t>
      </w:r>
      <w:r w:rsidRPr="00AB1F55">
        <w:rPr>
          <w:rFonts w:eastAsia="Arial" w:cs="Arial"/>
          <w:spacing w:val="-6"/>
          <w:szCs w:val="20"/>
        </w:rPr>
        <w:t xml:space="preserve"> </w:t>
      </w:r>
      <w:r w:rsidRPr="00AB1F55">
        <w:rPr>
          <w:rFonts w:eastAsia="Arial" w:cs="Arial"/>
          <w:szCs w:val="20"/>
        </w:rPr>
        <w:t>a</w:t>
      </w:r>
      <w:r w:rsidRPr="00AB1F55">
        <w:rPr>
          <w:rFonts w:eastAsia="Arial" w:cs="Arial"/>
          <w:spacing w:val="1"/>
          <w:szCs w:val="20"/>
        </w:rPr>
        <w:t>l</w:t>
      </w:r>
      <w:r w:rsidRPr="00AB1F55">
        <w:rPr>
          <w:rFonts w:eastAsia="Arial" w:cs="Arial"/>
          <w:szCs w:val="20"/>
        </w:rPr>
        <w:t>ebo</w:t>
      </w:r>
      <w:r w:rsidRPr="00AB1F55">
        <w:rPr>
          <w:rFonts w:eastAsia="Arial" w:cs="Arial"/>
          <w:spacing w:val="-5"/>
          <w:szCs w:val="20"/>
        </w:rPr>
        <w:t xml:space="preserve"> </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ýc</w:t>
      </w:r>
      <w:r w:rsidRPr="00AB1F55">
        <w:rPr>
          <w:rFonts w:eastAsia="Arial" w:cs="Arial"/>
          <w:szCs w:val="20"/>
        </w:rPr>
        <w:t>h</w:t>
      </w:r>
      <w:r w:rsidRPr="00AB1F55">
        <w:rPr>
          <w:rFonts w:eastAsia="Arial" w:cs="Arial"/>
          <w:spacing w:val="-4"/>
          <w:szCs w:val="20"/>
        </w:rPr>
        <w:t xml:space="preserve"> </w:t>
      </w:r>
      <w:r w:rsidRPr="00AB1F55">
        <w:rPr>
          <w:rFonts w:eastAsia="Arial" w:cs="Arial"/>
          <w:spacing w:val="1"/>
          <w:szCs w:val="20"/>
        </w:rPr>
        <w:t>s</w:t>
      </w:r>
      <w:r w:rsidRPr="00AB1F55">
        <w:rPr>
          <w:rFonts w:eastAsia="Arial" w:cs="Arial"/>
          <w:spacing w:val="-1"/>
          <w:szCs w:val="20"/>
        </w:rPr>
        <w:t>y</w:t>
      </w:r>
      <w:r w:rsidRPr="00AB1F55">
        <w:rPr>
          <w:rFonts w:eastAsia="Arial" w:cs="Arial"/>
          <w:spacing w:val="-2"/>
          <w:szCs w:val="20"/>
        </w:rPr>
        <w:t>m</w:t>
      </w:r>
      <w:r w:rsidRPr="00AB1F55">
        <w:rPr>
          <w:rFonts w:eastAsia="Arial" w:cs="Arial"/>
          <w:szCs w:val="20"/>
        </w:rPr>
        <w:t>bo</w:t>
      </w:r>
      <w:r w:rsidRPr="00AB1F55">
        <w:rPr>
          <w:rFonts w:eastAsia="Arial" w:cs="Arial"/>
          <w:spacing w:val="1"/>
          <w:szCs w:val="20"/>
        </w:rPr>
        <w:t>l</w:t>
      </w:r>
      <w:r w:rsidRPr="00AB1F55">
        <w:rPr>
          <w:rFonts w:eastAsia="Arial" w:cs="Arial"/>
          <w:szCs w:val="20"/>
        </w:rPr>
        <w:t>ov ana</w:t>
      </w:r>
      <w:r w:rsidRPr="00AB1F55">
        <w:rPr>
          <w:rFonts w:eastAsia="Arial" w:cs="Arial"/>
          <w:spacing w:val="2"/>
          <w:szCs w:val="20"/>
        </w:rPr>
        <w:t>l</w:t>
      </w:r>
      <w:r w:rsidRPr="00AB1F55">
        <w:rPr>
          <w:rFonts w:eastAsia="Arial" w:cs="Arial"/>
          <w:spacing w:val="-1"/>
          <w:szCs w:val="20"/>
        </w:rPr>
        <w:t>y</w:t>
      </w:r>
      <w:r w:rsidRPr="00AB1F55">
        <w:rPr>
          <w:rFonts w:eastAsia="Arial" w:cs="Arial"/>
          <w:szCs w:val="20"/>
        </w:rPr>
        <w:t>t</w:t>
      </w:r>
      <w:r w:rsidRPr="00AB1F55">
        <w:rPr>
          <w:rFonts w:eastAsia="Arial" w:cs="Arial"/>
          <w:spacing w:val="1"/>
          <w:szCs w:val="20"/>
        </w:rPr>
        <w:t>ick</w:t>
      </w:r>
      <w:r w:rsidRPr="00AB1F55">
        <w:rPr>
          <w:rFonts w:eastAsia="Arial" w:cs="Arial"/>
          <w:szCs w:val="20"/>
        </w:rPr>
        <w:t>ého</w:t>
      </w:r>
      <w:r w:rsidRPr="00AB1F55">
        <w:rPr>
          <w:rFonts w:eastAsia="Arial" w:cs="Arial"/>
          <w:spacing w:val="-11"/>
          <w:szCs w:val="20"/>
        </w:rPr>
        <w:t xml:space="preserve"> </w:t>
      </w:r>
      <w:r w:rsidRPr="00AB1F55">
        <w:rPr>
          <w:rFonts w:eastAsia="Arial" w:cs="Arial"/>
          <w:spacing w:val="-1"/>
          <w:szCs w:val="20"/>
        </w:rPr>
        <w:t>č</w:t>
      </w:r>
      <w:r w:rsidRPr="00AB1F55">
        <w:rPr>
          <w:rFonts w:eastAsia="Arial" w:cs="Arial"/>
          <w:spacing w:val="1"/>
          <w:szCs w:val="20"/>
        </w:rPr>
        <w:t>l</w:t>
      </w:r>
      <w:r w:rsidRPr="00AB1F55">
        <w:rPr>
          <w:rFonts w:eastAsia="Arial" w:cs="Arial"/>
          <w:szCs w:val="20"/>
        </w:rPr>
        <w:t>ene</w:t>
      </w:r>
      <w:r w:rsidRPr="00AB1F55">
        <w:rPr>
          <w:rFonts w:eastAsia="Arial" w:cs="Arial"/>
          <w:spacing w:val="1"/>
          <w:szCs w:val="20"/>
        </w:rPr>
        <w:t>ni</w:t>
      </w:r>
      <w:r w:rsidRPr="00AB1F55">
        <w:rPr>
          <w:rFonts w:eastAsia="Arial" w:cs="Arial"/>
          <w:szCs w:val="20"/>
        </w:rPr>
        <w:t>a</w:t>
      </w:r>
    </w:p>
    <w:p w:rsidR="00F91506" w:rsidRPr="00AB1F55" w:rsidRDefault="00F91506" w:rsidP="00B35E88">
      <w:pPr>
        <w:pStyle w:val="Odsekzoznamu"/>
        <w:numPr>
          <w:ilvl w:val="0"/>
          <w:numId w:val="34"/>
        </w:numPr>
        <w:autoSpaceDE w:val="0"/>
        <w:autoSpaceDN w:val="0"/>
        <w:contextualSpacing/>
        <w:jc w:val="both"/>
        <w:rPr>
          <w:rFonts w:eastAsia="Arial" w:cs="Arial"/>
          <w:szCs w:val="20"/>
        </w:rPr>
      </w:pPr>
      <w:r w:rsidRPr="00AB1F55">
        <w:rPr>
          <w:rFonts w:eastAsia="Arial" w:cs="Arial"/>
          <w:szCs w:val="20"/>
        </w:rPr>
        <w:t>U</w:t>
      </w:r>
      <w:r w:rsidRPr="00AB1F55">
        <w:rPr>
          <w:rFonts w:eastAsia="Arial" w:cs="Arial"/>
          <w:spacing w:val="-1"/>
          <w:szCs w:val="20"/>
        </w:rPr>
        <w:t>z</w:t>
      </w:r>
      <w:r w:rsidRPr="00AB1F55">
        <w:rPr>
          <w:rFonts w:eastAsia="Arial" w:cs="Arial"/>
          <w:szCs w:val="20"/>
        </w:rPr>
        <w:t>at</w:t>
      </w:r>
      <w:r w:rsidRPr="00AB1F55">
        <w:rPr>
          <w:rFonts w:eastAsia="Arial" w:cs="Arial"/>
          <w:spacing w:val="-1"/>
          <w:szCs w:val="20"/>
        </w:rPr>
        <w:t>v</w:t>
      </w:r>
      <w:r w:rsidRPr="00AB1F55">
        <w:rPr>
          <w:rFonts w:eastAsia="Arial" w:cs="Arial"/>
          <w:spacing w:val="2"/>
          <w:szCs w:val="20"/>
        </w:rPr>
        <w:t>o</w:t>
      </w:r>
      <w:r w:rsidRPr="00AB1F55">
        <w:rPr>
          <w:rFonts w:eastAsia="Arial" w:cs="Arial"/>
          <w:spacing w:val="-1"/>
          <w:szCs w:val="20"/>
        </w:rPr>
        <w:t>r</w:t>
      </w:r>
      <w:r w:rsidRPr="00AB1F55">
        <w:rPr>
          <w:rFonts w:eastAsia="Arial" w:cs="Arial"/>
          <w:szCs w:val="20"/>
        </w:rPr>
        <w:t>en</w:t>
      </w:r>
      <w:r w:rsidRPr="00AB1F55">
        <w:rPr>
          <w:rFonts w:eastAsia="Arial" w:cs="Arial"/>
          <w:spacing w:val="1"/>
          <w:szCs w:val="20"/>
        </w:rPr>
        <w:t>i</w:t>
      </w:r>
      <w:r w:rsidRPr="00AB1F55">
        <w:rPr>
          <w:rFonts w:eastAsia="Arial" w:cs="Arial"/>
          <w:szCs w:val="20"/>
        </w:rPr>
        <w:t>e</w:t>
      </w:r>
      <w:r w:rsidRPr="00AB1F55">
        <w:rPr>
          <w:rFonts w:eastAsia="Arial" w:cs="Arial"/>
          <w:spacing w:val="-10"/>
          <w:szCs w:val="20"/>
        </w:rPr>
        <w:t xml:space="preserve"> </w:t>
      </w:r>
      <w:r w:rsidRPr="00AB1F55">
        <w:rPr>
          <w:rFonts w:eastAsia="Arial" w:cs="Arial"/>
          <w:szCs w:val="20"/>
        </w:rPr>
        <w:t>ú</w:t>
      </w:r>
      <w:r w:rsidRPr="00AB1F55">
        <w:rPr>
          <w:rFonts w:eastAsia="Arial" w:cs="Arial"/>
          <w:spacing w:val="2"/>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ného</w:t>
      </w:r>
      <w:r w:rsidRPr="00AB1F55">
        <w:rPr>
          <w:rFonts w:eastAsia="Arial" w:cs="Arial"/>
          <w:spacing w:val="-8"/>
          <w:szCs w:val="20"/>
        </w:rPr>
        <w:t xml:space="preserve"> </w:t>
      </w:r>
      <w:r w:rsidRPr="00AB1F55">
        <w:rPr>
          <w:rFonts w:eastAsia="Arial" w:cs="Arial"/>
          <w:szCs w:val="20"/>
        </w:rPr>
        <w:t>a</w:t>
      </w:r>
      <w:r w:rsidRPr="00AB1F55">
        <w:rPr>
          <w:rFonts w:eastAsia="Arial" w:cs="Arial"/>
          <w:spacing w:val="-1"/>
          <w:szCs w:val="20"/>
        </w:rPr>
        <w:t xml:space="preserve"> </w:t>
      </w:r>
      <w:r w:rsidRPr="00AB1F55">
        <w:rPr>
          <w:rFonts w:eastAsia="Arial" w:cs="Arial"/>
          <w:szCs w:val="20"/>
        </w:rPr>
        <w:t>r</w:t>
      </w:r>
      <w:r w:rsidRPr="00AB1F55">
        <w:rPr>
          <w:rFonts w:eastAsia="Arial" w:cs="Arial"/>
          <w:spacing w:val="2"/>
          <w:szCs w:val="20"/>
        </w:rPr>
        <w:t>o</w:t>
      </w:r>
      <w:r w:rsidRPr="00AB1F55">
        <w:rPr>
          <w:rFonts w:eastAsia="Arial" w:cs="Arial"/>
          <w:spacing w:val="1"/>
          <w:szCs w:val="20"/>
        </w:rPr>
        <w:t>z</w:t>
      </w:r>
      <w:r w:rsidRPr="00AB1F55">
        <w:rPr>
          <w:rFonts w:eastAsia="Arial" w:cs="Arial"/>
          <w:szCs w:val="20"/>
        </w:rPr>
        <w:t>po</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ého</w:t>
      </w:r>
      <w:r w:rsidRPr="00AB1F55">
        <w:rPr>
          <w:rFonts w:eastAsia="Arial" w:cs="Arial"/>
          <w:spacing w:val="-11"/>
          <w:szCs w:val="20"/>
        </w:rPr>
        <w:t xml:space="preserve"> </w:t>
      </w:r>
      <w:r w:rsidRPr="00AB1F55">
        <w:rPr>
          <w:rFonts w:eastAsia="Arial" w:cs="Arial"/>
          <w:szCs w:val="20"/>
        </w:rPr>
        <w:t>ho</w:t>
      </w:r>
      <w:r w:rsidRPr="00AB1F55">
        <w:rPr>
          <w:rFonts w:eastAsia="Arial" w:cs="Arial"/>
          <w:spacing w:val="1"/>
          <w:szCs w:val="20"/>
        </w:rPr>
        <w:t>s</w:t>
      </w:r>
      <w:r w:rsidRPr="00AB1F55">
        <w:rPr>
          <w:rFonts w:eastAsia="Arial" w:cs="Arial"/>
          <w:szCs w:val="20"/>
        </w:rPr>
        <w:t>pod</w:t>
      </w:r>
      <w:r w:rsidRPr="00AB1F55">
        <w:rPr>
          <w:rFonts w:eastAsia="Arial" w:cs="Arial"/>
          <w:spacing w:val="1"/>
          <w:szCs w:val="20"/>
        </w:rPr>
        <w:t>á</w:t>
      </w:r>
      <w:r w:rsidRPr="00AB1F55">
        <w:rPr>
          <w:rFonts w:eastAsia="Arial" w:cs="Arial"/>
          <w:spacing w:val="-1"/>
          <w:szCs w:val="20"/>
        </w:rPr>
        <w:t>r</w:t>
      </w:r>
      <w:r w:rsidRPr="00AB1F55">
        <w:rPr>
          <w:rFonts w:eastAsia="Arial" w:cs="Arial"/>
          <w:szCs w:val="20"/>
        </w:rPr>
        <w:t>e</w:t>
      </w:r>
      <w:r w:rsidRPr="00AB1F55">
        <w:rPr>
          <w:rFonts w:eastAsia="Arial" w:cs="Arial"/>
          <w:spacing w:val="3"/>
          <w:szCs w:val="20"/>
        </w:rPr>
        <w:t>n</w:t>
      </w:r>
      <w:r w:rsidRPr="00AB1F55">
        <w:rPr>
          <w:rFonts w:eastAsia="Arial" w:cs="Arial"/>
          <w:spacing w:val="1"/>
          <w:szCs w:val="20"/>
        </w:rPr>
        <w:t>i</w:t>
      </w:r>
      <w:r w:rsidRPr="00AB1F55">
        <w:rPr>
          <w:rFonts w:eastAsia="Arial" w:cs="Arial"/>
          <w:szCs w:val="20"/>
        </w:rPr>
        <w:t>a</w:t>
      </w:r>
      <w:r w:rsidRPr="00AB1F55">
        <w:rPr>
          <w:rFonts w:eastAsia="Arial" w:cs="Arial"/>
          <w:spacing w:val="-12"/>
          <w:szCs w:val="20"/>
        </w:rPr>
        <w:t xml:space="preserve"> </w:t>
      </w:r>
      <w:r w:rsidRPr="00AB1F55">
        <w:rPr>
          <w:rFonts w:eastAsia="Arial" w:cs="Arial"/>
          <w:szCs w:val="20"/>
        </w:rPr>
        <w:t>ro</w:t>
      </w:r>
      <w:r w:rsidRPr="00AB1F55">
        <w:rPr>
          <w:rFonts w:eastAsia="Arial" w:cs="Arial"/>
          <w:spacing w:val="1"/>
          <w:szCs w:val="20"/>
        </w:rPr>
        <w:t>z</w:t>
      </w:r>
      <w:r w:rsidRPr="00AB1F55">
        <w:rPr>
          <w:rFonts w:eastAsia="Arial" w:cs="Arial"/>
          <w:szCs w:val="20"/>
        </w:rPr>
        <w:t>po</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ého</w:t>
      </w:r>
      <w:r w:rsidRPr="00AB1F55">
        <w:rPr>
          <w:rFonts w:eastAsia="Arial" w:cs="Arial"/>
          <w:spacing w:val="-11"/>
          <w:szCs w:val="20"/>
        </w:rPr>
        <w:t xml:space="preserve"> </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k</w:t>
      </w:r>
      <w:r w:rsidRPr="00AB1F55">
        <w:rPr>
          <w:rFonts w:eastAsia="Arial" w:cs="Arial"/>
          <w:szCs w:val="20"/>
        </w:rPr>
        <w:t>a</w:t>
      </w:r>
      <w:r w:rsidRPr="00AB1F55">
        <w:rPr>
          <w:rFonts w:eastAsia="Arial" w:cs="Arial"/>
          <w:spacing w:val="-4"/>
          <w:szCs w:val="20"/>
        </w:rPr>
        <w:t xml:space="preserve"> </w:t>
      </w:r>
      <w:r w:rsidRPr="00AB1F55">
        <w:rPr>
          <w:rFonts w:eastAsia="Arial" w:cs="Arial"/>
          <w:szCs w:val="20"/>
        </w:rPr>
        <w:t>(</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č</w:t>
      </w:r>
      <w:r w:rsidRPr="00AB1F55">
        <w:rPr>
          <w:rFonts w:eastAsia="Arial" w:cs="Arial"/>
          <w:szCs w:val="20"/>
        </w:rPr>
        <w:t>ná</w:t>
      </w:r>
      <w:r w:rsidRPr="00AB1F55">
        <w:rPr>
          <w:rFonts w:eastAsia="Arial" w:cs="Arial"/>
          <w:spacing w:val="-5"/>
          <w:szCs w:val="20"/>
        </w:rPr>
        <w:t xml:space="preserve"> </w:t>
      </w:r>
      <w:r w:rsidRPr="00AB1F55">
        <w:rPr>
          <w:rFonts w:eastAsia="Arial" w:cs="Arial"/>
          <w:szCs w:val="20"/>
        </w:rPr>
        <w:t>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ná</w:t>
      </w:r>
      <w:r w:rsidRPr="00AB1F55">
        <w:rPr>
          <w:rFonts w:eastAsia="Arial" w:cs="Arial"/>
          <w:spacing w:val="-7"/>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erka) podľa</w:t>
      </w:r>
      <w:r w:rsidRPr="00AB1F55">
        <w:rPr>
          <w:rFonts w:eastAsia="Arial" w:cs="Arial"/>
          <w:spacing w:val="-5"/>
          <w:szCs w:val="20"/>
        </w:rPr>
        <w:t xml:space="preserve"> </w:t>
      </w:r>
      <w:r w:rsidRPr="00AB1F55">
        <w:rPr>
          <w:rFonts w:eastAsia="Arial" w:cs="Arial"/>
          <w:szCs w:val="20"/>
        </w:rPr>
        <w:t>a</w:t>
      </w:r>
      <w:r w:rsidRPr="00AB1F55">
        <w:rPr>
          <w:rFonts w:eastAsia="Arial" w:cs="Arial"/>
          <w:spacing w:val="1"/>
          <w:szCs w:val="20"/>
        </w:rPr>
        <w:t>k</w:t>
      </w:r>
      <w:r w:rsidRPr="00AB1F55">
        <w:rPr>
          <w:rFonts w:eastAsia="Arial" w:cs="Arial"/>
          <w:szCs w:val="20"/>
        </w:rPr>
        <w:t>tuá</w:t>
      </w:r>
      <w:r w:rsidRPr="00AB1F55">
        <w:rPr>
          <w:rFonts w:eastAsia="Arial" w:cs="Arial"/>
          <w:spacing w:val="1"/>
          <w:szCs w:val="20"/>
        </w:rPr>
        <w:t>l</w:t>
      </w:r>
      <w:r w:rsidRPr="00AB1F55">
        <w:rPr>
          <w:rFonts w:eastAsia="Arial" w:cs="Arial"/>
          <w:szCs w:val="20"/>
        </w:rPr>
        <w:t>n</w:t>
      </w:r>
      <w:r w:rsidRPr="00AB1F55">
        <w:rPr>
          <w:rFonts w:eastAsia="Arial" w:cs="Arial"/>
          <w:spacing w:val="-1"/>
          <w:szCs w:val="20"/>
        </w:rPr>
        <w:t>y</w:t>
      </w:r>
      <w:r w:rsidRPr="00AB1F55">
        <w:rPr>
          <w:rFonts w:eastAsia="Arial" w:cs="Arial"/>
          <w:spacing w:val="1"/>
          <w:szCs w:val="20"/>
        </w:rPr>
        <w:t>c</w:t>
      </w:r>
      <w:r w:rsidRPr="00AB1F55">
        <w:rPr>
          <w:rFonts w:eastAsia="Arial" w:cs="Arial"/>
          <w:szCs w:val="20"/>
        </w:rPr>
        <w:t>h</w:t>
      </w:r>
      <w:r w:rsidRPr="00AB1F55">
        <w:rPr>
          <w:rFonts w:eastAsia="Arial" w:cs="Arial"/>
          <w:spacing w:val="-9"/>
          <w:szCs w:val="20"/>
        </w:rPr>
        <w:t xml:space="preserve"> </w:t>
      </w:r>
      <w:r w:rsidRPr="00AB1F55">
        <w:rPr>
          <w:rFonts w:eastAsia="Arial" w:cs="Arial"/>
          <w:szCs w:val="20"/>
        </w:rPr>
        <w:t>a</w:t>
      </w:r>
      <w:r w:rsidRPr="00AB1F55">
        <w:rPr>
          <w:rFonts w:eastAsia="Arial" w:cs="Arial"/>
          <w:spacing w:val="-1"/>
          <w:szCs w:val="20"/>
        </w:rPr>
        <w:t xml:space="preserve"> </w:t>
      </w:r>
      <w:r w:rsidRPr="00AB1F55">
        <w:rPr>
          <w:rFonts w:eastAsia="Arial" w:cs="Arial"/>
          <w:spacing w:val="1"/>
          <w:szCs w:val="20"/>
        </w:rPr>
        <w:t>pl</w:t>
      </w:r>
      <w:r w:rsidRPr="00AB1F55">
        <w:rPr>
          <w:rFonts w:eastAsia="Arial" w:cs="Arial"/>
          <w:szCs w:val="20"/>
        </w:rPr>
        <w:t>atn</w:t>
      </w:r>
      <w:r w:rsidRPr="00AB1F55">
        <w:rPr>
          <w:rFonts w:eastAsia="Arial" w:cs="Arial"/>
          <w:spacing w:val="2"/>
          <w:szCs w:val="20"/>
        </w:rPr>
        <w:t>ý</w:t>
      </w:r>
      <w:r w:rsidRPr="00AB1F55">
        <w:rPr>
          <w:rFonts w:eastAsia="Arial" w:cs="Arial"/>
          <w:spacing w:val="1"/>
          <w:szCs w:val="20"/>
        </w:rPr>
        <w:t>c</w:t>
      </w:r>
      <w:r w:rsidRPr="00AB1F55">
        <w:rPr>
          <w:rFonts w:eastAsia="Arial" w:cs="Arial"/>
          <w:szCs w:val="20"/>
        </w:rPr>
        <w:t>h</w:t>
      </w:r>
      <w:r w:rsidRPr="00AB1F55">
        <w:rPr>
          <w:rFonts w:eastAsia="Arial" w:cs="Arial"/>
          <w:spacing w:val="44"/>
          <w:szCs w:val="20"/>
        </w:rPr>
        <w:t xml:space="preserve"> </w:t>
      </w:r>
      <w:r w:rsidRPr="00AB1F55">
        <w:rPr>
          <w:rFonts w:eastAsia="Arial" w:cs="Arial"/>
          <w:szCs w:val="20"/>
        </w:rPr>
        <w:t>po</w:t>
      </w:r>
      <w:r w:rsidRPr="00AB1F55">
        <w:rPr>
          <w:rFonts w:eastAsia="Arial" w:cs="Arial"/>
          <w:spacing w:val="2"/>
          <w:szCs w:val="20"/>
        </w:rPr>
        <w:t>k</w:t>
      </w:r>
      <w:r w:rsidRPr="00AB1F55">
        <w:rPr>
          <w:rFonts w:eastAsia="Arial" w:cs="Arial"/>
          <w:spacing w:val="-1"/>
          <w:szCs w:val="20"/>
        </w:rPr>
        <w:t>y</w:t>
      </w:r>
      <w:r w:rsidRPr="00AB1F55">
        <w:rPr>
          <w:rFonts w:eastAsia="Arial" w:cs="Arial"/>
          <w:szCs w:val="20"/>
        </w:rPr>
        <w:t>nov</w:t>
      </w:r>
      <w:r w:rsidRPr="00AB1F55">
        <w:rPr>
          <w:rFonts w:eastAsia="Arial" w:cs="Arial"/>
          <w:spacing w:val="-5"/>
          <w:szCs w:val="20"/>
        </w:rPr>
        <w:t xml:space="preserve"> </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is</w:t>
      </w:r>
      <w:r w:rsidRPr="00AB1F55">
        <w:rPr>
          <w:rFonts w:eastAsia="Arial" w:cs="Arial"/>
          <w:szCs w:val="20"/>
        </w:rPr>
        <w:t>ter</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v</w:t>
      </w:r>
      <w:r w:rsidRPr="00AB1F55">
        <w:rPr>
          <w:rFonts w:eastAsia="Arial" w:cs="Arial"/>
          <w:szCs w:val="20"/>
        </w:rPr>
        <w:t>a</w:t>
      </w:r>
      <w:r w:rsidRPr="00AB1F55">
        <w:rPr>
          <w:rFonts w:eastAsia="Arial" w:cs="Arial"/>
          <w:spacing w:val="-10"/>
          <w:szCs w:val="20"/>
        </w:rPr>
        <w:t xml:space="preserve"> </w:t>
      </w:r>
      <w:r w:rsidRPr="00AB1F55">
        <w:rPr>
          <w:rFonts w:eastAsia="Arial" w:cs="Arial"/>
          <w:spacing w:val="3"/>
          <w:szCs w:val="20"/>
        </w:rPr>
        <w:t>f</w:t>
      </w:r>
      <w:r w:rsidRPr="00AB1F55">
        <w:rPr>
          <w:rFonts w:eastAsia="Arial" w:cs="Arial"/>
          <w:spacing w:val="1"/>
          <w:szCs w:val="20"/>
        </w:rPr>
        <w:t>i</w:t>
      </w:r>
      <w:r w:rsidRPr="00AB1F55">
        <w:rPr>
          <w:rFonts w:eastAsia="Arial" w:cs="Arial"/>
          <w:szCs w:val="20"/>
        </w:rPr>
        <w:t>na</w:t>
      </w:r>
      <w:r w:rsidRPr="00AB1F55">
        <w:rPr>
          <w:rFonts w:eastAsia="Arial" w:cs="Arial"/>
          <w:spacing w:val="-2"/>
          <w:szCs w:val="20"/>
        </w:rPr>
        <w:t>n</w:t>
      </w:r>
      <w:r w:rsidRPr="00AB1F55">
        <w:rPr>
          <w:rFonts w:eastAsia="Arial" w:cs="Arial"/>
          <w:spacing w:val="1"/>
          <w:szCs w:val="20"/>
        </w:rPr>
        <w:t>c</w:t>
      </w:r>
      <w:r w:rsidRPr="00AB1F55">
        <w:rPr>
          <w:rFonts w:eastAsia="Arial" w:cs="Arial"/>
          <w:spacing w:val="-1"/>
          <w:szCs w:val="20"/>
        </w:rPr>
        <w:t>i</w:t>
      </w:r>
      <w:r w:rsidRPr="00AB1F55">
        <w:rPr>
          <w:rFonts w:eastAsia="Arial" w:cs="Arial"/>
          <w:szCs w:val="20"/>
        </w:rPr>
        <w:t>í</w:t>
      </w:r>
      <w:r w:rsidRPr="00AB1F55">
        <w:rPr>
          <w:rFonts w:eastAsia="Arial" w:cs="Arial"/>
          <w:spacing w:val="-5"/>
          <w:szCs w:val="20"/>
        </w:rPr>
        <w:t xml:space="preserve"> </w:t>
      </w:r>
      <w:r w:rsidRPr="00AB1F55">
        <w:rPr>
          <w:rFonts w:eastAsia="Arial" w:cs="Arial"/>
          <w:spacing w:val="1"/>
          <w:szCs w:val="20"/>
        </w:rPr>
        <w:t>S</w:t>
      </w:r>
      <w:r w:rsidRPr="00AB1F55">
        <w:rPr>
          <w:rFonts w:eastAsia="Arial" w:cs="Arial"/>
          <w:szCs w:val="20"/>
        </w:rPr>
        <w:t>R</w:t>
      </w:r>
      <w:r w:rsidRPr="00AB1F55">
        <w:rPr>
          <w:rFonts w:eastAsia="Arial" w:cs="Arial"/>
          <w:spacing w:val="-3"/>
          <w:szCs w:val="20"/>
        </w:rPr>
        <w:t xml:space="preserve"> </w:t>
      </w:r>
      <w:r w:rsidRPr="00AB1F55">
        <w:rPr>
          <w:rFonts w:eastAsia="Arial" w:cs="Arial"/>
          <w:spacing w:val="-1"/>
          <w:szCs w:val="20"/>
        </w:rPr>
        <w:t>vy</w:t>
      </w:r>
      <w:r w:rsidRPr="00AB1F55">
        <w:rPr>
          <w:rFonts w:eastAsia="Arial" w:cs="Arial"/>
          <w:szCs w:val="20"/>
        </w:rPr>
        <w:t>dan</w:t>
      </w:r>
      <w:r w:rsidRPr="00AB1F55">
        <w:rPr>
          <w:rFonts w:eastAsia="Arial" w:cs="Arial"/>
          <w:spacing w:val="2"/>
          <w:szCs w:val="20"/>
        </w:rPr>
        <w:t>ý</w:t>
      </w:r>
      <w:r w:rsidRPr="00AB1F55">
        <w:rPr>
          <w:rFonts w:eastAsia="Arial" w:cs="Arial"/>
          <w:spacing w:val="1"/>
          <w:szCs w:val="20"/>
        </w:rPr>
        <w:t>c</w:t>
      </w:r>
      <w:r w:rsidRPr="00AB1F55">
        <w:rPr>
          <w:rFonts w:eastAsia="Arial" w:cs="Arial"/>
          <w:szCs w:val="20"/>
        </w:rPr>
        <w:t>h</w:t>
      </w:r>
      <w:r w:rsidRPr="00AB1F55">
        <w:rPr>
          <w:rFonts w:eastAsia="Arial" w:cs="Arial"/>
          <w:spacing w:val="-8"/>
          <w:szCs w:val="20"/>
        </w:rPr>
        <w:t xml:space="preserve"> </w:t>
      </w:r>
      <w:r w:rsidRPr="00AB1F55">
        <w:rPr>
          <w:rFonts w:eastAsia="Arial" w:cs="Arial"/>
          <w:spacing w:val="1"/>
          <w:szCs w:val="20"/>
        </w:rPr>
        <w:t>k</w:t>
      </w:r>
      <w:r w:rsidRPr="00AB1F55">
        <w:rPr>
          <w:rFonts w:eastAsia="Arial" w:cs="Arial"/>
          <w:szCs w:val="20"/>
        </w:rPr>
        <w:t>on</w:t>
      </w:r>
      <w:r w:rsidRPr="00AB1F55">
        <w:rPr>
          <w:rFonts w:eastAsia="Arial" w:cs="Arial"/>
          <w:spacing w:val="1"/>
          <w:szCs w:val="20"/>
        </w:rPr>
        <w:t>c</w:t>
      </w:r>
      <w:r w:rsidRPr="00AB1F55">
        <w:rPr>
          <w:rFonts w:eastAsia="Arial" w:cs="Arial"/>
          <w:szCs w:val="20"/>
        </w:rPr>
        <w:t>om</w:t>
      </w:r>
      <w:r w:rsidRPr="00AB1F55">
        <w:rPr>
          <w:rFonts w:eastAsia="Arial" w:cs="Arial"/>
          <w:spacing w:val="-9"/>
          <w:szCs w:val="20"/>
        </w:rPr>
        <w:t xml:space="preserve"> </w:t>
      </w:r>
      <w:r w:rsidRPr="00AB1F55">
        <w:rPr>
          <w:rFonts w:eastAsia="Arial" w:cs="Arial"/>
          <w:szCs w:val="20"/>
        </w:rPr>
        <w:t>prí</w:t>
      </w:r>
      <w:r w:rsidRPr="00AB1F55">
        <w:rPr>
          <w:rFonts w:eastAsia="Arial" w:cs="Arial"/>
          <w:spacing w:val="1"/>
          <w:szCs w:val="20"/>
        </w:rPr>
        <w:t>sl</w:t>
      </w:r>
      <w:r w:rsidRPr="00AB1F55">
        <w:rPr>
          <w:rFonts w:eastAsia="Arial" w:cs="Arial"/>
          <w:szCs w:val="20"/>
        </w:rPr>
        <w:t>u</w:t>
      </w:r>
      <w:r w:rsidRPr="00AB1F55">
        <w:rPr>
          <w:rFonts w:eastAsia="Arial" w:cs="Arial"/>
          <w:spacing w:val="1"/>
          <w:szCs w:val="20"/>
        </w:rPr>
        <w:t>š</w:t>
      </w:r>
      <w:r w:rsidRPr="00AB1F55">
        <w:rPr>
          <w:rFonts w:eastAsia="Arial" w:cs="Arial"/>
          <w:szCs w:val="20"/>
        </w:rPr>
        <w:t>ného</w:t>
      </w:r>
      <w:r w:rsidRPr="00AB1F55">
        <w:rPr>
          <w:rFonts w:eastAsia="Arial" w:cs="Arial"/>
          <w:spacing w:val="-9"/>
          <w:szCs w:val="20"/>
        </w:rPr>
        <w:t xml:space="preserve"> </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k</w:t>
      </w:r>
      <w:r w:rsidRPr="00AB1F55">
        <w:rPr>
          <w:rFonts w:eastAsia="Arial" w:cs="Arial"/>
          <w:szCs w:val="20"/>
        </w:rPr>
        <w:t>a.</w:t>
      </w:r>
    </w:p>
    <w:p w:rsidR="00F91506" w:rsidRPr="00AB1F55" w:rsidRDefault="00F91506" w:rsidP="00F91506">
      <w:pPr>
        <w:rPr>
          <w:rFonts w:eastAsia="Arial" w:cs="Arial"/>
          <w:i/>
          <w:szCs w:val="20"/>
        </w:rPr>
      </w:pPr>
    </w:p>
    <w:p w:rsidR="00F91506" w:rsidRPr="00CF713E" w:rsidRDefault="00F91506" w:rsidP="00F91506">
      <w:pPr>
        <w:ind w:left="119"/>
        <w:rPr>
          <w:rFonts w:cs="Arial"/>
          <w:szCs w:val="20"/>
          <w:u w:val="single"/>
        </w:rPr>
      </w:pPr>
      <w:r w:rsidRPr="00CF713E">
        <w:rPr>
          <w:rFonts w:eastAsia="Arial" w:cs="Arial"/>
          <w:i/>
          <w:szCs w:val="20"/>
          <w:u w:val="single"/>
        </w:rPr>
        <w:t>Ú</w:t>
      </w:r>
      <w:r w:rsidRPr="00CF713E">
        <w:rPr>
          <w:rFonts w:eastAsia="Arial" w:cs="Arial"/>
          <w:i/>
          <w:spacing w:val="1"/>
          <w:szCs w:val="20"/>
          <w:u w:val="single"/>
        </w:rPr>
        <w:t>č</w:t>
      </w:r>
      <w:r w:rsidRPr="00CF713E">
        <w:rPr>
          <w:rFonts w:eastAsia="Arial" w:cs="Arial"/>
          <w:i/>
          <w:szCs w:val="20"/>
          <w:u w:val="single"/>
        </w:rPr>
        <w:t>to</w:t>
      </w:r>
      <w:r w:rsidRPr="00CF713E">
        <w:rPr>
          <w:rFonts w:eastAsia="Arial" w:cs="Arial"/>
          <w:i/>
          <w:spacing w:val="1"/>
          <w:szCs w:val="20"/>
          <w:u w:val="single"/>
        </w:rPr>
        <w:t>v</w:t>
      </w:r>
      <w:r w:rsidRPr="00CF713E">
        <w:rPr>
          <w:rFonts w:eastAsia="Arial" w:cs="Arial"/>
          <w:i/>
          <w:szCs w:val="20"/>
          <w:u w:val="single"/>
        </w:rPr>
        <w:t>né</w:t>
      </w:r>
      <w:r w:rsidRPr="00CF713E">
        <w:rPr>
          <w:rFonts w:eastAsia="Arial" w:cs="Arial"/>
          <w:i/>
          <w:spacing w:val="-7"/>
          <w:szCs w:val="20"/>
          <w:u w:val="single"/>
        </w:rPr>
        <w:t xml:space="preserve"> </w:t>
      </w:r>
      <w:r w:rsidRPr="00CF713E">
        <w:rPr>
          <w:rFonts w:eastAsia="Arial" w:cs="Arial"/>
          <w:i/>
          <w:spacing w:val="2"/>
          <w:szCs w:val="20"/>
          <w:u w:val="single"/>
        </w:rPr>
        <w:t>k</w:t>
      </w:r>
      <w:r w:rsidRPr="00CF713E">
        <w:rPr>
          <w:rFonts w:eastAsia="Arial" w:cs="Arial"/>
          <w:i/>
          <w:szCs w:val="20"/>
          <w:u w:val="single"/>
        </w:rPr>
        <w:t>n</w:t>
      </w:r>
      <w:r w:rsidRPr="00CF713E">
        <w:rPr>
          <w:rFonts w:eastAsia="Arial" w:cs="Arial"/>
          <w:i/>
          <w:spacing w:val="1"/>
          <w:szCs w:val="20"/>
          <w:u w:val="single"/>
        </w:rPr>
        <w:t>i</w:t>
      </w:r>
      <w:r w:rsidRPr="00CF713E">
        <w:rPr>
          <w:rFonts w:eastAsia="Arial" w:cs="Arial"/>
          <w:i/>
          <w:spacing w:val="-2"/>
          <w:szCs w:val="20"/>
          <w:u w:val="single"/>
        </w:rPr>
        <w:t>h</w:t>
      </w:r>
      <w:r w:rsidRPr="00CF713E">
        <w:rPr>
          <w:rFonts w:eastAsia="Arial" w:cs="Arial"/>
          <w:i/>
          <w:spacing w:val="1"/>
          <w:szCs w:val="20"/>
          <w:u w:val="single"/>
        </w:rPr>
        <w:t>y</w:t>
      </w:r>
      <w:r w:rsidRPr="00CF713E">
        <w:rPr>
          <w:rFonts w:eastAsia="Arial" w:cs="Arial"/>
          <w:i/>
          <w:szCs w:val="20"/>
          <w:u w:val="single"/>
        </w:rPr>
        <w:t>:</w:t>
      </w:r>
      <w:r w:rsidRPr="00CF713E">
        <w:rPr>
          <w:rFonts w:cs="Arial"/>
          <w:szCs w:val="20"/>
          <w:u w:val="single"/>
        </w:rPr>
        <w:t xml:space="preserve"> </w:t>
      </w:r>
    </w:p>
    <w:p w:rsidR="00F91506" w:rsidRPr="00AB1F55" w:rsidRDefault="00F91506" w:rsidP="00B35E88">
      <w:pPr>
        <w:pStyle w:val="Odsekzoznamu"/>
        <w:numPr>
          <w:ilvl w:val="0"/>
          <w:numId w:val="35"/>
        </w:numPr>
        <w:autoSpaceDE w:val="0"/>
        <w:autoSpaceDN w:val="0"/>
        <w:contextualSpacing/>
        <w:jc w:val="both"/>
        <w:rPr>
          <w:rFonts w:eastAsia="Arial" w:cs="Arial"/>
          <w:szCs w:val="20"/>
        </w:rPr>
      </w:pPr>
      <w:r w:rsidRPr="00AB1F55">
        <w:rPr>
          <w:rFonts w:eastAsia="Arial" w:cs="Arial"/>
          <w:szCs w:val="20"/>
        </w:rPr>
        <w:t>Den</w:t>
      </w:r>
      <w:r w:rsidRPr="00AB1F55">
        <w:rPr>
          <w:rFonts w:eastAsia="Arial" w:cs="Arial"/>
          <w:spacing w:val="1"/>
          <w:szCs w:val="20"/>
        </w:rPr>
        <w:t>n</w:t>
      </w:r>
      <w:r w:rsidRPr="00AB1F55">
        <w:rPr>
          <w:rFonts w:eastAsia="Arial" w:cs="Arial"/>
          <w:szCs w:val="20"/>
        </w:rPr>
        <w:t>ík,</w:t>
      </w:r>
    </w:p>
    <w:p w:rsidR="00F91506" w:rsidRPr="00AB1F55" w:rsidRDefault="00F91506" w:rsidP="00B35E88">
      <w:pPr>
        <w:pStyle w:val="Odsekzoznamu"/>
        <w:numPr>
          <w:ilvl w:val="0"/>
          <w:numId w:val="35"/>
        </w:numPr>
        <w:autoSpaceDE w:val="0"/>
        <w:autoSpaceDN w:val="0"/>
        <w:contextualSpacing/>
        <w:jc w:val="both"/>
        <w:rPr>
          <w:rFonts w:eastAsia="Arial" w:cs="Arial"/>
          <w:szCs w:val="20"/>
        </w:rPr>
      </w:pPr>
      <w:r w:rsidRPr="00AB1F55">
        <w:rPr>
          <w:rFonts w:eastAsia="Arial" w:cs="Arial"/>
          <w:spacing w:val="1"/>
          <w:szCs w:val="20"/>
        </w:rPr>
        <w:t>Hl</w:t>
      </w:r>
      <w:r w:rsidRPr="00AB1F55">
        <w:rPr>
          <w:rFonts w:eastAsia="Arial" w:cs="Arial"/>
          <w:szCs w:val="20"/>
        </w:rPr>
        <w:t>a</w:t>
      </w:r>
      <w:r w:rsidRPr="00AB1F55">
        <w:rPr>
          <w:rFonts w:eastAsia="Arial" w:cs="Arial"/>
          <w:spacing w:val="-1"/>
          <w:szCs w:val="20"/>
        </w:rPr>
        <w:t>v</w:t>
      </w:r>
      <w:r w:rsidRPr="00AB1F55">
        <w:rPr>
          <w:rFonts w:eastAsia="Arial" w:cs="Arial"/>
          <w:szCs w:val="20"/>
        </w:rPr>
        <w:t>ná</w:t>
      </w:r>
      <w:r w:rsidRPr="00AB1F55">
        <w:rPr>
          <w:rFonts w:eastAsia="Arial" w:cs="Arial"/>
          <w:spacing w:val="-6"/>
          <w:szCs w:val="20"/>
        </w:rPr>
        <w:t xml:space="preserve"> </w:t>
      </w:r>
      <w:r w:rsidRPr="00AB1F55">
        <w:rPr>
          <w:rFonts w:eastAsia="Arial" w:cs="Arial"/>
          <w:spacing w:val="2"/>
          <w:szCs w:val="20"/>
        </w:rPr>
        <w:t>k</w:t>
      </w:r>
      <w:r w:rsidRPr="00AB1F55">
        <w:rPr>
          <w:rFonts w:eastAsia="Arial" w:cs="Arial"/>
          <w:szCs w:val="20"/>
        </w:rPr>
        <w:t>n</w:t>
      </w:r>
      <w:r w:rsidRPr="00AB1F55">
        <w:rPr>
          <w:rFonts w:eastAsia="Arial" w:cs="Arial"/>
          <w:spacing w:val="1"/>
          <w:szCs w:val="20"/>
        </w:rPr>
        <w:t>i</w:t>
      </w:r>
      <w:r w:rsidRPr="00AB1F55">
        <w:rPr>
          <w:rFonts w:eastAsia="Arial" w:cs="Arial"/>
          <w:szCs w:val="20"/>
        </w:rPr>
        <w:t>ha,</w:t>
      </w:r>
    </w:p>
    <w:p w:rsidR="00F91506" w:rsidRPr="00AB1F55" w:rsidRDefault="00F91506" w:rsidP="00B35E88">
      <w:pPr>
        <w:pStyle w:val="Odsekzoznamu"/>
        <w:numPr>
          <w:ilvl w:val="0"/>
          <w:numId w:val="35"/>
        </w:numPr>
        <w:autoSpaceDE w:val="0"/>
        <w:autoSpaceDN w:val="0"/>
        <w:contextualSpacing/>
        <w:jc w:val="both"/>
        <w:rPr>
          <w:rFonts w:eastAsia="Arial" w:cs="Arial"/>
          <w:szCs w:val="20"/>
        </w:rPr>
      </w:pPr>
      <w:r w:rsidRPr="00AB1F55">
        <w:rPr>
          <w:rFonts w:eastAsia="Arial" w:cs="Arial"/>
          <w:szCs w:val="20"/>
        </w:rPr>
        <w:t>Knihy analytickej evidencie</w:t>
      </w:r>
    </w:p>
    <w:p w:rsidR="00F91506" w:rsidRPr="00CF713E" w:rsidRDefault="00F91506" w:rsidP="00F91506">
      <w:pPr>
        <w:spacing w:before="18" w:line="200" w:lineRule="exact"/>
        <w:rPr>
          <w:rFonts w:cs="Arial"/>
          <w:szCs w:val="20"/>
          <w:u w:val="single"/>
        </w:rPr>
      </w:pPr>
    </w:p>
    <w:p w:rsidR="00F91506" w:rsidRPr="00CF713E" w:rsidRDefault="00F91506" w:rsidP="00F91506">
      <w:pPr>
        <w:ind w:left="119"/>
        <w:rPr>
          <w:rFonts w:eastAsia="Arial" w:cs="Arial"/>
          <w:szCs w:val="20"/>
          <w:u w:val="single"/>
        </w:rPr>
      </w:pPr>
      <w:r w:rsidRPr="00CF713E">
        <w:rPr>
          <w:rFonts w:eastAsia="Arial" w:cs="Arial"/>
          <w:i/>
          <w:szCs w:val="20"/>
          <w:u w:val="single"/>
        </w:rPr>
        <w:t>Ďa</w:t>
      </w:r>
      <w:r w:rsidRPr="00CF713E">
        <w:rPr>
          <w:rFonts w:eastAsia="Arial" w:cs="Arial"/>
          <w:i/>
          <w:spacing w:val="1"/>
          <w:szCs w:val="20"/>
          <w:u w:val="single"/>
        </w:rPr>
        <w:t>lši</w:t>
      </w:r>
      <w:r w:rsidRPr="00CF713E">
        <w:rPr>
          <w:rFonts w:eastAsia="Arial" w:cs="Arial"/>
          <w:i/>
          <w:szCs w:val="20"/>
          <w:u w:val="single"/>
        </w:rPr>
        <w:t>e</w:t>
      </w:r>
      <w:r w:rsidRPr="00CF713E">
        <w:rPr>
          <w:rFonts w:eastAsia="Arial" w:cs="Arial"/>
          <w:i/>
          <w:spacing w:val="-5"/>
          <w:szCs w:val="20"/>
          <w:u w:val="single"/>
        </w:rPr>
        <w:t xml:space="preserve"> </w:t>
      </w:r>
      <w:r w:rsidRPr="00CF713E">
        <w:rPr>
          <w:rFonts w:eastAsia="Arial" w:cs="Arial"/>
          <w:i/>
          <w:szCs w:val="20"/>
          <w:u w:val="single"/>
        </w:rPr>
        <w:t>ú</w:t>
      </w:r>
      <w:r w:rsidRPr="00CF713E">
        <w:rPr>
          <w:rFonts w:eastAsia="Arial" w:cs="Arial"/>
          <w:i/>
          <w:spacing w:val="2"/>
          <w:szCs w:val="20"/>
          <w:u w:val="single"/>
        </w:rPr>
        <w:t>č</w:t>
      </w:r>
      <w:r w:rsidRPr="00CF713E">
        <w:rPr>
          <w:rFonts w:eastAsia="Arial" w:cs="Arial"/>
          <w:i/>
          <w:szCs w:val="20"/>
          <w:u w:val="single"/>
        </w:rPr>
        <w:t>t</w:t>
      </w:r>
      <w:r w:rsidRPr="00CF713E">
        <w:rPr>
          <w:rFonts w:eastAsia="Arial" w:cs="Arial"/>
          <w:i/>
          <w:spacing w:val="-2"/>
          <w:szCs w:val="20"/>
          <w:u w:val="single"/>
        </w:rPr>
        <w:t>o</w:t>
      </w:r>
      <w:r w:rsidRPr="00CF713E">
        <w:rPr>
          <w:rFonts w:eastAsia="Arial" w:cs="Arial"/>
          <w:i/>
          <w:spacing w:val="1"/>
          <w:szCs w:val="20"/>
          <w:u w:val="single"/>
        </w:rPr>
        <w:t>v</w:t>
      </w:r>
      <w:r w:rsidRPr="00CF713E">
        <w:rPr>
          <w:rFonts w:eastAsia="Arial" w:cs="Arial"/>
          <w:i/>
          <w:szCs w:val="20"/>
          <w:u w:val="single"/>
        </w:rPr>
        <w:t>né</w:t>
      </w:r>
      <w:r w:rsidRPr="00CF713E">
        <w:rPr>
          <w:rFonts w:eastAsia="Arial" w:cs="Arial"/>
          <w:i/>
          <w:spacing w:val="-4"/>
          <w:szCs w:val="20"/>
          <w:u w:val="single"/>
        </w:rPr>
        <w:t xml:space="preserve"> </w:t>
      </w:r>
      <w:r w:rsidRPr="00CF713E">
        <w:rPr>
          <w:rFonts w:eastAsia="Arial" w:cs="Arial"/>
          <w:i/>
          <w:spacing w:val="-6"/>
          <w:szCs w:val="20"/>
          <w:u w:val="single"/>
        </w:rPr>
        <w:t>z</w:t>
      </w:r>
      <w:r w:rsidRPr="00CF713E">
        <w:rPr>
          <w:rFonts w:eastAsia="Arial" w:cs="Arial"/>
          <w:i/>
          <w:szCs w:val="20"/>
          <w:u w:val="single"/>
        </w:rPr>
        <w:t>o</w:t>
      </w:r>
      <w:r w:rsidRPr="00CF713E">
        <w:rPr>
          <w:rFonts w:eastAsia="Arial" w:cs="Arial"/>
          <w:i/>
          <w:spacing w:val="1"/>
          <w:szCs w:val="20"/>
          <w:u w:val="single"/>
        </w:rPr>
        <w:t>s</w:t>
      </w:r>
      <w:r w:rsidRPr="00CF713E">
        <w:rPr>
          <w:rFonts w:eastAsia="Arial" w:cs="Arial"/>
          <w:i/>
          <w:szCs w:val="20"/>
          <w:u w:val="single"/>
        </w:rPr>
        <w:t>ta</w:t>
      </w:r>
      <w:r w:rsidRPr="00CF713E">
        <w:rPr>
          <w:rFonts w:eastAsia="Arial" w:cs="Arial"/>
          <w:i/>
          <w:spacing w:val="1"/>
          <w:szCs w:val="20"/>
          <w:u w:val="single"/>
        </w:rPr>
        <w:t>vy</w:t>
      </w:r>
      <w:r w:rsidRPr="00CF713E">
        <w:rPr>
          <w:rFonts w:eastAsia="Arial" w:cs="Arial"/>
          <w:i/>
          <w:szCs w:val="20"/>
          <w:u w:val="single"/>
        </w:rPr>
        <w:t>:</w:t>
      </w:r>
    </w:p>
    <w:p w:rsidR="00F91506" w:rsidRPr="00E164FB" w:rsidRDefault="00F91506" w:rsidP="00B35E88">
      <w:pPr>
        <w:pStyle w:val="Odsekzoznamu"/>
        <w:numPr>
          <w:ilvl w:val="0"/>
          <w:numId w:val="35"/>
        </w:numPr>
        <w:autoSpaceDE w:val="0"/>
        <w:autoSpaceDN w:val="0"/>
        <w:contextualSpacing/>
        <w:jc w:val="both"/>
        <w:rPr>
          <w:rFonts w:eastAsia="Arial" w:cs="Arial"/>
          <w:spacing w:val="-1"/>
          <w:szCs w:val="20"/>
        </w:rPr>
      </w:pPr>
      <w:r w:rsidRPr="00E164FB">
        <w:rPr>
          <w:rFonts w:eastAsia="Arial" w:cs="Arial"/>
          <w:spacing w:val="-1"/>
          <w:szCs w:val="20"/>
        </w:rPr>
        <w:t>Plnenie príjmov a čerpanie rozpočtových prostriedkov v plnej záväznej štruktúre a podľa vybraných parametrov</w:t>
      </w:r>
    </w:p>
    <w:p w:rsidR="00F91506" w:rsidRPr="00E164FB" w:rsidRDefault="00F91506" w:rsidP="00B35E88">
      <w:pPr>
        <w:pStyle w:val="Odsekzoznamu"/>
        <w:numPr>
          <w:ilvl w:val="0"/>
          <w:numId w:val="35"/>
        </w:numPr>
        <w:autoSpaceDE w:val="0"/>
        <w:autoSpaceDN w:val="0"/>
        <w:contextualSpacing/>
        <w:jc w:val="both"/>
        <w:rPr>
          <w:rFonts w:eastAsia="Arial" w:cs="Arial"/>
          <w:spacing w:val="-1"/>
          <w:szCs w:val="20"/>
        </w:rPr>
      </w:pPr>
      <w:r w:rsidRPr="00E164FB">
        <w:rPr>
          <w:rFonts w:eastAsia="Arial" w:cs="Arial"/>
          <w:spacing w:val="-1"/>
          <w:szCs w:val="20"/>
        </w:rPr>
        <w:t>Mzdové náklady (podľa programového rozpočtovania, podľa vybraných parametrov a jednotlivých kategórií zamestnancov)</w:t>
      </w:r>
    </w:p>
    <w:p w:rsidR="00F91506" w:rsidRPr="00AB1F55" w:rsidRDefault="00F91506" w:rsidP="00B35E88">
      <w:pPr>
        <w:pStyle w:val="Odsekzoznamu"/>
        <w:numPr>
          <w:ilvl w:val="0"/>
          <w:numId w:val="35"/>
        </w:numPr>
        <w:autoSpaceDE w:val="0"/>
        <w:autoSpaceDN w:val="0"/>
        <w:contextualSpacing/>
        <w:jc w:val="both"/>
        <w:rPr>
          <w:rFonts w:eastAsia="Arial" w:cs="Arial"/>
          <w:spacing w:val="-1"/>
          <w:szCs w:val="20"/>
        </w:rPr>
      </w:pPr>
      <w:r w:rsidRPr="00AB1F55">
        <w:rPr>
          <w:rFonts w:eastAsia="Arial" w:cs="Arial"/>
          <w:spacing w:val="-1"/>
          <w:szCs w:val="20"/>
        </w:rPr>
        <w:t>Prehľad hospodárenia za hlavnú a podnikateľskú činnosť</w:t>
      </w:r>
    </w:p>
    <w:p w:rsidR="00F91506" w:rsidRPr="00AB1F55" w:rsidRDefault="00F91506" w:rsidP="00B35E88">
      <w:pPr>
        <w:pStyle w:val="Odsekzoznamu"/>
        <w:numPr>
          <w:ilvl w:val="0"/>
          <w:numId w:val="35"/>
        </w:numPr>
        <w:autoSpaceDE w:val="0"/>
        <w:autoSpaceDN w:val="0"/>
        <w:contextualSpacing/>
        <w:jc w:val="both"/>
        <w:rPr>
          <w:rFonts w:eastAsia="Arial" w:cs="Arial"/>
          <w:spacing w:val="-1"/>
          <w:szCs w:val="20"/>
        </w:rPr>
      </w:pPr>
      <w:r w:rsidRPr="00AB1F55">
        <w:rPr>
          <w:rFonts w:eastAsia="Arial" w:cs="Arial"/>
          <w:spacing w:val="-1"/>
          <w:szCs w:val="20"/>
        </w:rPr>
        <w:t>Predbežná uzávierka resp. obratová predvaha</w:t>
      </w:r>
    </w:p>
    <w:p w:rsidR="00F91506" w:rsidRPr="00CF713E" w:rsidRDefault="00F91506" w:rsidP="00F91506">
      <w:pPr>
        <w:pStyle w:val="Odsekzoznamu"/>
        <w:ind w:left="839"/>
        <w:jc w:val="both"/>
        <w:rPr>
          <w:rFonts w:eastAsia="Arial" w:cs="Arial"/>
          <w:spacing w:val="-1"/>
          <w:szCs w:val="20"/>
          <w:u w:val="single"/>
        </w:rPr>
      </w:pPr>
    </w:p>
    <w:p w:rsidR="00F91506" w:rsidRPr="00CF713E" w:rsidRDefault="00F91506" w:rsidP="00F91506">
      <w:pPr>
        <w:ind w:left="119"/>
        <w:rPr>
          <w:rFonts w:eastAsia="Arial" w:cs="Arial"/>
          <w:i/>
          <w:szCs w:val="20"/>
          <w:u w:val="single"/>
        </w:rPr>
      </w:pPr>
      <w:r w:rsidRPr="00CF713E">
        <w:rPr>
          <w:rFonts w:eastAsia="Arial" w:cs="Arial"/>
          <w:i/>
          <w:szCs w:val="20"/>
          <w:u w:val="single"/>
        </w:rPr>
        <w:t>Účtovné a finančné výkazy:</w:t>
      </w:r>
    </w:p>
    <w:p w:rsidR="00F91506" w:rsidRPr="00AB1F55" w:rsidRDefault="00F91506" w:rsidP="00B35E88">
      <w:pPr>
        <w:pStyle w:val="Odsekzoznamu"/>
        <w:numPr>
          <w:ilvl w:val="0"/>
          <w:numId w:val="35"/>
        </w:numPr>
        <w:autoSpaceDE w:val="0"/>
        <w:autoSpaceDN w:val="0"/>
        <w:contextualSpacing/>
        <w:jc w:val="both"/>
        <w:rPr>
          <w:rFonts w:eastAsia="Arial" w:cs="Arial"/>
          <w:spacing w:val="-1"/>
          <w:szCs w:val="20"/>
        </w:rPr>
      </w:pPr>
      <w:r w:rsidRPr="00AB1F55">
        <w:rPr>
          <w:rFonts w:eastAsia="Arial" w:cs="Arial"/>
          <w:spacing w:val="-1"/>
          <w:szCs w:val="20"/>
        </w:rPr>
        <w:lastRenderedPageBreak/>
        <w:t>Podľa aktuálnych a platných pokynov Ministerstva financií SR</w:t>
      </w:r>
    </w:p>
    <w:p w:rsidR="00F91506" w:rsidRPr="00AB1F55" w:rsidRDefault="00F91506" w:rsidP="00F91506">
      <w:pPr>
        <w:spacing w:before="1" w:line="220" w:lineRule="exact"/>
        <w:rPr>
          <w:rFonts w:cs="Arial"/>
          <w:szCs w:val="20"/>
        </w:rPr>
      </w:pPr>
    </w:p>
    <w:p w:rsidR="00F91506" w:rsidRPr="00CF713E" w:rsidRDefault="00F91506" w:rsidP="00F91506">
      <w:pPr>
        <w:ind w:left="119"/>
        <w:rPr>
          <w:rFonts w:eastAsia="Arial" w:cs="Arial"/>
          <w:szCs w:val="20"/>
          <w:u w:val="single"/>
        </w:rPr>
      </w:pPr>
      <w:r w:rsidRPr="00CF713E">
        <w:rPr>
          <w:rFonts w:eastAsia="Arial" w:cs="Arial"/>
          <w:i/>
          <w:spacing w:val="1"/>
          <w:szCs w:val="20"/>
          <w:u w:val="single"/>
        </w:rPr>
        <w:t>P</w:t>
      </w:r>
      <w:r w:rsidRPr="00CF713E">
        <w:rPr>
          <w:rFonts w:eastAsia="Arial" w:cs="Arial"/>
          <w:i/>
          <w:szCs w:val="20"/>
          <w:u w:val="single"/>
        </w:rPr>
        <w:t>o</w:t>
      </w:r>
      <w:r w:rsidRPr="00CF713E">
        <w:rPr>
          <w:rFonts w:eastAsia="Arial" w:cs="Arial"/>
          <w:i/>
          <w:spacing w:val="1"/>
          <w:szCs w:val="20"/>
          <w:u w:val="single"/>
        </w:rPr>
        <w:t>kl</w:t>
      </w:r>
      <w:r w:rsidRPr="00CF713E">
        <w:rPr>
          <w:rFonts w:eastAsia="Arial" w:cs="Arial"/>
          <w:i/>
          <w:szCs w:val="20"/>
          <w:u w:val="single"/>
        </w:rPr>
        <w:t>adn</w:t>
      </w:r>
      <w:r w:rsidRPr="00CF713E">
        <w:rPr>
          <w:rFonts w:eastAsia="Arial" w:cs="Arial"/>
          <w:i/>
          <w:spacing w:val="-1"/>
          <w:szCs w:val="20"/>
          <w:u w:val="single"/>
        </w:rPr>
        <w:t>i</w:t>
      </w:r>
      <w:r w:rsidRPr="00CF713E">
        <w:rPr>
          <w:rFonts w:eastAsia="Arial" w:cs="Arial"/>
          <w:i/>
          <w:spacing w:val="1"/>
          <w:szCs w:val="20"/>
          <w:u w:val="single"/>
        </w:rPr>
        <w:t>č</w:t>
      </w:r>
      <w:r w:rsidRPr="00CF713E">
        <w:rPr>
          <w:rFonts w:eastAsia="Arial" w:cs="Arial"/>
          <w:i/>
          <w:szCs w:val="20"/>
          <w:u w:val="single"/>
        </w:rPr>
        <w:t>né</w:t>
      </w:r>
      <w:r w:rsidRPr="00CF713E">
        <w:rPr>
          <w:rFonts w:eastAsia="Arial" w:cs="Arial"/>
          <w:i/>
          <w:spacing w:val="-10"/>
          <w:szCs w:val="20"/>
          <w:u w:val="single"/>
        </w:rPr>
        <w:t xml:space="preserve"> </w:t>
      </w:r>
      <w:r w:rsidRPr="00CF713E">
        <w:rPr>
          <w:rFonts w:eastAsia="Arial" w:cs="Arial"/>
          <w:i/>
          <w:szCs w:val="20"/>
          <w:u w:val="single"/>
        </w:rPr>
        <w:t>operá</w:t>
      </w:r>
      <w:r w:rsidRPr="00CF713E">
        <w:rPr>
          <w:rFonts w:eastAsia="Arial" w:cs="Arial"/>
          <w:i/>
          <w:spacing w:val="1"/>
          <w:szCs w:val="20"/>
          <w:u w:val="single"/>
        </w:rPr>
        <w:t>ci</w:t>
      </w:r>
      <w:r w:rsidRPr="00CF713E">
        <w:rPr>
          <w:rFonts w:eastAsia="Arial" w:cs="Arial"/>
          <w:i/>
          <w:szCs w:val="20"/>
          <w:u w:val="single"/>
        </w:rPr>
        <w:t>e:</w:t>
      </w:r>
    </w:p>
    <w:p w:rsidR="00F91506" w:rsidRPr="00AB1F55" w:rsidRDefault="00F91506" w:rsidP="00F91506">
      <w:pPr>
        <w:ind w:left="119"/>
        <w:rPr>
          <w:rFonts w:eastAsia="Arial" w:cs="Arial"/>
          <w:szCs w:val="20"/>
        </w:rPr>
      </w:pPr>
      <w:r w:rsidRPr="00AB1F55">
        <w:rPr>
          <w:rFonts w:eastAsia="Arial" w:cs="Arial"/>
          <w:spacing w:val="1"/>
          <w:szCs w:val="20"/>
        </w:rPr>
        <w:t>V</w:t>
      </w:r>
      <w:r w:rsidRPr="00AB1F55">
        <w:rPr>
          <w:rFonts w:eastAsia="Arial" w:cs="Arial"/>
          <w:szCs w:val="20"/>
        </w:rPr>
        <w:t>ede</w:t>
      </w:r>
      <w:r w:rsidRPr="00AB1F55">
        <w:rPr>
          <w:rFonts w:eastAsia="Arial" w:cs="Arial"/>
          <w:spacing w:val="1"/>
          <w:szCs w:val="20"/>
        </w:rPr>
        <w:t>ni</w:t>
      </w:r>
      <w:r w:rsidRPr="00AB1F55">
        <w:rPr>
          <w:rFonts w:eastAsia="Arial" w:cs="Arial"/>
          <w:szCs w:val="20"/>
        </w:rPr>
        <w:t>e</w:t>
      </w:r>
      <w:r w:rsidRPr="00AB1F55">
        <w:rPr>
          <w:rFonts w:eastAsia="Arial" w:cs="Arial"/>
          <w:spacing w:val="-7"/>
          <w:szCs w:val="20"/>
        </w:rPr>
        <w:t xml:space="preserve"> </w:t>
      </w:r>
      <w:r w:rsidRPr="00AB1F55">
        <w:rPr>
          <w:rFonts w:eastAsia="Arial" w:cs="Arial"/>
          <w:szCs w:val="20"/>
        </w:rPr>
        <w:t>po</w:t>
      </w:r>
      <w:r w:rsidRPr="00AB1F55">
        <w:rPr>
          <w:rFonts w:eastAsia="Arial" w:cs="Arial"/>
          <w:spacing w:val="1"/>
          <w:szCs w:val="20"/>
        </w:rPr>
        <w:t>kl</w:t>
      </w:r>
      <w:r w:rsidRPr="00AB1F55">
        <w:rPr>
          <w:rFonts w:eastAsia="Arial" w:cs="Arial"/>
          <w:szCs w:val="20"/>
        </w:rPr>
        <w:t>ad</w:t>
      </w:r>
      <w:r w:rsidRPr="00AB1F55">
        <w:rPr>
          <w:rFonts w:eastAsia="Arial" w:cs="Arial"/>
          <w:spacing w:val="-2"/>
          <w:szCs w:val="20"/>
        </w:rPr>
        <w:t>n</w:t>
      </w:r>
      <w:r w:rsidRPr="00AB1F55">
        <w:rPr>
          <w:rFonts w:eastAsia="Arial" w:cs="Arial"/>
          <w:spacing w:val="1"/>
          <w:szCs w:val="20"/>
        </w:rPr>
        <w:t>ič</w:t>
      </w:r>
      <w:r w:rsidRPr="00AB1F55">
        <w:rPr>
          <w:rFonts w:eastAsia="Arial" w:cs="Arial"/>
          <w:szCs w:val="20"/>
        </w:rPr>
        <w:t>n</w:t>
      </w:r>
      <w:r w:rsidRPr="00AB1F55">
        <w:rPr>
          <w:rFonts w:eastAsia="Arial" w:cs="Arial"/>
          <w:spacing w:val="-1"/>
          <w:szCs w:val="20"/>
        </w:rPr>
        <w:t>ý</w:t>
      </w:r>
      <w:r w:rsidRPr="00AB1F55">
        <w:rPr>
          <w:rFonts w:eastAsia="Arial" w:cs="Arial"/>
          <w:spacing w:val="1"/>
          <w:szCs w:val="20"/>
        </w:rPr>
        <w:t>c</w:t>
      </w:r>
      <w:r w:rsidRPr="00AB1F55">
        <w:rPr>
          <w:rFonts w:eastAsia="Arial" w:cs="Arial"/>
          <w:szCs w:val="20"/>
        </w:rPr>
        <w:t>h</w:t>
      </w:r>
      <w:r w:rsidRPr="00AB1F55">
        <w:rPr>
          <w:rFonts w:eastAsia="Arial" w:cs="Arial"/>
          <w:spacing w:val="-12"/>
          <w:szCs w:val="20"/>
        </w:rPr>
        <w:t xml:space="preserve"> </w:t>
      </w:r>
      <w:r w:rsidRPr="00AB1F55">
        <w:rPr>
          <w:rFonts w:eastAsia="Arial" w:cs="Arial"/>
          <w:szCs w:val="20"/>
        </w:rPr>
        <w:t>operá</w:t>
      </w:r>
      <w:r w:rsidRPr="00AB1F55">
        <w:rPr>
          <w:rFonts w:eastAsia="Arial" w:cs="Arial"/>
          <w:spacing w:val="1"/>
          <w:szCs w:val="20"/>
        </w:rPr>
        <w:t>ci</w:t>
      </w:r>
      <w:r w:rsidRPr="00AB1F55">
        <w:rPr>
          <w:rFonts w:eastAsia="Arial" w:cs="Arial"/>
          <w:szCs w:val="20"/>
        </w:rPr>
        <w:t>í</w:t>
      </w:r>
      <w:r w:rsidRPr="00AB1F55">
        <w:rPr>
          <w:rFonts w:eastAsia="Arial" w:cs="Arial"/>
          <w:spacing w:val="-6"/>
          <w:szCs w:val="20"/>
        </w:rPr>
        <w:t xml:space="preserve"> </w:t>
      </w:r>
      <w:r w:rsidRPr="00AB1F55">
        <w:rPr>
          <w:rFonts w:eastAsia="Arial" w:cs="Arial"/>
          <w:spacing w:val="-2"/>
          <w:szCs w:val="20"/>
        </w:rPr>
        <w:t>m</w:t>
      </w:r>
      <w:r w:rsidRPr="00AB1F55">
        <w:rPr>
          <w:rFonts w:eastAsia="Arial" w:cs="Arial"/>
          <w:szCs w:val="20"/>
        </w:rPr>
        <w:t>u</w:t>
      </w:r>
      <w:r w:rsidRPr="00AB1F55">
        <w:rPr>
          <w:rFonts w:eastAsia="Arial" w:cs="Arial"/>
          <w:spacing w:val="1"/>
          <w:szCs w:val="20"/>
        </w:rPr>
        <w:t>s</w:t>
      </w:r>
      <w:r w:rsidRPr="00AB1F55">
        <w:rPr>
          <w:rFonts w:eastAsia="Arial" w:cs="Arial"/>
          <w:szCs w:val="20"/>
        </w:rPr>
        <w:t>í</w:t>
      </w:r>
      <w:r w:rsidRPr="00AB1F55">
        <w:rPr>
          <w:rFonts w:eastAsia="Arial" w:cs="Arial"/>
          <w:spacing w:val="-1"/>
          <w:szCs w:val="20"/>
        </w:rPr>
        <w:t xml:space="preserve"> z</w:t>
      </w:r>
      <w:r w:rsidRPr="00AB1F55">
        <w:rPr>
          <w:rFonts w:eastAsia="Arial" w:cs="Arial"/>
          <w:szCs w:val="20"/>
        </w:rPr>
        <w:t>abe</w:t>
      </w:r>
      <w:r w:rsidRPr="00AB1F55">
        <w:rPr>
          <w:rFonts w:eastAsia="Arial" w:cs="Arial"/>
          <w:spacing w:val="-1"/>
          <w:szCs w:val="20"/>
        </w:rPr>
        <w:t>z</w:t>
      </w:r>
      <w:r w:rsidRPr="00AB1F55">
        <w:rPr>
          <w:rFonts w:eastAsia="Arial" w:cs="Arial"/>
          <w:szCs w:val="20"/>
        </w:rPr>
        <w:t>pe</w:t>
      </w:r>
      <w:r w:rsidRPr="00AB1F55">
        <w:rPr>
          <w:rFonts w:eastAsia="Arial" w:cs="Arial"/>
          <w:spacing w:val="1"/>
          <w:szCs w:val="20"/>
        </w:rPr>
        <w:t>čiť</w:t>
      </w:r>
      <w:r w:rsidRPr="00AB1F55">
        <w:rPr>
          <w:rFonts w:eastAsia="Arial" w:cs="Arial"/>
          <w:szCs w:val="20"/>
        </w:rPr>
        <w:t>:</w:t>
      </w:r>
    </w:p>
    <w:p w:rsidR="00F91506" w:rsidRPr="00AB1F55" w:rsidRDefault="00F91506" w:rsidP="00B35E88">
      <w:pPr>
        <w:pStyle w:val="Odsekzoznamu"/>
        <w:numPr>
          <w:ilvl w:val="0"/>
          <w:numId w:val="36"/>
        </w:numPr>
        <w:autoSpaceDE w:val="0"/>
        <w:autoSpaceDN w:val="0"/>
        <w:contextualSpacing/>
        <w:jc w:val="both"/>
        <w:rPr>
          <w:rFonts w:eastAsia="Arial" w:cs="Arial"/>
          <w:szCs w:val="20"/>
        </w:rPr>
      </w:pPr>
      <w:r w:rsidRPr="00AB1F55">
        <w:rPr>
          <w:rFonts w:eastAsia="Arial" w:cs="Arial"/>
          <w:szCs w:val="20"/>
        </w:rPr>
        <w:t>Vede</w:t>
      </w:r>
      <w:r w:rsidRPr="00AB1F55">
        <w:rPr>
          <w:rFonts w:eastAsia="Arial" w:cs="Arial"/>
          <w:spacing w:val="1"/>
          <w:szCs w:val="20"/>
        </w:rPr>
        <w:t>ni</w:t>
      </w:r>
      <w:r w:rsidRPr="00AB1F55">
        <w:rPr>
          <w:rFonts w:eastAsia="Arial" w:cs="Arial"/>
          <w:szCs w:val="20"/>
        </w:rPr>
        <w:t>e</w:t>
      </w:r>
      <w:r w:rsidRPr="00AB1F55">
        <w:rPr>
          <w:rFonts w:eastAsia="Arial" w:cs="Arial"/>
          <w:spacing w:val="-7"/>
          <w:szCs w:val="20"/>
        </w:rPr>
        <w:t xml:space="preserve"> </w:t>
      </w:r>
      <w:r w:rsidRPr="00AB1F55">
        <w:rPr>
          <w:rFonts w:eastAsia="Arial" w:cs="Arial"/>
          <w:szCs w:val="20"/>
        </w:rPr>
        <w:t>po</w:t>
      </w:r>
      <w:r w:rsidRPr="00AB1F55">
        <w:rPr>
          <w:rFonts w:eastAsia="Arial" w:cs="Arial"/>
          <w:spacing w:val="1"/>
          <w:szCs w:val="20"/>
        </w:rPr>
        <w:t>kl</w:t>
      </w:r>
      <w:r w:rsidRPr="00AB1F55">
        <w:rPr>
          <w:rFonts w:eastAsia="Arial" w:cs="Arial"/>
          <w:szCs w:val="20"/>
        </w:rPr>
        <w:t>adn</w:t>
      </w:r>
      <w:r w:rsidRPr="00AB1F55">
        <w:rPr>
          <w:rFonts w:eastAsia="Arial" w:cs="Arial"/>
          <w:spacing w:val="2"/>
          <w:szCs w:val="20"/>
        </w:rPr>
        <w:t>i</w:t>
      </w:r>
      <w:r w:rsidRPr="00AB1F55">
        <w:rPr>
          <w:rFonts w:eastAsia="Arial" w:cs="Arial"/>
          <w:spacing w:val="1"/>
          <w:szCs w:val="20"/>
        </w:rPr>
        <w:t>c</w:t>
      </w:r>
      <w:r w:rsidRPr="00AB1F55">
        <w:rPr>
          <w:rFonts w:eastAsia="Arial" w:cs="Arial"/>
          <w:szCs w:val="20"/>
        </w:rPr>
        <w:t>e</w:t>
      </w:r>
      <w:r w:rsidRPr="00AB1F55">
        <w:rPr>
          <w:rFonts w:eastAsia="Arial" w:cs="Arial"/>
          <w:spacing w:val="-9"/>
          <w:szCs w:val="20"/>
        </w:rPr>
        <w:t xml:space="preserve"> </w:t>
      </w:r>
      <w:r w:rsidRPr="00AB1F55">
        <w:rPr>
          <w:rFonts w:eastAsia="Arial" w:cs="Arial"/>
          <w:szCs w:val="20"/>
        </w:rPr>
        <w:t>v</w:t>
      </w:r>
      <w:r w:rsidRPr="00AB1F55">
        <w:rPr>
          <w:rFonts w:eastAsia="Arial" w:cs="Arial"/>
          <w:spacing w:val="-2"/>
          <w:szCs w:val="20"/>
        </w:rPr>
        <w:t xml:space="preserve"> </w:t>
      </w:r>
      <w:r w:rsidRPr="00AB1F55">
        <w:rPr>
          <w:rFonts w:eastAsia="Arial" w:cs="Arial"/>
          <w:szCs w:val="20"/>
        </w:rPr>
        <w:t>a</w:t>
      </w:r>
      <w:r w:rsidRPr="00AB1F55">
        <w:rPr>
          <w:rFonts w:eastAsia="Arial" w:cs="Arial"/>
          <w:spacing w:val="1"/>
          <w:szCs w:val="20"/>
        </w:rPr>
        <w:t>k</w:t>
      </w:r>
      <w:r w:rsidRPr="00AB1F55">
        <w:rPr>
          <w:rFonts w:eastAsia="Arial" w:cs="Arial"/>
          <w:szCs w:val="20"/>
        </w:rPr>
        <w:t>tuá</w:t>
      </w:r>
      <w:r w:rsidRPr="00AB1F55">
        <w:rPr>
          <w:rFonts w:eastAsia="Arial" w:cs="Arial"/>
          <w:spacing w:val="1"/>
          <w:szCs w:val="20"/>
        </w:rPr>
        <w:t>l</w:t>
      </w:r>
      <w:r w:rsidRPr="00AB1F55">
        <w:rPr>
          <w:rFonts w:eastAsia="Arial" w:cs="Arial"/>
          <w:spacing w:val="-2"/>
          <w:szCs w:val="20"/>
        </w:rPr>
        <w:t>n</w:t>
      </w:r>
      <w:r w:rsidRPr="00AB1F55">
        <w:rPr>
          <w:rFonts w:eastAsia="Arial" w:cs="Arial"/>
          <w:szCs w:val="20"/>
        </w:rPr>
        <w:t>ej</w:t>
      </w:r>
      <w:r w:rsidRPr="00AB1F55">
        <w:rPr>
          <w:rFonts w:eastAsia="Arial" w:cs="Arial"/>
          <w:spacing w:val="-7"/>
          <w:szCs w:val="20"/>
        </w:rPr>
        <w:t xml:space="preserve"> </w:t>
      </w:r>
      <w:r w:rsidRPr="00AB1F55">
        <w:rPr>
          <w:rFonts w:eastAsia="Arial" w:cs="Arial"/>
          <w:spacing w:val="-2"/>
          <w:szCs w:val="20"/>
        </w:rPr>
        <w:t>m</w:t>
      </w:r>
      <w:r w:rsidRPr="00AB1F55">
        <w:rPr>
          <w:rFonts w:eastAsia="Arial" w:cs="Arial"/>
          <w:szCs w:val="20"/>
        </w:rPr>
        <w:t>ene</w:t>
      </w:r>
      <w:r w:rsidRPr="00AB1F55">
        <w:rPr>
          <w:rFonts w:eastAsia="Arial" w:cs="Arial"/>
          <w:spacing w:val="-5"/>
          <w:szCs w:val="20"/>
        </w:rPr>
        <w:t xml:space="preserve"> </w:t>
      </w:r>
      <w:r w:rsidRPr="00AB1F55">
        <w:rPr>
          <w:rFonts w:eastAsia="Arial" w:cs="Arial"/>
          <w:spacing w:val="-1"/>
          <w:szCs w:val="20"/>
        </w:rPr>
        <w:t>(</w:t>
      </w:r>
      <w:r w:rsidRPr="00AB1F55">
        <w:rPr>
          <w:rFonts w:eastAsia="Arial" w:cs="Arial"/>
          <w:szCs w:val="20"/>
        </w:rPr>
        <w:t>s</w:t>
      </w:r>
      <w:r w:rsidRPr="00AB1F55">
        <w:rPr>
          <w:rFonts w:eastAsia="Arial" w:cs="Arial"/>
          <w:spacing w:val="-1"/>
          <w:szCs w:val="20"/>
        </w:rPr>
        <w:t xml:space="preserve"> </w:t>
      </w:r>
      <w:r w:rsidRPr="00AB1F55">
        <w:rPr>
          <w:rFonts w:eastAsia="Arial" w:cs="Arial"/>
          <w:szCs w:val="20"/>
        </w:rPr>
        <w:t>prep</w:t>
      </w:r>
      <w:r w:rsidRPr="00AB1F55">
        <w:rPr>
          <w:rFonts w:eastAsia="Arial" w:cs="Arial"/>
          <w:spacing w:val="2"/>
          <w:szCs w:val="20"/>
        </w:rPr>
        <w:t>o</w:t>
      </w:r>
      <w:r w:rsidRPr="00AB1F55">
        <w:rPr>
          <w:rFonts w:eastAsia="Arial" w:cs="Arial"/>
          <w:spacing w:val="-1"/>
          <w:szCs w:val="20"/>
        </w:rPr>
        <w:t>j</w:t>
      </w:r>
      <w:r w:rsidRPr="00AB1F55">
        <w:rPr>
          <w:rFonts w:eastAsia="Arial" w:cs="Arial"/>
          <w:szCs w:val="20"/>
        </w:rPr>
        <w:t>en</w:t>
      </w:r>
      <w:r w:rsidRPr="00AB1F55">
        <w:rPr>
          <w:rFonts w:eastAsia="Arial" w:cs="Arial"/>
          <w:spacing w:val="3"/>
          <w:szCs w:val="20"/>
        </w:rPr>
        <w:t>í</w:t>
      </w:r>
      <w:r w:rsidRPr="00AB1F55">
        <w:rPr>
          <w:rFonts w:eastAsia="Arial" w:cs="Arial"/>
          <w:szCs w:val="20"/>
        </w:rPr>
        <w:t>m</w:t>
      </w:r>
      <w:r w:rsidRPr="00AB1F55">
        <w:rPr>
          <w:rFonts w:eastAsia="Arial" w:cs="Arial"/>
          <w:spacing w:val="-11"/>
          <w:szCs w:val="20"/>
        </w:rPr>
        <w:t xml:space="preserve"> </w:t>
      </w:r>
      <w:r w:rsidRPr="00AB1F55">
        <w:rPr>
          <w:rFonts w:eastAsia="Arial" w:cs="Arial"/>
          <w:szCs w:val="20"/>
        </w:rPr>
        <w:t>na</w:t>
      </w:r>
      <w:r w:rsidRPr="00AB1F55">
        <w:rPr>
          <w:rFonts w:eastAsia="Arial" w:cs="Arial"/>
          <w:spacing w:val="-2"/>
          <w:szCs w:val="20"/>
        </w:rPr>
        <w:t xml:space="preserve"> </w:t>
      </w:r>
      <w:r w:rsidRPr="00AB1F55">
        <w:rPr>
          <w:rFonts w:eastAsia="Arial" w:cs="Arial"/>
          <w:spacing w:val="1"/>
          <w:szCs w:val="20"/>
        </w:rPr>
        <w:t>úč</w:t>
      </w:r>
      <w:r w:rsidRPr="00AB1F55">
        <w:rPr>
          <w:rFonts w:eastAsia="Arial" w:cs="Arial"/>
          <w:szCs w:val="20"/>
        </w:rPr>
        <w:t>to</w:t>
      </w:r>
      <w:r w:rsidRPr="00AB1F55">
        <w:rPr>
          <w:rFonts w:eastAsia="Arial" w:cs="Arial"/>
          <w:spacing w:val="-1"/>
          <w:szCs w:val="20"/>
        </w:rPr>
        <w:t>v</w:t>
      </w:r>
      <w:r w:rsidRPr="00AB1F55">
        <w:rPr>
          <w:rFonts w:eastAsia="Arial" w:cs="Arial"/>
          <w:szCs w:val="20"/>
        </w:rPr>
        <w:t>ní</w:t>
      </w:r>
      <w:r w:rsidRPr="00AB1F55">
        <w:rPr>
          <w:rFonts w:eastAsia="Arial" w:cs="Arial"/>
          <w:spacing w:val="1"/>
          <w:szCs w:val="20"/>
        </w:rPr>
        <w:t>c</w:t>
      </w:r>
      <w:r w:rsidRPr="00AB1F55">
        <w:rPr>
          <w:rFonts w:eastAsia="Arial" w:cs="Arial"/>
          <w:szCs w:val="20"/>
        </w:rPr>
        <w:t>t</w:t>
      </w:r>
      <w:r w:rsidRPr="00AB1F55">
        <w:rPr>
          <w:rFonts w:eastAsia="Arial" w:cs="Arial"/>
          <w:spacing w:val="-1"/>
          <w:szCs w:val="20"/>
        </w:rPr>
        <w:t>v</w:t>
      </w:r>
      <w:r w:rsidRPr="00AB1F55">
        <w:rPr>
          <w:rFonts w:eastAsia="Arial" w:cs="Arial"/>
          <w:szCs w:val="20"/>
        </w:rPr>
        <w:t>o)</w:t>
      </w:r>
    </w:p>
    <w:p w:rsidR="00F91506" w:rsidRPr="00AB1F55" w:rsidRDefault="00F91506" w:rsidP="00B35E88">
      <w:pPr>
        <w:pStyle w:val="Odsekzoznamu"/>
        <w:numPr>
          <w:ilvl w:val="0"/>
          <w:numId w:val="36"/>
        </w:numPr>
        <w:autoSpaceDE w:val="0"/>
        <w:autoSpaceDN w:val="0"/>
        <w:contextualSpacing/>
        <w:jc w:val="both"/>
        <w:rPr>
          <w:rFonts w:eastAsia="Arial" w:cs="Arial"/>
          <w:szCs w:val="20"/>
        </w:rPr>
      </w:pPr>
      <w:r w:rsidRPr="00AB1F55">
        <w:rPr>
          <w:rFonts w:eastAsia="Arial" w:cs="Arial"/>
          <w:szCs w:val="20"/>
        </w:rPr>
        <w:t>Vede</w:t>
      </w:r>
      <w:r w:rsidRPr="00AB1F55">
        <w:rPr>
          <w:rFonts w:eastAsia="Arial" w:cs="Arial"/>
          <w:spacing w:val="1"/>
          <w:szCs w:val="20"/>
        </w:rPr>
        <w:t>ni</w:t>
      </w:r>
      <w:r w:rsidRPr="00AB1F55">
        <w:rPr>
          <w:rFonts w:eastAsia="Arial" w:cs="Arial"/>
          <w:szCs w:val="20"/>
        </w:rPr>
        <w:t>e</w:t>
      </w:r>
      <w:r w:rsidRPr="00AB1F55">
        <w:rPr>
          <w:rFonts w:eastAsia="Arial" w:cs="Arial"/>
          <w:spacing w:val="-7"/>
          <w:szCs w:val="20"/>
        </w:rPr>
        <w:t xml:space="preserve"> </w:t>
      </w:r>
      <w:r w:rsidRPr="00AB1F55">
        <w:rPr>
          <w:rFonts w:eastAsia="Arial" w:cs="Arial"/>
          <w:spacing w:val="-1"/>
          <w:szCs w:val="20"/>
        </w:rPr>
        <w:t>v</w:t>
      </w:r>
      <w:r w:rsidRPr="00AB1F55">
        <w:rPr>
          <w:rFonts w:eastAsia="Arial" w:cs="Arial"/>
          <w:szCs w:val="20"/>
        </w:rPr>
        <w:t>a</w:t>
      </w:r>
      <w:r w:rsidRPr="00AB1F55">
        <w:rPr>
          <w:rFonts w:eastAsia="Arial" w:cs="Arial"/>
          <w:spacing w:val="1"/>
          <w:szCs w:val="20"/>
        </w:rPr>
        <w:t>l</w:t>
      </w:r>
      <w:r w:rsidRPr="00AB1F55">
        <w:rPr>
          <w:rFonts w:eastAsia="Arial" w:cs="Arial"/>
          <w:szCs w:val="20"/>
        </w:rPr>
        <w:t>uto</w:t>
      </w:r>
      <w:r w:rsidRPr="00AB1F55">
        <w:rPr>
          <w:rFonts w:eastAsia="Arial" w:cs="Arial"/>
          <w:spacing w:val="-1"/>
          <w:szCs w:val="20"/>
        </w:rPr>
        <w:t>v</w:t>
      </w:r>
      <w:r w:rsidRPr="00AB1F55">
        <w:rPr>
          <w:rFonts w:eastAsia="Arial" w:cs="Arial"/>
          <w:spacing w:val="2"/>
          <w:szCs w:val="20"/>
        </w:rPr>
        <w:t>e</w:t>
      </w:r>
      <w:r w:rsidRPr="00AB1F55">
        <w:rPr>
          <w:rFonts w:eastAsia="Arial" w:cs="Arial"/>
          <w:szCs w:val="20"/>
        </w:rPr>
        <w:t>j</w:t>
      </w:r>
      <w:r w:rsidRPr="00AB1F55">
        <w:rPr>
          <w:rFonts w:eastAsia="Arial" w:cs="Arial"/>
          <w:spacing w:val="-8"/>
          <w:szCs w:val="20"/>
        </w:rPr>
        <w:t xml:space="preserve"> </w:t>
      </w:r>
      <w:r w:rsidRPr="00AB1F55">
        <w:rPr>
          <w:rFonts w:eastAsia="Arial" w:cs="Arial"/>
          <w:szCs w:val="20"/>
        </w:rPr>
        <w:t>po</w:t>
      </w:r>
      <w:r w:rsidRPr="00AB1F55">
        <w:rPr>
          <w:rFonts w:eastAsia="Arial" w:cs="Arial"/>
          <w:spacing w:val="2"/>
          <w:szCs w:val="20"/>
        </w:rPr>
        <w:t>k</w:t>
      </w:r>
      <w:r w:rsidRPr="00AB1F55">
        <w:rPr>
          <w:rFonts w:eastAsia="Arial" w:cs="Arial"/>
          <w:spacing w:val="1"/>
          <w:szCs w:val="20"/>
        </w:rPr>
        <w:t>l</w:t>
      </w:r>
      <w:r w:rsidRPr="00AB1F55">
        <w:rPr>
          <w:rFonts w:eastAsia="Arial" w:cs="Arial"/>
          <w:szCs w:val="20"/>
        </w:rPr>
        <w:t>adn</w:t>
      </w:r>
      <w:r w:rsidRPr="00AB1F55">
        <w:rPr>
          <w:rFonts w:eastAsia="Arial" w:cs="Arial"/>
          <w:spacing w:val="2"/>
          <w:szCs w:val="20"/>
        </w:rPr>
        <w:t>i</w:t>
      </w:r>
      <w:r w:rsidRPr="00AB1F55">
        <w:rPr>
          <w:rFonts w:eastAsia="Arial" w:cs="Arial"/>
          <w:spacing w:val="1"/>
          <w:szCs w:val="20"/>
        </w:rPr>
        <w:t>c</w:t>
      </w:r>
      <w:r w:rsidRPr="00AB1F55">
        <w:rPr>
          <w:rFonts w:eastAsia="Arial" w:cs="Arial"/>
          <w:szCs w:val="20"/>
        </w:rPr>
        <w:t>e</w:t>
      </w:r>
      <w:r w:rsidRPr="00AB1F55">
        <w:rPr>
          <w:rFonts w:eastAsia="Arial" w:cs="Arial"/>
          <w:spacing w:val="-11"/>
          <w:szCs w:val="20"/>
        </w:rPr>
        <w:t xml:space="preserve"> </w:t>
      </w:r>
      <w:r w:rsidRPr="00AB1F55">
        <w:rPr>
          <w:rFonts w:eastAsia="Arial" w:cs="Arial"/>
          <w:spacing w:val="-1"/>
          <w:szCs w:val="20"/>
        </w:rPr>
        <w:t>(</w:t>
      </w:r>
      <w:r w:rsidRPr="00AB1F55">
        <w:rPr>
          <w:rFonts w:eastAsia="Arial" w:cs="Arial"/>
          <w:szCs w:val="20"/>
        </w:rPr>
        <w:t>s</w:t>
      </w:r>
      <w:r w:rsidRPr="00AB1F55">
        <w:rPr>
          <w:rFonts w:eastAsia="Arial" w:cs="Arial"/>
          <w:spacing w:val="-1"/>
          <w:szCs w:val="20"/>
        </w:rPr>
        <w:t xml:space="preserve"> </w:t>
      </w:r>
      <w:r w:rsidRPr="00AB1F55">
        <w:rPr>
          <w:rFonts w:eastAsia="Arial" w:cs="Arial"/>
          <w:szCs w:val="20"/>
        </w:rPr>
        <w:t>prepo</w:t>
      </w:r>
      <w:r w:rsidRPr="00AB1F55">
        <w:rPr>
          <w:rFonts w:eastAsia="Arial" w:cs="Arial"/>
          <w:spacing w:val="-1"/>
          <w:szCs w:val="20"/>
        </w:rPr>
        <w:t>j</w:t>
      </w:r>
      <w:r w:rsidRPr="00AB1F55">
        <w:rPr>
          <w:rFonts w:eastAsia="Arial" w:cs="Arial"/>
          <w:szCs w:val="20"/>
        </w:rPr>
        <w:t>en</w:t>
      </w:r>
      <w:r w:rsidRPr="00AB1F55">
        <w:rPr>
          <w:rFonts w:eastAsia="Arial" w:cs="Arial"/>
          <w:spacing w:val="3"/>
          <w:szCs w:val="20"/>
        </w:rPr>
        <w:t>í</w:t>
      </w:r>
      <w:r w:rsidRPr="00AB1F55">
        <w:rPr>
          <w:rFonts w:eastAsia="Arial" w:cs="Arial"/>
          <w:szCs w:val="20"/>
        </w:rPr>
        <w:t>m</w:t>
      </w:r>
      <w:r w:rsidRPr="00AB1F55">
        <w:rPr>
          <w:rFonts w:eastAsia="Arial" w:cs="Arial"/>
          <w:spacing w:val="-11"/>
          <w:szCs w:val="20"/>
        </w:rPr>
        <w:t xml:space="preserve"> </w:t>
      </w:r>
      <w:r w:rsidRPr="00AB1F55">
        <w:rPr>
          <w:rFonts w:eastAsia="Arial" w:cs="Arial"/>
          <w:szCs w:val="20"/>
        </w:rPr>
        <w:t>na</w:t>
      </w:r>
      <w:r w:rsidRPr="00AB1F55">
        <w:rPr>
          <w:rFonts w:eastAsia="Arial" w:cs="Arial"/>
          <w:spacing w:val="-2"/>
          <w:szCs w:val="20"/>
        </w:rPr>
        <w:t xml:space="preserve"> </w:t>
      </w:r>
      <w:r w:rsidRPr="00AB1F55">
        <w:rPr>
          <w:rFonts w:eastAsia="Arial" w:cs="Arial"/>
          <w:spacing w:val="1"/>
          <w:szCs w:val="20"/>
        </w:rPr>
        <w:t>úč</w:t>
      </w:r>
      <w:r w:rsidRPr="00AB1F55">
        <w:rPr>
          <w:rFonts w:eastAsia="Arial" w:cs="Arial"/>
          <w:szCs w:val="20"/>
        </w:rPr>
        <w:t>to</w:t>
      </w:r>
      <w:r w:rsidRPr="00AB1F55">
        <w:rPr>
          <w:rFonts w:eastAsia="Arial" w:cs="Arial"/>
          <w:spacing w:val="-1"/>
          <w:szCs w:val="20"/>
        </w:rPr>
        <w:t>v</w:t>
      </w:r>
      <w:r w:rsidRPr="00AB1F55">
        <w:rPr>
          <w:rFonts w:eastAsia="Arial" w:cs="Arial"/>
          <w:szCs w:val="20"/>
        </w:rPr>
        <w:t>ní</w:t>
      </w:r>
      <w:r w:rsidRPr="00AB1F55">
        <w:rPr>
          <w:rFonts w:eastAsia="Arial" w:cs="Arial"/>
          <w:spacing w:val="1"/>
          <w:szCs w:val="20"/>
        </w:rPr>
        <w:t>c</w:t>
      </w:r>
      <w:r w:rsidRPr="00AB1F55">
        <w:rPr>
          <w:rFonts w:eastAsia="Arial" w:cs="Arial"/>
          <w:spacing w:val="2"/>
          <w:szCs w:val="20"/>
        </w:rPr>
        <w:t>t</w:t>
      </w:r>
      <w:r w:rsidRPr="00AB1F55">
        <w:rPr>
          <w:rFonts w:eastAsia="Arial" w:cs="Arial"/>
          <w:spacing w:val="1"/>
          <w:szCs w:val="20"/>
        </w:rPr>
        <w:t>v</w:t>
      </w:r>
      <w:r w:rsidRPr="00AB1F55">
        <w:rPr>
          <w:rFonts w:eastAsia="Arial" w:cs="Arial"/>
          <w:szCs w:val="20"/>
        </w:rPr>
        <w:t>o)</w:t>
      </w:r>
    </w:p>
    <w:p w:rsidR="00F91506" w:rsidRPr="00AB1F55" w:rsidRDefault="00F91506" w:rsidP="00B35E88">
      <w:pPr>
        <w:pStyle w:val="Odsekzoznamu"/>
        <w:numPr>
          <w:ilvl w:val="0"/>
          <w:numId w:val="36"/>
        </w:numPr>
        <w:autoSpaceDE w:val="0"/>
        <w:autoSpaceDN w:val="0"/>
        <w:ind w:right="1025"/>
        <w:contextualSpacing/>
        <w:jc w:val="both"/>
        <w:rPr>
          <w:rFonts w:eastAsia="Arial" w:cs="Arial"/>
          <w:szCs w:val="20"/>
        </w:rPr>
      </w:pPr>
      <w:r w:rsidRPr="00AB1F55">
        <w:rPr>
          <w:rFonts w:eastAsia="Arial" w:cs="Arial"/>
          <w:szCs w:val="20"/>
        </w:rPr>
        <w:t>Vede</w:t>
      </w:r>
      <w:r w:rsidRPr="00AB1F55">
        <w:rPr>
          <w:rFonts w:eastAsia="Arial" w:cs="Arial"/>
          <w:spacing w:val="1"/>
          <w:szCs w:val="20"/>
        </w:rPr>
        <w:t>ni</w:t>
      </w:r>
      <w:r w:rsidRPr="00AB1F55">
        <w:rPr>
          <w:rFonts w:eastAsia="Arial" w:cs="Arial"/>
          <w:szCs w:val="20"/>
        </w:rPr>
        <w:t>e</w:t>
      </w:r>
      <w:r w:rsidRPr="00AB1F55">
        <w:rPr>
          <w:rFonts w:eastAsia="Arial" w:cs="Arial"/>
          <w:spacing w:val="-7"/>
          <w:szCs w:val="20"/>
        </w:rPr>
        <w:t xml:space="preserve"> </w:t>
      </w:r>
      <w:r w:rsidRPr="00AB1F55">
        <w:rPr>
          <w:rFonts w:eastAsia="Arial" w:cs="Arial"/>
          <w:szCs w:val="20"/>
        </w:rPr>
        <w:t>po</w:t>
      </w:r>
      <w:r w:rsidRPr="00AB1F55">
        <w:rPr>
          <w:rFonts w:eastAsia="Arial" w:cs="Arial"/>
          <w:spacing w:val="1"/>
          <w:szCs w:val="20"/>
        </w:rPr>
        <w:t>kl</w:t>
      </w:r>
      <w:r w:rsidRPr="00AB1F55">
        <w:rPr>
          <w:rFonts w:eastAsia="Arial" w:cs="Arial"/>
          <w:szCs w:val="20"/>
        </w:rPr>
        <w:t>adn</w:t>
      </w:r>
      <w:r w:rsidRPr="00AB1F55">
        <w:rPr>
          <w:rFonts w:eastAsia="Arial" w:cs="Arial"/>
          <w:spacing w:val="2"/>
          <w:szCs w:val="20"/>
        </w:rPr>
        <w:t>i</w:t>
      </w:r>
      <w:r w:rsidRPr="00AB1F55">
        <w:rPr>
          <w:rFonts w:eastAsia="Arial" w:cs="Arial"/>
          <w:spacing w:val="1"/>
          <w:szCs w:val="20"/>
        </w:rPr>
        <w:t>č</w:t>
      </w:r>
      <w:r w:rsidRPr="00AB1F55">
        <w:rPr>
          <w:rFonts w:eastAsia="Arial" w:cs="Arial"/>
          <w:szCs w:val="20"/>
        </w:rPr>
        <w:t>nej</w:t>
      </w:r>
      <w:r w:rsidRPr="00AB1F55">
        <w:rPr>
          <w:rFonts w:eastAsia="Arial" w:cs="Arial"/>
          <w:spacing w:val="-12"/>
          <w:szCs w:val="20"/>
        </w:rPr>
        <w:t xml:space="preserve"> </w:t>
      </w:r>
      <w:r w:rsidRPr="00AB1F55">
        <w:rPr>
          <w:rFonts w:eastAsia="Arial" w:cs="Arial"/>
          <w:spacing w:val="1"/>
          <w:szCs w:val="20"/>
        </w:rPr>
        <w:t>k</w:t>
      </w:r>
      <w:r w:rsidRPr="00AB1F55">
        <w:rPr>
          <w:rFonts w:eastAsia="Arial" w:cs="Arial"/>
          <w:szCs w:val="20"/>
        </w:rPr>
        <w:t>n</w:t>
      </w:r>
      <w:r w:rsidRPr="00AB1F55">
        <w:rPr>
          <w:rFonts w:eastAsia="Arial" w:cs="Arial"/>
          <w:spacing w:val="1"/>
          <w:szCs w:val="20"/>
        </w:rPr>
        <w:t>i</w:t>
      </w:r>
      <w:r w:rsidRPr="00AB1F55">
        <w:rPr>
          <w:rFonts w:eastAsia="Arial" w:cs="Arial"/>
          <w:szCs w:val="20"/>
        </w:rPr>
        <w:t>hy</w:t>
      </w:r>
      <w:r w:rsidRPr="00AB1F55">
        <w:rPr>
          <w:rFonts w:eastAsia="Arial" w:cs="Arial"/>
          <w:spacing w:val="-5"/>
          <w:szCs w:val="20"/>
        </w:rPr>
        <w:t xml:space="preserve"> </w:t>
      </w:r>
      <w:r w:rsidRPr="00AB1F55">
        <w:rPr>
          <w:rFonts w:eastAsia="Arial" w:cs="Arial"/>
          <w:spacing w:val="-1"/>
          <w:szCs w:val="20"/>
        </w:rPr>
        <w:t>(</w:t>
      </w:r>
      <w:r w:rsidRPr="00AB1F55">
        <w:rPr>
          <w:rFonts w:eastAsia="Arial" w:cs="Arial"/>
          <w:szCs w:val="20"/>
        </w:rPr>
        <w:t>príj</w:t>
      </w:r>
      <w:r w:rsidRPr="00AB1F55">
        <w:rPr>
          <w:rFonts w:eastAsia="Arial" w:cs="Arial"/>
          <w:spacing w:val="-2"/>
          <w:szCs w:val="20"/>
        </w:rPr>
        <w:t>m</w:t>
      </w:r>
      <w:r w:rsidRPr="00AB1F55">
        <w:rPr>
          <w:rFonts w:eastAsia="Arial" w:cs="Arial"/>
          <w:spacing w:val="2"/>
          <w:szCs w:val="20"/>
        </w:rPr>
        <w:t>o</w:t>
      </w:r>
      <w:r w:rsidRPr="00AB1F55">
        <w:rPr>
          <w:rFonts w:eastAsia="Arial" w:cs="Arial"/>
          <w:spacing w:val="-1"/>
          <w:szCs w:val="20"/>
        </w:rPr>
        <w:t>v</w:t>
      </w:r>
      <w:r w:rsidRPr="00AB1F55">
        <w:rPr>
          <w:rFonts w:eastAsia="Arial" w:cs="Arial"/>
          <w:szCs w:val="20"/>
        </w:rPr>
        <w:t>é</w:t>
      </w:r>
      <w:r w:rsidRPr="00AB1F55">
        <w:rPr>
          <w:rFonts w:eastAsia="Arial" w:cs="Arial"/>
          <w:spacing w:val="-8"/>
          <w:szCs w:val="20"/>
        </w:rPr>
        <w:t xml:space="preserve"> </w:t>
      </w:r>
      <w:r w:rsidRPr="00AB1F55">
        <w:rPr>
          <w:rFonts w:eastAsia="Arial" w:cs="Arial"/>
          <w:szCs w:val="20"/>
        </w:rPr>
        <w:t>a</w:t>
      </w:r>
      <w:r w:rsidRPr="00AB1F55">
        <w:rPr>
          <w:rFonts w:eastAsia="Arial" w:cs="Arial"/>
          <w:spacing w:val="-1"/>
          <w:szCs w:val="20"/>
        </w:rPr>
        <w:t xml:space="preserve"> v</w:t>
      </w:r>
      <w:r w:rsidRPr="00AB1F55">
        <w:rPr>
          <w:rFonts w:eastAsia="Arial" w:cs="Arial"/>
          <w:spacing w:val="1"/>
          <w:szCs w:val="20"/>
        </w:rPr>
        <w:t>ý</w:t>
      </w:r>
      <w:r w:rsidRPr="00AB1F55">
        <w:rPr>
          <w:rFonts w:eastAsia="Arial" w:cs="Arial"/>
          <w:szCs w:val="20"/>
        </w:rPr>
        <w:t>da</w:t>
      </w:r>
      <w:r w:rsidRPr="00AB1F55">
        <w:rPr>
          <w:rFonts w:eastAsia="Arial" w:cs="Arial"/>
          <w:spacing w:val="-1"/>
          <w:szCs w:val="20"/>
        </w:rPr>
        <w:t>v</w:t>
      </w:r>
      <w:r w:rsidRPr="00AB1F55">
        <w:rPr>
          <w:rFonts w:eastAsia="Arial" w:cs="Arial"/>
          <w:spacing w:val="1"/>
          <w:szCs w:val="20"/>
        </w:rPr>
        <w:t>k</w:t>
      </w:r>
      <w:r w:rsidRPr="00AB1F55">
        <w:rPr>
          <w:rFonts w:eastAsia="Arial" w:cs="Arial"/>
          <w:spacing w:val="2"/>
          <w:szCs w:val="20"/>
        </w:rPr>
        <w:t>o</w:t>
      </w:r>
      <w:r w:rsidRPr="00AB1F55">
        <w:rPr>
          <w:rFonts w:eastAsia="Arial" w:cs="Arial"/>
          <w:spacing w:val="-1"/>
          <w:szCs w:val="20"/>
        </w:rPr>
        <w:t>v</w:t>
      </w:r>
      <w:r w:rsidRPr="00AB1F55">
        <w:rPr>
          <w:rFonts w:eastAsia="Arial" w:cs="Arial"/>
          <w:szCs w:val="20"/>
        </w:rPr>
        <w:t>é</w:t>
      </w:r>
      <w:r w:rsidRPr="00AB1F55">
        <w:rPr>
          <w:rFonts w:eastAsia="Arial" w:cs="Arial"/>
          <w:spacing w:val="-9"/>
          <w:szCs w:val="20"/>
        </w:rPr>
        <w:t xml:space="preserve"> </w:t>
      </w:r>
      <w:r w:rsidRPr="00AB1F55">
        <w:rPr>
          <w:rFonts w:eastAsia="Arial" w:cs="Arial"/>
          <w:szCs w:val="20"/>
        </w:rPr>
        <w:t>po</w:t>
      </w:r>
      <w:r w:rsidRPr="00AB1F55">
        <w:rPr>
          <w:rFonts w:eastAsia="Arial" w:cs="Arial"/>
          <w:spacing w:val="1"/>
          <w:szCs w:val="20"/>
        </w:rPr>
        <w:t>kl</w:t>
      </w:r>
      <w:r w:rsidRPr="00AB1F55">
        <w:rPr>
          <w:rFonts w:eastAsia="Arial" w:cs="Arial"/>
          <w:szCs w:val="20"/>
        </w:rPr>
        <w:t>adn</w:t>
      </w:r>
      <w:r w:rsidRPr="00AB1F55">
        <w:rPr>
          <w:rFonts w:eastAsia="Arial" w:cs="Arial"/>
          <w:spacing w:val="2"/>
          <w:szCs w:val="20"/>
        </w:rPr>
        <w:t>i</w:t>
      </w:r>
      <w:r w:rsidRPr="00AB1F55">
        <w:rPr>
          <w:rFonts w:eastAsia="Arial" w:cs="Arial"/>
          <w:spacing w:val="1"/>
          <w:szCs w:val="20"/>
        </w:rPr>
        <w:t>č</w:t>
      </w:r>
      <w:r w:rsidRPr="00AB1F55">
        <w:rPr>
          <w:rFonts w:eastAsia="Arial" w:cs="Arial"/>
          <w:szCs w:val="20"/>
        </w:rPr>
        <w:t>né</w:t>
      </w:r>
      <w:r w:rsidRPr="00AB1F55">
        <w:rPr>
          <w:rFonts w:eastAsia="Arial" w:cs="Arial"/>
          <w:spacing w:val="-10"/>
          <w:szCs w:val="20"/>
        </w:rPr>
        <w:t xml:space="preserve"> </w:t>
      </w:r>
      <w:r w:rsidRPr="00AB1F55">
        <w:rPr>
          <w:rFonts w:eastAsia="Arial" w:cs="Arial"/>
          <w:szCs w:val="20"/>
        </w:rPr>
        <w:t>do</w:t>
      </w:r>
      <w:r w:rsidRPr="00AB1F55">
        <w:rPr>
          <w:rFonts w:eastAsia="Arial" w:cs="Arial"/>
          <w:spacing w:val="1"/>
          <w:szCs w:val="20"/>
        </w:rPr>
        <w:t>kl</w:t>
      </w:r>
      <w:r w:rsidRPr="00AB1F55">
        <w:rPr>
          <w:rFonts w:eastAsia="Arial" w:cs="Arial"/>
          <w:szCs w:val="20"/>
        </w:rPr>
        <w:t>ad</w:t>
      </w:r>
      <w:r w:rsidRPr="00AB1F55">
        <w:rPr>
          <w:rFonts w:eastAsia="Arial" w:cs="Arial"/>
          <w:spacing w:val="-1"/>
          <w:szCs w:val="20"/>
        </w:rPr>
        <w:t>y</w:t>
      </w:r>
      <w:r w:rsidRPr="00AB1F55">
        <w:rPr>
          <w:rFonts w:eastAsia="Arial" w:cs="Arial"/>
          <w:szCs w:val="20"/>
        </w:rPr>
        <w:t>,</w:t>
      </w:r>
      <w:r w:rsidRPr="00AB1F55">
        <w:rPr>
          <w:rFonts w:eastAsia="Arial" w:cs="Arial"/>
          <w:spacing w:val="-7"/>
          <w:szCs w:val="20"/>
        </w:rPr>
        <w:t xml:space="preserve"> </w:t>
      </w:r>
      <w:r w:rsidRPr="00AB1F55">
        <w:rPr>
          <w:rFonts w:eastAsia="Arial" w:cs="Arial"/>
          <w:spacing w:val="1"/>
          <w:szCs w:val="20"/>
        </w:rPr>
        <w:t>c</w:t>
      </w:r>
      <w:r w:rsidRPr="00AB1F55">
        <w:rPr>
          <w:rFonts w:eastAsia="Arial" w:cs="Arial"/>
          <w:spacing w:val="-2"/>
          <w:szCs w:val="20"/>
        </w:rPr>
        <w:t>e</w:t>
      </w:r>
      <w:r w:rsidRPr="00AB1F55">
        <w:rPr>
          <w:rFonts w:eastAsia="Arial" w:cs="Arial"/>
          <w:spacing w:val="1"/>
          <w:szCs w:val="20"/>
        </w:rPr>
        <w:t>s</w:t>
      </w:r>
      <w:r w:rsidRPr="00AB1F55">
        <w:rPr>
          <w:rFonts w:eastAsia="Arial" w:cs="Arial"/>
          <w:szCs w:val="20"/>
        </w:rPr>
        <w:t>to</w:t>
      </w:r>
      <w:r w:rsidRPr="00AB1F55">
        <w:rPr>
          <w:rFonts w:eastAsia="Arial" w:cs="Arial"/>
          <w:spacing w:val="-1"/>
          <w:szCs w:val="20"/>
        </w:rPr>
        <w:t>v</w:t>
      </w:r>
      <w:r w:rsidRPr="00AB1F55">
        <w:rPr>
          <w:rFonts w:eastAsia="Arial" w:cs="Arial"/>
          <w:szCs w:val="20"/>
        </w:rPr>
        <w:t>né</w:t>
      </w:r>
      <w:r w:rsidRPr="00AB1F55">
        <w:rPr>
          <w:rFonts w:eastAsia="Arial" w:cs="Arial"/>
          <w:spacing w:val="-8"/>
          <w:szCs w:val="20"/>
        </w:rPr>
        <w:t xml:space="preserve"> </w:t>
      </w:r>
      <w:r w:rsidRPr="00AB1F55">
        <w:rPr>
          <w:rFonts w:eastAsia="Arial" w:cs="Arial"/>
          <w:szCs w:val="20"/>
        </w:rPr>
        <w:t>ú</w:t>
      </w:r>
      <w:r w:rsidRPr="00AB1F55">
        <w:rPr>
          <w:rFonts w:eastAsia="Arial" w:cs="Arial"/>
          <w:spacing w:val="1"/>
          <w:szCs w:val="20"/>
        </w:rPr>
        <w:t>č</w:t>
      </w:r>
      <w:r w:rsidRPr="00AB1F55">
        <w:rPr>
          <w:rFonts w:eastAsia="Arial" w:cs="Arial"/>
          <w:szCs w:val="20"/>
        </w:rPr>
        <w:t>ty</w:t>
      </w:r>
      <w:r w:rsidRPr="00AB1F55">
        <w:rPr>
          <w:rFonts w:eastAsia="Arial" w:cs="Arial"/>
          <w:spacing w:val="-4"/>
          <w:szCs w:val="20"/>
        </w:rPr>
        <w:t xml:space="preserve"> </w:t>
      </w:r>
      <w:r w:rsidRPr="00AB1F55">
        <w:rPr>
          <w:rFonts w:eastAsia="Arial" w:cs="Arial"/>
          <w:szCs w:val="20"/>
        </w:rPr>
        <w:t xml:space="preserve">s </w:t>
      </w:r>
      <w:r w:rsidRPr="00AB1F55">
        <w:rPr>
          <w:rFonts w:eastAsia="Arial" w:cs="Arial"/>
          <w:spacing w:val="-2"/>
          <w:szCs w:val="20"/>
        </w:rPr>
        <w:t>m</w:t>
      </w:r>
      <w:r w:rsidRPr="00AB1F55">
        <w:rPr>
          <w:rFonts w:eastAsia="Arial" w:cs="Arial"/>
          <w:spacing w:val="2"/>
          <w:szCs w:val="20"/>
        </w:rPr>
        <w:t>o</w:t>
      </w:r>
      <w:r w:rsidRPr="00AB1F55">
        <w:rPr>
          <w:rFonts w:eastAsia="Arial" w:cs="Arial"/>
          <w:spacing w:val="-1"/>
          <w:szCs w:val="20"/>
        </w:rPr>
        <w:t>ž</w:t>
      </w:r>
      <w:r w:rsidRPr="00AB1F55">
        <w:rPr>
          <w:rFonts w:eastAsia="Arial" w:cs="Arial"/>
          <w:szCs w:val="20"/>
        </w:rPr>
        <w:t>no</w:t>
      </w:r>
      <w:r w:rsidRPr="00AB1F55">
        <w:rPr>
          <w:rFonts w:eastAsia="Arial" w:cs="Arial"/>
          <w:spacing w:val="1"/>
          <w:szCs w:val="20"/>
        </w:rPr>
        <w:t>sť</w:t>
      </w:r>
      <w:r w:rsidRPr="00AB1F55">
        <w:rPr>
          <w:rFonts w:eastAsia="Arial" w:cs="Arial"/>
          <w:szCs w:val="20"/>
        </w:rPr>
        <w:t>ou</w:t>
      </w:r>
      <w:r w:rsidRPr="00AB1F55">
        <w:rPr>
          <w:rFonts w:eastAsia="Arial" w:cs="Arial"/>
          <w:spacing w:val="-9"/>
          <w:szCs w:val="20"/>
        </w:rPr>
        <w:t xml:space="preserve"> </w:t>
      </w:r>
      <w:r w:rsidRPr="00AB1F55">
        <w:rPr>
          <w:rFonts w:eastAsia="Arial" w:cs="Arial"/>
          <w:szCs w:val="20"/>
        </w:rPr>
        <w:t>t</w:t>
      </w:r>
      <w:r w:rsidRPr="00AB1F55">
        <w:rPr>
          <w:rFonts w:eastAsia="Arial" w:cs="Arial"/>
          <w:spacing w:val="2"/>
          <w:szCs w:val="20"/>
        </w:rPr>
        <w:t>l</w:t>
      </w:r>
      <w:r w:rsidRPr="00AB1F55">
        <w:rPr>
          <w:rFonts w:eastAsia="Arial" w:cs="Arial"/>
          <w:szCs w:val="20"/>
        </w:rPr>
        <w:t>a</w:t>
      </w:r>
      <w:r w:rsidRPr="00AB1F55">
        <w:rPr>
          <w:rFonts w:eastAsia="Arial" w:cs="Arial"/>
          <w:spacing w:val="1"/>
          <w:szCs w:val="20"/>
        </w:rPr>
        <w:t>č</w:t>
      </w:r>
      <w:r w:rsidRPr="00AB1F55">
        <w:rPr>
          <w:rFonts w:eastAsia="Arial" w:cs="Arial"/>
          <w:szCs w:val="20"/>
        </w:rPr>
        <w:t>en</w:t>
      </w:r>
      <w:r w:rsidRPr="00AB1F55">
        <w:rPr>
          <w:rFonts w:eastAsia="Arial" w:cs="Arial"/>
          <w:spacing w:val="1"/>
          <w:szCs w:val="20"/>
        </w:rPr>
        <w:t>i</w:t>
      </w:r>
      <w:r w:rsidRPr="00AB1F55">
        <w:rPr>
          <w:rFonts w:eastAsia="Arial" w:cs="Arial"/>
          <w:szCs w:val="20"/>
        </w:rPr>
        <w:t>a</w:t>
      </w:r>
      <w:r w:rsidRPr="00AB1F55">
        <w:rPr>
          <w:rFonts w:eastAsia="Arial" w:cs="Arial"/>
          <w:spacing w:val="-6"/>
          <w:szCs w:val="20"/>
        </w:rPr>
        <w:t xml:space="preserve"> </w:t>
      </w:r>
      <w:r w:rsidRPr="00AB1F55">
        <w:rPr>
          <w:rFonts w:eastAsia="Arial" w:cs="Arial"/>
          <w:szCs w:val="20"/>
        </w:rPr>
        <w:t>prí</w:t>
      </w:r>
      <w:r w:rsidRPr="00AB1F55">
        <w:rPr>
          <w:rFonts w:eastAsia="Arial" w:cs="Arial"/>
          <w:spacing w:val="-2"/>
          <w:szCs w:val="20"/>
        </w:rPr>
        <w:t>s</w:t>
      </w:r>
      <w:r w:rsidRPr="00AB1F55">
        <w:rPr>
          <w:rFonts w:eastAsia="Arial" w:cs="Arial"/>
          <w:spacing w:val="1"/>
          <w:szCs w:val="20"/>
        </w:rPr>
        <w:t>l</w:t>
      </w:r>
      <w:r w:rsidRPr="00AB1F55">
        <w:rPr>
          <w:rFonts w:eastAsia="Arial" w:cs="Arial"/>
          <w:szCs w:val="20"/>
        </w:rPr>
        <w:t>u</w:t>
      </w:r>
      <w:r w:rsidRPr="00AB1F55">
        <w:rPr>
          <w:rFonts w:eastAsia="Arial" w:cs="Arial"/>
          <w:spacing w:val="1"/>
          <w:szCs w:val="20"/>
        </w:rPr>
        <w:t>š</w:t>
      </w:r>
      <w:r w:rsidRPr="00AB1F55">
        <w:rPr>
          <w:rFonts w:eastAsia="Arial" w:cs="Arial"/>
          <w:spacing w:val="-2"/>
          <w:szCs w:val="20"/>
        </w:rPr>
        <w:t>n</w:t>
      </w:r>
      <w:r w:rsidRPr="00AB1F55">
        <w:rPr>
          <w:rFonts w:eastAsia="Arial" w:cs="Arial"/>
          <w:spacing w:val="1"/>
          <w:szCs w:val="20"/>
        </w:rPr>
        <w:t>ýc</w:t>
      </w:r>
      <w:r w:rsidRPr="00AB1F55">
        <w:rPr>
          <w:rFonts w:eastAsia="Arial" w:cs="Arial"/>
          <w:szCs w:val="20"/>
        </w:rPr>
        <w:t>h</w:t>
      </w:r>
      <w:r w:rsidRPr="00AB1F55">
        <w:rPr>
          <w:rFonts w:eastAsia="Arial" w:cs="Arial"/>
          <w:spacing w:val="-10"/>
          <w:szCs w:val="20"/>
        </w:rPr>
        <w:t xml:space="preserve"> </w:t>
      </w:r>
      <w:r w:rsidRPr="00AB1F55">
        <w:rPr>
          <w:rFonts w:eastAsia="Arial" w:cs="Arial"/>
          <w:spacing w:val="-1"/>
          <w:szCs w:val="20"/>
        </w:rPr>
        <w:t>z</w:t>
      </w:r>
      <w:r w:rsidRPr="00AB1F55">
        <w:rPr>
          <w:rFonts w:eastAsia="Arial" w:cs="Arial"/>
          <w:szCs w:val="20"/>
        </w:rPr>
        <w:t>o</w:t>
      </w:r>
      <w:r w:rsidRPr="00AB1F55">
        <w:rPr>
          <w:rFonts w:eastAsia="Arial" w:cs="Arial"/>
          <w:spacing w:val="1"/>
          <w:szCs w:val="20"/>
        </w:rPr>
        <w:t>s</w:t>
      </w:r>
      <w:r w:rsidRPr="00AB1F55">
        <w:rPr>
          <w:rFonts w:eastAsia="Arial" w:cs="Arial"/>
          <w:szCs w:val="20"/>
        </w:rPr>
        <w:t>tá</w:t>
      </w:r>
      <w:r w:rsidRPr="00AB1F55">
        <w:rPr>
          <w:rFonts w:eastAsia="Arial" w:cs="Arial"/>
          <w:spacing w:val="-1"/>
          <w:szCs w:val="20"/>
        </w:rPr>
        <w:t>v)</w:t>
      </w:r>
    </w:p>
    <w:p w:rsidR="00F91506" w:rsidRPr="00AB1F55" w:rsidRDefault="00F91506" w:rsidP="00B35E88">
      <w:pPr>
        <w:pStyle w:val="Odsekzoznamu"/>
        <w:numPr>
          <w:ilvl w:val="0"/>
          <w:numId w:val="37"/>
        </w:numPr>
        <w:autoSpaceDE w:val="0"/>
        <w:autoSpaceDN w:val="0"/>
        <w:ind w:left="851"/>
        <w:contextualSpacing/>
        <w:jc w:val="both"/>
        <w:rPr>
          <w:rFonts w:eastAsia="Arial" w:cs="Arial"/>
          <w:szCs w:val="20"/>
        </w:rPr>
      </w:pPr>
      <w:r w:rsidRPr="00AB1F55">
        <w:rPr>
          <w:rFonts w:eastAsia="Arial" w:cs="Arial"/>
          <w:szCs w:val="20"/>
        </w:rPr>
        <w:t>Prí</w:t>
      </w:r>
      <w:r w:rsidRPr="00AB1F55">
        <w:rPr>
          <w:rFonts w:eastAsia="Arial" w:cs="Arial"/>
          <w:spacing w:val="-2"/>
          <w:szCs w:val="20"/>
        </w:rPr>
        <w:t>j</w:t>
      </w:r>
      <w:r w:rsidRPr="00AB1F55">
        <w:rPr>
          <w:rFonts w:eastAsia="Arial" w:cs="Arial"/>
          <w:spacing w:val="2"/>
          <w:szCs w:val="20"/>
        </w:rPr>
        <w:t>e</w:t>
      </w:r>
      <w:r w:rsidRPr="00AB1F55">
        <w:rPr>
          <w:rFonts w:eastAsia="Arial" w:cs="Arial"/>
          <w:szCs w:val="20"/>
        </w:rPr>
        <w:t>m</w:t>
      </w:r>
      <w:r w:rsidRPr="00AB1F55">
        <w:rPr>
          <w:rFonts w:eastAsia="Arial" w:cs="Arial"/>
          <w:spacing w:val="-7"/>
          <w:szCs w:val="20"/>
        </w:rPr>
        <w:t xml:space="preserve"> </w:t>
      </w:r>
      <w:r w:rsidRPr="00AB1F55">
        <w:rPr>
          <w:rFonts w:eastAsia="Arial" w:cs="Arial"/>
          <w:szCs w:val="20"/>
        </w:rPr>
        <w:t>hot</w:t>
      </w:r>
      <w:r w:rsidRPr="00AB1F55">
        <w:rPr>
          <w:rFonts w:eastAsia="Arial" w:cs="Arial"/>
          <w:spacing w:val="3"/>
          <w:szCs w:val="20"/>
        </w:rPr>
        <w:t>o</w:t>
      </w:r>
      <w:r w:rsidRPr="00AB1F55">
        <w:rPr>
          <w:rFonts w:eastAsia="Arial" w:cs="Arial"/>
          <w:spacing w:val="-1"/>
          <w:szCs w:val="20"/>
        </w:rPr>
        <w:t>v</w:t>
      </w:r>
      <w:r w:rsidRPr="00AB1F55">
        <w:rPr>
          <w:rFonts w:eastAsia="Arial" w:cs="Arial"/>
          <w:szCs w:val="20"/>
        </w:rPr>
        <w:t>o</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i</w:t>
      </w:r>
      <w:r w:rsidRPr="00AB1F55">
        <w:rPr>
          <w:rFonts w:eastAsia="Arial" w:cs="Arial"/>
          <w:szCs w:val="20"/>
        </w:rPr>
        <w:t>,</w:t>
      </w:r>
      <w:r w:rsidRPr="00AB1F55">
        <w:rPr>
          <w:rFonts w:eastAsia="Arial" w:cs="Arial"/>
          <w:spacing w:val="-8"/>
          <w:szCs w:val="20"/>
        </w:rPr>
        <w:t xml:space="preserve"> </w:t>
      </w:r>
      <w:r w:rsidRPr="00AB1F55">
        <w:rPr>
          <w:rFonts w:eastAsia="Arial" w:cs="Arial"/>
          <w:spacing w:val="-1"/>
          <w:szCs w:val="20"/>
        </w:rPr>
        <w:t>v</w:t>
      </w:r>
      <w:r w:rsidRPr="00AB1F55">
        <w:rPr>
          <w:rFonts w:eastAsia="Arial" w:cs="Arial"/>
          <w:spacing w:val="1"/>
          <w:szCs w:val="20"/>
        </w:rPr>
        <w:t>ý</w:t>
      </w:r>
      <w:r w:rsidRPr="00AB1F55">
        <w:rPr>
          <w:rFonts w:eastAsia="Arial" w:cs="Arial"/>
          <w:szCs w:val="20"/>
        </w:rPr>
        <w:t>daj</w:t>
      </w:r>
      <w:r w:rsidRPr="00AB1F55">
        <w:rPr>
          <w:rFonts w:eastAsia="Arial" w:cs="Arial"/>
          <w:spacing w:val="-5"/>
          <w:szCs w:val="20"/>
        </w:rPr>
        <w:t xml:space="preserve"> </w:t>
      </w:r>
      <w:r w:rsidRPr="00AB1F55">
        <w:rPr>
          <w:rFonts w:eastAsia="Arial" w:cs="Arial"/>
          <w:szCs w:val="20"/>
        </w:rPr>
        <w:t>hot</w:t>
      </w:r>
      <w:r w:rsidRPr="00AB1F55">
        <w:rPr>
          <w:rFonts w:eastAsia="Arial" w:cs="Arial"/>
          <w:spacing w:val="1"/>
          <w:szCs w:val="20"/>
        </w:rPr>
        <w:t>ov</w:t>
      </w:r>
      <w:r w:rsidRPr="00AB1F55">
        <w:rPr>
          <w:rFonts w:eastAsia="Arial" w:cs="Arial"/>
          <w:szCs w:val="20"/>
        </w:rPr>
        <w:t>o</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i</w:t>
      </w:r>
      <w:r w:rsidRPr="00AB1F55">
        <w:rPr>
          <w:rFonts w:eastAsia="Arial" w:cs="Arial"/>
          <w:szCs w:val="20"/>
        </w:rPr>
        <w:t>,</w:t>
      </w:r>
      <w:r w:rsidRPr="00AB1F55">
        <w:rPr>
          <w:rFonts w:eastAsia="Arial" w:cs="Arial"/>
          <w:spacing w:val="-8"/>
          <w:szCs w:val="20"/>
        </w:rPr>
        <w:t xml:space="preserve"> </w:t>
      </w:r>
      <w:r w:rsidRPr="00AB1F55">
        <w:rPr>
          <w:rFonts w:eastAsia="Arial" w:cs="Arial"/>
          <w:szCs w:val="20"/>
        </w:rPr>
        <w:t>e</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do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e</w:t>
      </w:r>
      <w:r w:rsidRPr="00AB1F55">
        <w:rPr>
          <w:rFonts w:eastAsia="Arial" w:cs="Arial"/>
          <w:spacing w:val="-9"/>
          <w:szCs w:val="20"/>
        </w:rPr>
        <w:t xml:space="preserve"> </w:t>
      </w:r>
      <w:r w:rsidRPr="00AB1F55">
        <w:rPr>
          <w:rFonts w:eastAsia="Arial" w:cs="Arial"/>
          <w:spacing w:val="1"/>
          <w:szCs w:val="20"/>
        </w:rPr>
        <w:t>c</w:t>
      </w:r>
      <w:r w:rsidRPr="00AB1F55">
        <w:rPr>
          <w:rFonts w:eastAsia="Arial" w:cs="Arial"/>
          <w:szCs w:val="20"/>
        </w:rPr>
        <w:t>enín,</w:t>
      </w:r>
      <w:r w:rsidRPr="00AB1F55">
        <w:rPr>
          <w:rFonts w:eastAsia="Arial" w:cs="Arial"/>
          <w:spacing w:val="-5"/>
          <w:szCs w:val="20"/>
        </w:rPr>
        <w:t xml:space="preserve"> </w:t>
      </w:r>
      <w:r w:rsidRPr="00AB1F55">
        <w:rPr>
          <w:rFonts w:eastAsia="Arial" w:cs="Arial"/>
          <w:szCs w:val="20"/>
        </w:rPr>
        <w:t>e</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den</w:t>
      </w:r>
      <w:r w:rsidRPr="00AB1F55">
        <w:rPr>
          <w:rFonts w:eastAsia="Arial" w:cs="Arial"/>
          <w:spacing w:val="2"/>
          <w:szCs w:val="20"/>
        </w:rPr>
        <w:t>c</w:t>
      </w:r>
      <w:r w:rsidRPr="00AB1F55">
        <w:rPr>
          <w:rFonts w:eastAsia="Arial" w:cs="Arial"/>
          <w:spacing w:val="1"/>
          <w:szCs w:val="20"/>
        </w:rPr>
        <w:t>i</w:t>
      </w:r>
      <w:r w:rsidRPr="00AB1F55">
        <w:rPr>
          <w:rFonts w:eastAsia="Arial" w:cs="Arial"/>
          <w:szCs w:val="20"/>
        </w:rPr>
        <w:t>a</w:t>
      </w:r>
      <w:r w:rsidRPr="00AB1F55">
        <w:rPr>
          <w:rFonts w:eastAsia="Arial" w:cs="Arial"/>
          <w:spacing w:val="-8"/>
          <w:szCs w:val="20"/>
        </w:rPr>
        <w:t xml:space="preserve"> </w:t>
      </w:r>
      <w:r w:rsidRPr="00AB1F55">
        <w:rPr>
          <w:rFonts w:eastAsia="Arial" w:cs="Arial"/>
          <w:szCs w:val="20"/>
        </w:rPr>
        <w:t>úh</w:t>
      </w:r>
      <w:r w:rsidRPr="00AB1F55">
        <w:rPr>
          <w:rFonts w:eastAsia="Arial" w:cs="Arial"/>
          <w:spacing w:val="-1"/>
          <w:szCs w:val="20"/>
        </w:rPr>
        <w:t>r</w:t>
      </w:r>
      <w:r w:rsidRPr="00AB1F55">
        <w:rPr>
          <w:rFonts w:eastAsia="Arial" w:cs="Arial"/>
          <w:szCs w:val="20"/>
        </w:rPr>
        <w:t>ady</w:t>
      </w:r>
      <w:r w:rsidRPr="00AB1F55">
        <w:rPr>
          <w:rFonts w:eastAsia="Arial" w:cs="Arial"/>
          <w:spacing w:val="-7"/>
          <w:szCs w:val="20"/>
        </w:rPr>
        <w:t xml:space="preserve"> </w:t>
      </w:r>
      <w:r w:rsidRPr="00AB1F55">
        <w:rPr>
          <w:rFonts w:eastAsia="Arial" w:cs="Arial"/>
          <w:szCs w:val="20"/>
        </w:rPr>
        <w:t>pohľadá</w:t>
      </w:r>
      <w:r w:rsidRPr="00AB1F55">
        <w:rPr>
          <w:rFonts w:eastAsia="Arial" w:cs="Arial"/>
          <w:spacing w:val="-1"/>
          <w:szCs w:val="20"/>
        </w:rPr>
        <w:t>v</w:t>
      </w:r>
      <w:r w:rsidRPr="00AB1F55">
        <w:rPr>
          <w:rFonts w:eastAsia="Arial" w:cs="Arial"/>
          <w:szCs w:val="20"/>
        </w:rPr>
        <w:t>ok</w:t>
      </w:r>
      <w:r w:rsidRPr="00AB1F55">
        <w:rPr>
          <w:rFonts w:eastAsia="Arial" w:cs="Arial"/>
          <w:spacing w:val="-9"/>
          <w:szCs w:val="20"/>
        </w:rPr>
        <w:t xml:space="preserve"> </w:t>
      </w:r>
      <w:r w:rsidRPr="00AB1F55">
        <w:rPr>
          <w:rFonts w:eastAsia="Arial" w:cs="Arial"/>
          <w:szCs w:val="20"/>
        </w:rPr>
        <w:t>v</w:t>
      </w:r>
      <w:r w:rsidRPr="00AB1F55">
        <w:rPr>
          <w:rFonts w:eastAsia="Arial" w:cs="Arial"/>
          <w:spacing w:val="-2"/>
          <w:szCs w:val="20"/>
        </w:rPr>
        <w:t xml:space="preserve"> </w:t>
      </w:r>
      <w:r w:rsidRPr="00AB1F55">
        <w:rPr>
          <w:rFonts w:eastAsia="Arial" w:cs="Arial"/>
          <w:szCs w:val="20"/>
        </w:rPr>
        <w:t>p</w:t>
      </w:r>
      <w:r w:rsidRPr="00AB1F55">
        <w:rPr>
          <w:rFonts w:eastAsia="Arial" w:cs="Arial"/>
          <w:spacing w:val="3"/>
          <w:szCs w:val="20"/>
        </w:rPr>
        <w:t>o</w:t>
      </w:r>
      <w:r w:rsidRPr="00AB1F55">
        <w:rPr>
          <w:rFonts w:eastAsia="Arial" w:cs="Arial"/>
          <w:spacing w:val="1"/>
          <w:szCs w:val="20"/>
        </w:rPr>
        <w:t>kl</w:t>
      </w:r>
      <w:r w:rsidRPr="00AB1F55">
        <w:rPr>
          <w:rFonts w:eastAsia="Arial" w:cs="Arial"/>
          <w:szCs w:val="20"/>
        </w:rPr>
        <w:t>adn</w:t>
      </w:r>
      <w:r w:rsidRPr="00AB1F55">
        <w:rPr>
          <w:rFonts w:eastAsia="Arial" w:cs="Arial"/>
          <w:spacing w:val="-1"/>
          <w:szCs w:val="20"/>
        </w:rPr>
        <w:t>i</w:t>
      </w:r>
      <w:r w:rsidRPr="00AB1F55">
        <w:rPr>
          <w:rFonts w:eastAsia="Arial" w:cs="Arial"/>
          <w:spacing w:val="1"/>
          <w:szCs w:val="20"/>
        </w:rPr>
        <w:t>ci</w:t>
      </w:r>
      <w:r w:rsidRPr="00AB1F55">
        <w:rPr>
          <w:rFonts w:eastAsia="Arial" w:cs="Arial"/>
          <w:szCs w:val="20"/>
        </w:rPr>
        <w:t>,</w:t>
      </w:r>
    </w:p>
    <w:p w:rsidR="00F91506" w:rsidRPr="00AB1F55" w:rsidRDefault="00F91506" w:rsidP="00B35E88">
      <w:pPr>
        <w:pStyle w:val="Odsekzoznamu"/>
        <w:numPr>
          <w:ilvl w:val="0"/>
          <w:numId w:val="37"/>
        </w:numPr>
        <w:autoSpaceDE w:val="0"/>
        <w:autoSpaceDN w:val="0"/>
        <w:ind w:left="851"/>
        <w:contextualSpacing/>
        <w:jc w:val="both"/>
        <w:rPr>
          <w:rFonts w:eastAsia="Arial" w:cs="Arial"/>
          <w:szCs w:val="20"/>
        </w:rPr>
      </w:pPr>
      <w:r w:rsidRPr="00AB1F55">
        <w:rPr>
          <w:rFonts w:eastAsia="Arial" w:cs="Arial"/>
          <w:spacing w:val="1"/>
          <w:szCs w:val="20"/>
        </w:rPr>
        <w:t>Sl</w:t>
      </w:r>
      <w:r w:rsidRPr="00AB1F55">
        <w:rPr>
          <w:rFonts w:eastAsia="Arial" w:cs="Arial"/>
          <w:szCs w:val="20"/>
        </w:rPr>
        <w:t>edo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e</w:t>
      </w:r>
      <w:r w:rsidRPr="00AB1F55">
        <w:rPr>
          <w:rFonts w:eastAsia="Arial" w:cs="Arial"/>
          <w:spacing w:val="-9"/>
          <w:szCs w:val="20"/>
        </w:rPr>
        <w:t xml:space="preserve"> </w:t>
      </w:r>
      <w:r w:rsidRPr="00AB1F55">
        <w:rPr>
          <w:rFonts w:eastAsia="Arial" w:cs="Arial"/>
          <w:szCs w:val="20"/>
        </w:rPr>
        <w:t>denn</w:t>
      </w:r>
      <w:r w:rsidRPr="00AB1F55">
        <w:rPr>
          <w:rFonts w:eastAsia="Arial" w:cs="Arial"/>
          <w:spacing w:val="1"/>
          <w:szCs w:val="20"/>
        </w:rPr>
        <w:t>ýc</w:t>
      </w:r>
      <w:r w:rsidRPr="00AB1F55">
        <w:rPr>
          <w:rFonts w:eastAsia="Arial" w:cs="Arial"/>
          <w:szCs w:val="20"/>
        </w:rPr>
        <w:t>h,</w:t>
      </w:r>
      <w:r w:rsidRPr="00AB1F55">
        <w:rPr>
          <w:rFonts w:eastAsia="Arial" w:cs="Arial"/>
          <w:spacing w:val="-8"/>
          <w:szCs w:val="20"/>
        </w:rPr>
        <w:t xml:space="preserve"> </w:t>
      </w:r>
      <w:r w:rsidRPr="00AB1F55">
        <w:rPr>
          <w:rFonts w:eastAsia="Arial" w:cs="Arial"/>
          <w:spacing w:val="-2"/>
          <w:szCs w:val="20"/>
        </w:rPr>
        <w:t>m</w:t>
      </w:r>
      <w:r w:rsidRPr="00AB1F55">
        <w:rPr>
          <w:rFonts w:eastAsia="Arial" w:cs="Arial"/>
          <w:szCs w:val="20"/>
        </w:rPr>
        <w:t>e</w:t>
      </w:r>
      <w:r w:rsidRPr="00AB1F55">
        <w:rPr>
          <w:rFonts w:eastAsia="Arial" w:cs="Arial"/>
          <w:spacing w:val="1"/>
          <w:szCs w:val="20"/>
        </w:rPr>
        <w:t>s</w:t>
      </w:r>
      <w:r w:rsidRPr="00AB1F55">
        <w:rPr>
          <w:rFonts w:eastAsia="Arial" w:cs="Arial"/>
          <w:szCs w:val="20"/>
        </w:rPr>
        <w:t>a</w:t>
      </w:r>
      <w:r w:rsidRPr="00AB1F55">
        <w:rPr>
          <w:rFonts w:eastAsia="Arial" w:cs="Arial"/>
          <w:spacing w:val="1"/>
          <w:szCs w:val="20"/>
        </w:rPr>
        <w:t>č</w:t>
      </w:r>
      <w:r w:rsidRPr="00AB1F55">
        <w:rPr>
          <w:rFonts w:eastAsia="Arial" w:cs="Arial"/>
          <w:spacing w:val="-2"/>
          <w:szCs w:val="20"/>
        </w:rPr>
        <w:t>n</w:t>
      </w:r>
      <w:r w:rsidRPr="00AB1F55">
        <w:rPr>
          <w:rFonts w:eastAsia="Arial" w:cs="Arial"/>
          <w:spacing w:val="1"/>
          <w:szCs w:val="20"/>
        </w:rPr>
        <w:t>ýc</w:t>
      </w:r>
      <w:r w:rsidRPr="00AB1F55">
        <w:rPr>
          <w:rFonts w:eastAsia="Arial" w:cs="Arial"/>
          <w:szCs w:val="20"/>
        </w:rPr>
        <w:t>h,</w:t>
      </w:r>
      <w:r w:rsidRPr="00AB1F55">
        <w:rPr>
          <w:rFonts w:eastAsia="Arial" w:cs="Arial"/>
          <w:spacing w:val="-10"/>
          <w:szCs w:val="20"/>
        </w:rPr>
        <w:t xml:space="preserve"> </w:t>
      </w:r>
      <w:r w:rsidRPr="00AB1F55">
        <w:rPr>
          <w:rFonts w:eastAsia="Arial" w:cs="Arial"/>
          <w:szCs w:val="20"/>
        </w:rPr>
        <w:t>ro</w:t>
      </w:r>
      <w:r w:rsidRPr="00AB1F55">
        <w:rPr>
          <w:rFonts w:eastAsia="Arial" w:cs="Arial"/>
          <w:spacing w:val="1"/>
          <w:szCs w:val="20"/>
        </w:rPr>
        <w:t>č</w:t>
      </w:r>
      <w:r w:rsidRPr="00AB1F55">
        <w:rPr>
          <w:rFonts w:eastAsia="Arial" w:cs="Arial"/>
          <w:szCs w:val="20"/>
        </w:rPr>
        <w:t>n</w:t>
      </w:r>
      <w:r w:rsidRPr="00AB1F55">
        <w:rPr>
          <w:rFonts w:eastAsia="Arial" w:cs="Arial"/>
          <w:spacing w:val="-1"/>
          <w:szCs w:val="20"/>
        </w:rPr>
        <w:t>ý</w:t>
      </w:r>
      <w:r w:rsidRPr="00AB1F55">
        <w:rPr>
          <w:rFonts w:eastAsia="Arial" w:cs="Arial"/>
          <w:spacing w:val="1"/>
          <w:szCs w:val="20"/>
        </w:rPr>
        <w:t>c</w:t>
      </w:r>
      <w:r w:rsidRPr="00AB1F55">
        <w:rPr>
          <w:rFonts w:eastAsia="Arial" w:cs="Arial"/>
          <w:szCs w:val="20"/>
        </w:rPr>
        <w:t>h</w:t>
      </w:r>
      <w:r w:rsidRPr="00AB1F55">
        <w:rPr>
          <w:rFonts w:eastAsia="Arial" w:cs="Arial"/>
          <w:spacing w:val="-7"/>
          <w:szCs w:val="20"/>
        </w:rPr>
        <w:t xml:space="preserve"> </w:t>
      </w:r>
      <w:r w:rsidRPr="00AB1F55">
        <w:rPr>
          <w:rFonts w:eastAsia="Arial" w:cs="Arial"/>
          <w:spacing w:val="-1"/>
          <w:szCs w:val="20"/>
        </w:rPr>
        <w:t>z</w:t>
      </w:r>
      <w:r w:rsidRPr="00AB1F55">
        <w:rPr>
          <w:rFonts w:eastAsia="Arial" w:cs="Arial"/>
          <w:szCs w:val="20"/>
        </w:rPr>
        <w:t>o</w:t>
      </w:r>
      <w:r w:rsidRPr="00AB1F55">
        <w:rPr>
          <w:rFonts w:eastAsia="Arial" w:cs="Arial"/>
          <w:spacing w:val="1"/>
          <w:szCs w:val="20"/>
        </w:rPr>
        <w:t>s</w:t>
      </w:r>
      <w:r w:rsidRPr="00AB1F55">
        <w:rPr>
          <w:rFonts w:eastAsia="Arial" w:cs="Arial"/>
          <w:szCs w:val="20"/>
        </w:rPr>
        <w:t>tat</w:t>
      </w:r>
      <w:r w:rsidRPr="00AB1F55">
        <w:rPr>
          <w:rFonts w:eastAsia="Arial" w:cs="Arial"/>
          <w:spacing w:val="1"/>
          <w:szCs w:val="20"/>
        </w:rPr>
        <w:t>k</w:t>
      </w:r>
      <w:r w:rsidRPr="00AB1F55">
        <w:rPr>
          <w:rFonts w:eastAsia="Arial" w:cs="Arial"/>
          <w:szCs w:val="20"/>
        </w:rPr>
        <w:t>o</w:t>
      </w:r>
      <w:r w:rsidRPr="00AB1F55">
        <w:rPr>
          <w:rFonts w:eastAsia="Arial" w:cs="Arial"/>
          <w:spacing w:val="-1"/>
          <w:szCs w:val="20"/>
        </w:rPr>
        <w:t>v aj podľa sledovaných druhov</w:t>
      </w:r>
    </w:p>
    <w:p w:rsidR="00F91506" w:rsidRPr="00AB1F55" w:rsidRDefault="00F91506" w:rsidP="00B35E88">
      <w:pPr>
        <w:pStyle w:val="Odsekzoznamu"/>
        <w:numPr>
          <w:ilvl w:val="0"/>
          <w:numId w:val="37"/>
        </w:numPr>
        <w:autoSpaceDE w:val="0"/>
        <w:autoSpaceDN w:val="0"/>
        <w:ind w:left="851"/>
        <w:contextualSpacing/>
        <w:jc w:val="both"/>
        <w:rPr>
          <w:rFonts w:eastAsia="Arial" w:cs="Arial"/>
          <w:szCs w:val="20"/>
        </w:rPr>
      </w:pPr>
      <w:r w:rsidRPr="00AB1F55">
        <w:rPr>
          <w:rFonts w:eastAsia="Arial" w:cs="Arial"/>
          <w:spacing w:val="2"/>
          <w:szCs w:val="20"/>
        </w:rPr>
        <w:t>Mo</w:t>
      </w:r>
      <w:r w:rsidRPr="00AB1F55">
        <w:rPr>
          <w:rFonts w:eastAsia="Arial" w:cs="Arial"/>
          <w:spacing w:val="-1"/>
          <w:szCs w:val="20"/>
        </w:rPr>
        <w:t>ž</w:t>
      </w:r>
      <w:r w:rsidRPr="00AB1F55">
        <w:rPr>
          <w:rFonts w:eastAsia="Arial" w:cs="Arial"/>
          <w:szCs w:val="20"/>
        </w:rPr>
        <w:t>no</w:t>
      </w:r>
      <w:r w:rsidRPr="00AB1F55">
        <w:rPr>
          <w:rFonts w:eastAsia="Arial" w:cs="Arial"/>
          <w:spacing w:val="1"/>
          <w:szCs w:val="20"/>
        </w:rPr>
        <w:t>s</w:t>
      </w:r>
      <w:r w:rsidRPr="00AB1F55">
        <w:rPr>
          <w:rFonts w:eastAsia="Arial" w:cs="Arial"/>
          <w:szCs w:val="20"/>
        </w:rPr>
        <w:t>ť</w:t>
      </w:r>
      <w:r w:rsidRPr="00AB1F55">
        <w:rPr>
          <w:rFonts w:eastAsia="Arial" w:cs="Arial"/>
          <w:spacing w:val="-6"/>
          <w:szCs w:val="20"/>
        </w:rPr>
        <w:t xml:space="preserve"> </w:t>
      </w:r>
      <w:r w:rsidRPr="00AB1F55">
        <w:rPr>
          <w:rFonts w:eastAsia="Arial" w:cs="Arial"/>
          <w:spacing w:val="-1"/>
          <w:szCs w:val="20"/>
        </w:rPr>
        <w:t>v</w:t>
      </w:r>
      <w:r w:rsidRPr="00AB1F55">
        <w:rPr>
          <w:rFonts w:eastAsia="Arial" w:cs="Arial"/>
          <w:spacing w:val="1"/>
          <w:szCs w:val="20"/>
        </w:rPr>
        <w:t>ý</w:t>
      </w:r>
      <w:r w:rsidRPr="00AB1F55">
        <w:rPr>
          <w:rFonts w:eastAsia="Arial" w:cs="Arial"/>
          <w:szCs w:val="20"/>
        </w:rPr>
        <w:t>beru</w:t>
      </w:r>
      <w:r w:rsidRPr="00AB1F55">
        <w:rPr>
          <w:rFonts w:eastAsia="Arial" w:cs="Arial"/>
          <w:spacing w:val="-6"/>
          <w:szCs w:val="20"/>
        </w:rPr>
        <w:t xml:space="preserve"> </w:t>
      </w:r>
      <w:r w:rsidRPr="00AB1F55">
        <w:rPr>
          <w:rFonts w:eastAsia="Arial" w:cs="Arial"/>
          <w:spacing w:val="-1"/>
          <w:szCs w:val="20"/>
        </w:rPr>
        <w:t>z</w:t>
      </w:r>
      <w:r w:rsidRPr="00AB1F55">
        <w:rPr>
          <w:rFonts w:eastAsia="Arial" w:cs="Arial"/>
          <w:szCs w:val="20"/>
        </w:rPr>
        <w:t>aú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r w:rsidRPr="00AB1F55">
        <w:rPr>
          <w:rFonts w:eastAsia="Arial" w:cs="Arial"/>
          <w:spacing w:val="-7"/>
          <w:szCs w:val="20"/>
        </w:rPr>
        <w:t xml:space="preserve"> </w:t>
      </w:r>
      <w:r w:rsidRPr="00AB1F55">
        <w:rPr>
          <w:rFonts w:eastAsia="Arial" w:cs="Arial"/>
          <w:szCs w:val="20"/>
        </w:rPr>
        <w:t>a</w:t>
      </w:r>
      <w:r w:rsidRPr="00AB1F55">
        <w:rPr>
          <w:rFonts w:eastAsia="Arial" w:cs="Arial"/>
          <w:spacing w:val="1"/>
          <w:szCs w:val="20"/>
        </w:rPr>
        <w:t>l</w:t>
      </w:r>
      <w:r w:rsidRPr="00AB1F55">
        <w:rPr>
          <w:rFonts w:eastAsia="Arial" w:cs="Arial"/>
          <w:szCs w:val="20"/>
        </w:rPr>
        <w:t>ebo</w:t>
      </w:r>
      <w:r w:rsidRPr="00AB1F55">
        <w:rPr>
          <w:rFonts w:eastAsia="Arial" w:cs="Arial"/>
          <w:spacing w:val="-5"/>
          <w:szCs w:val="20"/>
        </w:rPr>
        <w:t xml:space="preserve"> </w:t>
      </w:r>
      <w:r w:rsidRPr="00AB1F55">
        <w:rPr>
          <w:rFonts w:eastAsia="Arial" w:cs="Arial"/>
          <w:szCs w:val="20"/>
        </w:rPr>
        <w:t>ne</w:t>
      </w:r>
      <w:r w:rsidRPr="00AB1F55">
        <w:rPr>
          <w:rFonts w:eastAsia="Arial" w:cs="Arial"/>
          <w:spacing w:val="-1"/>
          <w:szCs w:val="20"/>
        </w:rPr>
        <w:t>z</w:t>
      </w:r>
      <w:r w:rsidRPr="00AB1F55">
        <w:rPr>
          <w:rFonts w:eastAsia="Arial" w:cs="Arial"/>
          <w:szCs w:val="20"/>
        </w:rPr>
        <w:t>aú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p>
    <w:p w:rsidR="00F91506" w:rsidRPr="00AB1F55" w:rsidRDefault="00F91506" w:rsidP="00B35E88">
      <w:pPr>
        <w:pStyle w:val="Odsekzoznamu"/>
        <w:numPr>
          <w:ilvl w:val="0"/>
          <w:numId w:val="37"/>
        </w:numPr>
        <w:autoSpaceDE w:val="0"/>
        <w:autoSpaceDN w:val="0"/>
        <w:ind w:left="851"/>
        <w:contextualSpacing/>
        <w:jc w:val="both"/>
        <w:rPr>
          <w:rFonts w:eastAsia="Arial" w:cs="Arial"/>
          <w:szCs w:val="20"/>
        </w:rPr>
      </w:pPr>
      <w:r w:rsidRPr="00AB1F55">
        <w:rPr>
          <w:rFonts w:eastAsia="Arial" w:cs="Arial"/>
          <w:spacing w:val="1"/>
          <w:szCs w:val="20"/>
        </w:rPr>
        <w:t>Tl</w:t>
      </w:r>
      <w:r w:rsidRPr="00AB1F55">
        <w:rPr>
          <w:rFonts w:eastAsia="Arial" w:cs="Arial"/>
          <w:szCs w:val="20"/>
        </w:rPr>
        <w:t>a</w:t>
      </w:r>
      <w:r w:rsidRPr="00AB1F55">
        <w:rPr>
          <w:rFonts w:eastAsia="Arial" w:cs="Arial"/>
          <w:spacing w:val="1"/>
          <w:szCs w:val="20"/>
        </w:rPr>
        <w:t>č</w:t>
      </w:r>
      <w:r w:rsidRPr="00AB1F55">
        <w:rPr>
          <w:rFonts w:eastAsia="Arial" w:cs="Arial"/>
          <w:szCs w:val="20"/>
        </w:rPr>
        <w:t>en</w:t>
      </w:r>
      <w:r w:rsidRPr="00AB1F55">
        <w:rPr>
          <w:rFonts w:eastAsia="Arial" w:cs="Arial"/>
          <w:spacing w:val="1"/>
          <w:szCs w:val="20"/>
        </w:rPr>
        <w:t>i</w:t>
      </w:r>
      <w:r w:rsidRPr="00AB1F55">
        <w:rPr>
          <w:rFonts w:eastAsia="Arial" w:cs="Arial"/>
          <w:szCs w:val="20"/>
        </w:rPr>
        <w:t>e</w:t>
      </w:r>
      <w:r w:rsidRPr="00AB1F55">
        <w:rPr>
          <w:rFonts w:eastAsia="Arial" w:cs="Arial"/>
          <w:spacing w:val="-7"/>
          <w:szCs w:val="20"/>
        </w:rPr>
        <w:t xml:space="preserve"> </w:t>
      </w:r>
      <w:r w:rsidRPr="00AB1F55">
        <w:rPr>
          <w:rFonts w:eastAsia="Arial" w:cs="Arial"/>
          <w:szCs w:val="20"/>
        </w:rPr>
        <w:t>po</w:t>
      </w:r>
      <w:r w:rsidRPr="00AB1F55">
        <w:rPr>
          <w:rFonts w:eastAsia="Arial" w:cs="Arial"/>
          <w:spacing w:val="-1"/>
          <w:szCs w:val="20"/>
        </w:rPr>
        <w:t>k</w:t>
      </w:r>
      <w:r w:rsidRPr="00AB1F55">
        <w:rPr>
          <w:rFonts w:eastAsia="Arial" w:cs="Arial"/>
          <w:spacing w:val="1"/>
          <w:szCs w:val="20"/>
        </w:rPr>
        <w:t>l</w:t>
      </w:r>
      <w:r w:rsidRPr="00AB1F55">
        <w:rPr>
          <w:rFonts w:eastAsia="Arial" w:cs="Arial"/>
          <w:szCs w:val="20"/>
        </w:rPr>
        <w:t>adn</w:t>
      </w:r>
      <w:r w:rsidRPr="00AB1F55">
        <w:rPr>
          <w:rFonts w:eastAsia="Arial" w:cs="Arial"/>
          <w:spacing w:val="-1"/>
          <w:szCs w:val="20"/>
        </w:rPr>
        <w:t>i</w:t>
      </w:r>
      <w:r w:rsidRPr="00AB1F55">
        <w:rPr>
          <w:rFonts w:eastAsia="Arial" w:cs="Arial"/>
          <w:spacing w:val="1"/>
          <w:szCs w:val="20"/>
        </w:rPr>
        <w:t>č</w:t>
      </w:r>
      <w:r w:rsidRPr="00AB1F55">
        <w:rPr>
          <w:rFonts w:eastAsia="Arial" w:cs="Arial"/>
          <w:szCs w:val="20"/>
        </w:rPr>
        <w:t>n</w:t>
      </w:r>
      <w:r w:rsidRPr="00AB1F55">
        <w:rPr>
          <w:rFonts w:eastAsia="Arial" w:cs="Arial"/>
          <w:spacing w:val="1"/>
          <w:szCs w:val="20"/>
        </w:rPr>
        <w:t>ýc</w:t>
      </w:r>
      <w:r w:rsidRPr="00AB1F55">
        <w:rPr>
          <w:rFonts w:eastAsia="Arial" w:cs="Arial"/>
          <w:szCs w:val="20"/>
        </w:rPr>
        <w:t>h</w:t>
      </w:r>
      <w:r w:rsidRPr="00AB1F55">
        <w:rPr>
          <w:rFonts w:eastAsia="Arial" w:cs="Arial"/>
          <w:spacing w:val="-12"/>
          <w:szCs w:val="20"/>
        </w:rPr>
        <w:t xml:space="preserve"> </w:t>
      </w:r>
      <w:r w:rsidRPr="00AB1F55">
        <w:rPr>
          <w:rFonts w:eastAsia="Arial" w:cs="Arial"/>
          <w:szCs w:val="20"/>
        </w:rPr>
        <w:t>d</w:t>
      </w:r>
      <w:r w:rsidRPr="00AB1F55">
        <w:rPr>
          <w:rFonts w:eastAsia="Arial" w:cs="Arial"/>
          <w:spacing w:val="-2"/>
          <w:szCs w:val="20"/>
        </w:rPr>
        <w:t>o</w:t>
      </w:r>
      <w:r w:rsidRPr="00AB1F55">
        <w:rPr>
          <w:rFonts w:eastAsia="Arial" w:cs="Arial"/>
          <w:spacing w:val="1"/>
          <w:szCs w:val="20"/>
        </w:rPr>
        <w:t>kl</w:t>
      </w:r>
      <w:r w:rsidRPr="00AB1F55">
        <w:rPr>
          <w:rFonts w:eastAsia="Arial" w:cs="Arial"/>
          <w:spacing w:val="-2"/>
          <w:szCs w:val="20"/>
        </w:rPr>
        <w:t>a</w:t>
      </w:r>
      <w:r w:rsidRPr="00AB1F55">
        <w:rPr>
          <w:rFonts w:eastAsia="Arial" w:cs="Arial"/>
          <w:szCs w:val="20"/>
        </w:rPr>
        <w:t>do</w:t>
      </w:r>
      <w:r w:rsidRPr="00AB1F55">
        <w:rPr>
          <w:rFonts w:eastAsia="Arial" w:cs="Arial"/>
          <w:spacing w:val="-1"/>
          <w:szCs w:val="20"/>
        </w:rPr>
        <w:t>v</w:t>
      </w:r>
    </w:p>
    <w:p w:rsidR="00F91506" w:rsidRPr="00AB1F55" w:rsidRDefault="00F91506" w:rsidP="00F91506">
      <w:pPr>
        <w:spacing w:before="18" w:line="200" w:lineRule="exact"/>
        <w:rPr>
          <w:rFonts w:cs="Arial"/>
          <w:szCs w:val="20"/>
        </w:rPr>
      </w:pPr>
    </w:p>
    <w:p w:rsidR="00F91506" w:rsidRPr="00AB1F55" w:rsidRDefault="00F91506" w:rsidP="00F91506">
      <w:pPr>
        <w:ind w:left="119"/>
        <w:rPr>
          <w:rFonts w:eastAsia="Arial" w:cs="Arial"/>
          <w:szCs w:val="20"/>
        </w:rPr>
      </w:pPr>
      <w:r w:rsidRPr="00CF713E">
        <w:rPr>
          <w:rFonts w:eastAsia="Arial" w:cs="Arial"/>
          <w:i/>
          <w:spacing w:val="1"/>
          <w:szCs w:val="20"/>
          <w:u w:val="single"/>
        </w:rPr>
        <w:t>V</w:t>
      </w:r>
      <w:r w:rsidRPr="00CF713E">
        <w:rPr>
          <w:rFonts w:eastAsia="Arial" w:cs="Arial"/>
          <w:i/>
          <w:szCs w:val="20"/>
          <w:u w:val="single"/>
        </w:rPr>
        <w:t>ede</w:t>
      </w:r>
      <w:r w:rsidRPr="00CF713E">
        <w:rPr>
          <w:rFonts w:eastAsia="Arial" w:cs="Arial"/>
          <w:i/>
          <w:spacing w:val="1"/>
          <w:szCs w:val="20"/>
          <w:u w:val="single"/>
        </w:rPr>
        <w:t>ni</w:t>
      </w:r>
      <w:r w:rsidRPr="00CF713E">
        <w:rPr>
          <w:rFonts w:eastAsia="Arial" w:cs="Arial"/>
          <w:i/>
          <w:szCs w:val="20"/>
          <w:u w:val="single"/>
        </w:rPr>
        <w:t>e</w:t>
      </w:r>
      <w:r w:rsidRPr="00CF713E">
        <w:rPr>
          <w:rFonts w:eastAsia="Arial" w:cs="Arial"/>
          <w:i/>
          <w:spacing w:val="-7"/>
          <w:szCs w:val="20"/>
          <w:u w:val="single"/>
        </w:rPr>
        <w:t xml:space="preserve"> </w:t>
      </w:r>
      <w:r w:rsidRPr="00CF713E">
        <w:rPr>
          <w:rFonts w:eastAsia="Arial" w:cs="Arial"/>
          <w:i/>
          <w:spacing w:val="1"/>
          <w:szCs w:val="20"/>
          <w:u w:val="single"/>
        </w:rPr>
        <w:t>k</w:t>
      </w:r>
      <w:r w:rsidRPr="00CF713E">
        <w:rPr>
          <w:rFonts w:eastAsia="Arial" w:cs="Arial"/>
          <w:i/>
          <w:szCs w:val="20"/>
          <w:u w:val="single"/>
        </w:rPr>
        <w:t>n</w:t>
      </w:r>
      <w:r w:rsidRPr="00CF713E">
        <w:rPr>
          <w:rFonts w:eastAsia="Arial" w:cs="Arial"/>
          <w:i/>
          <w:spacing w:val="1"/>
          <w:szCs w:val="20"/>
          <w:u w:val="single"/>
        </w:rPr>
        <w:t>i</w:t>
      </w:r>
      <w:r w:rsidRPr="00CF713E">
        <w:rPr>
          <w:rFonts w:eastAsia="Arial" w:cs="Arial"/>
          <w:i/>
          <w:spacing w:val="-2"/>
          <w:szCs w:val="20"/>
          <w:u w:val="single"/>
        </w:rPr>
        <w:t>h</w:t>
      </w:r>
      <w:r w:rsidRPr="00CF713E">
        <w:rPr>
          <w:rFonts w:eastAsia="Arial" w:cs="Arial"/>
          <w:i/>
          <w:szCs w:val="20"/>
          <w:u w:val="single"/>
        </w:rPr>
        <w:t>y dodávateľských</w:t>
      </w:r>
      <w:r w:rsidRPr="00CF713E">
        <w:rPr>
          <w:rFonts w:eastAsia="Arial" w:cs="Arial"/>
          <w:i/>
          <w:spacing w:val="-6"/>
          <w:szCs w:val="20"/>
          <w:u w:val="single"/>
        </w:rPr>
        <w:t xml:space="preserve"> a odberateľských </w:t>
      </w:r>
      <w:r w:rsidRPr="00CF713E">
        <w:rPr>
          <w:rFonts w:eastAsia="Arial" w:cs="Arial"/>
          <w:i/>
          <w:szCs w:val="20"/>
          <w:u w:val="single"/>
        </w:rPr>
        <w:t>f</w:t>
      </w:r>
      <w:r w:rsidRPr="00CF713E">
        <w:rPr>
          <w:rFonts w:eastAsia="Arial" w:cs="Arial"/>
          <w:i/>
          <w:spacing w:val="-2"/>
          <w:szCs w:val="20"/>
          <w:u w:val="single"/>
        </w:rPr>
        <w:t>a</w:t>
      </w:r>
      <w:r w:rsidRPr="00CF713E">
        <w:rPr>
          <w:rFonts w:eastAsia="Arial" w:cs="Arial"/>
          <w:i/>
          <w:spacing w:val="1"/>
          <w:szCs w:val="20"/>
          <w:u w:val="single"/>
        </w:rPr>
        <w:t>k</w:t>
      </w:r>
      <w:r w:rsidRPr="00CF713E">
        <w:rPr>
          <w:rFonts w:eastAsia="Arial" w:cs="Arial"/>
          <w:i/>
          <w:szCs w:val="20"/>
          <w:u w:val="single"/>
        </w:rPr>
        <w:t>túr</w:t>
      </w:r>
      <w:r w:rsidRPr="00AB1F55">
        <w:rPr>
          <w:rFonts w:eastAsia="Arial" w:cs="Arial"/>
          <w:i/>
          <w:spacing w:val="-5"/>
          <w:szCs w:val="20"/>
        </w:rPr>
        <w:t>:</w:t>
      </w:r>
    </w:p>
    <w:p w:rsidR="00F91506" w:rsidRPr="00AB1F55" w:rsidRDefault="00F91506" w:rsidP="00F91506">
      <w:pPr>
        <w:ind w:left="119" w:right="305"/>
        <w:rPr>
          <w:rFonts w:eastAsia="Arial" w:cs="Arial"/>
          <w:szCs w:val="20"/>
        </w:rPr>
      </w:pPr>
      <w:r w:rsidRPr="00AB1F55">
        <w:rPr>
          <w:rFonts w:eastAsia="Arial" w:cs="Arial"/>
          <w:spacing w:val="1"/>
          <w:szCs w:val="20"/>
        </w:rPr>
        <w:t>V</w:t>
      </w:r>
      <w:r w:rsidRPr="00AB1F55">
        <w:rPr>
          <w:rFonts w:eastAsia="Arial" w:cs="Arial"/>
          <w:szCs w:val="20"/>
        </w:rPr>
        <w:t>ede</w:t>
      </w:r>
      <w:r w:rsidRPr="00AB1F55">
        <w:rPr>
          <w:rFonts w:eastAsia="Arial" w:cs="Arial"/>
          <w:spacing w:val="1"/>
          <w:szCs w:val="20"/>
        </w:rPr>
        <w:t>ni</w:t>
      </w:r>
      <w:r w:rsidRPr="00AB1F55">
        <w:rPr>
          <w:rFonts w:eastAsia="Arial" w:cs="Arial"/>
          <w:szCs w:val="20"/>
        </w:rPr>
        <w:t>e</w:t>
      </w:r>
      <w:r w:rsidRPr="00AB1F55">
        <w:rPr>
          <w:rFonts w:eastAsia="Arial" w:cs="Arial"/>
          <w:spacing w:val="-7"/>
          <w:szCs w:val="20"/>
        </w:rPr>
        <w:t xml:space="preserve"> </w:t>
      </w:r>
      <w:r w:rsidRPr="00AB1F55">
        <w:rPr>
          <w:rFonts w:eastAsia="Arial" w:cs="Arial"/>
          <w:spacing w:val="1"/>
          <w:szCs w:val="20"/>
        </w:rPr>
        <w:t>k</w:t>
      </w:r>
      <w:r w:rsidRPr="00AB1F55">
        <w:rPr>
          <w:rFonts w:eastAsia="Arial" w:cs="Arial"/>
          <w:szCs w:val="20"/>
        </w:rPr>
        <w:t>n</w:t>
      </w:r>
      <w:r w:rsidRPr="00AB1F55">
        <w:rPr>
          <w:rFonts w:eastAsia="Arial" w:cs="Arial"/>
          <w:spacing w:val="1"/>
          <w:szCs w:val="20"/>
        </w:rPr>
        <w:t>i</w:t>
      </w:r>
      <w:r w:rsidRPr="00AB1F55">
        <w:rPr>
          <w:rFonts w:eastAsia="Arial" w:cs="Arial"/>
          <w:szCs w:val="20"/>
        </w:rPr>
        <w:t>hy</w:t>
      </w:r>
      <w:r w:rsidRPr="00AB1F55">
        <w:rPr>
          <w:rFonts w:eastAsia="Arial" w:cs="Arial"/>
          <w:spacing w:val="-5"/>
          <w:szCs w:val="20"/>
        </w:rPr>
        <w:t xml:space="preserve"> </w:t>
      </w:r>
      <w:r w:rsidRPr="00AB1F55">
        <w:rPr>
          <w:rFonts w:eastAsia="Arial" w:cs="Arial"/>
          <w:szCs w:val="20"/>
        </w:rPr>
        <w:t>do</w:t>
      </w:r>
      <w:r w:rsidRPr="00AB1F55">
        <w:rPr>
          <w:rFonts w:eastAsia="Arial" w:cs="Arial"/>
          <w:spacing w:val="2"/>
          <w:szCs w:val="20"/>
        </w:rPr>
        <w:t>š</w:t>
      </w:r>
      <w:r w:rsidRPr="00AB1F55">
        <w:rPr>
          <w:rFonts w:eastAsia="Arial" w:cs="Arial"/>
          <w:spacing w:val="-1"/>
          <w:szCs w:val="20"/>
        </w:rPr>
        <w:t>l</w:t>
      </w:r>
      <w:r w:rsidRPr="00AB1F55">
        <w:rPr>
          <w:rFonts w:eastAsia="Arial" w:cs="Arial"/>
          <w:spacing w:val="1"/>
          <w:szCs w:val="20"/>
        </w:rPr>
        <w:t>ýc</w:t>
      </w:r>
      <w:r w:rsidRPr="00AB1F55">
        <w:rPr>
          <w:rFonts w:eastAsia="Arial" w:cs="Arial"/>
          <w:szCs w:val="20"/>
        </w:rPr>
        <w:t>h</w:t>
      </w:r>
      <w:r w:rsidRPr="00AB1F55">
        <w:rPr>
          <w:rFonts w:eastAsia="Arial" w:cs="Arial"/>
          <w:spacing w:val="-8"/>
          <w:szCs w:val="20"/>
        </w:rPr>
        <w:t xml:space="preserve"> </w:t>
      </w:r>
      <w:r w:rsidRPr="00AB1F55">
        <w:rPr>
          <w:rFonts w:eastAsia="Arial" w:cs="Arial"/>
          <w:spacing w:val="2"/>
          <w:szCs w:val="20"/>
        </w:rPr>
        <w:t>f</w:t>
      </w:r>
      <w:r w:rsidRPr="00AB1F55">
        <w:rPr>
          <w:rFonts w:eastAsia="Arial" w:cs="Arial"/>
          <w:spacing w:val="-2"/>
          <w:szCs w:val="20"/>
        </w:rPr>
        <w:t>a</w:t>
      </w:r>
      <w:r w:rsidRPr="00AB1F55">
        <w:rPr>
          <w:rFonts w:eastAsia="Arial" w:cs="Arial"/>
          <w:spacing w:val="1"/>
          <w:szCs w:val="20"/>
        </w:rPr>
        <w:t>k</w:t>
      </w:r>
      <w:r w:rsidRPr="00AB1F55">
        <w:rPr>
          <w:rFonts w:eastAsia="Arial" w:cs="Arial"/>
          <w:szCs w:val="20"/>
        </w:rPr>
        <w:t>túr</w:t>
      </w:r>
      <w:r w:rsidRPr="00AB1F55">
        <w:rPr>
          <w:rFonts w:eastAsia="Arial" w:cs="Arial"/>
          <w:spacing w:val="-4"/>
          <w:szCs w:val="20"/>
        </w:rPr>
        <w:t xml:space="preserve"> </w:t>
      </w:r>
      <w:r w:rsidRPr="00AB1F55">
        <w:rPr>
          <w:rFonts w:eastAsia="Arial" w:cs="Arial"/>
          <w:szCs w:val="20"/>
        </w:rPr>
        <w:t>a</w:t>
      </w:r>
      <w:r w:rsidRPr="00AB1F55">
        <w:rPr>
          <w:rFonts w:eastAsia="Arial" w:cs="Arial"/>
          <w:spacing w:val="-1"/>
          <w:szCs w:val="20"/>
        </w:rPr>
        <w:t xml:space="preserve"> vy</w:t>
      </w:r>
      <w:r w:rsidRPr="00AB1F55">
        <w:rPr>
          <w:rFonts w:eastAsia="Arial" w:cs="Arial"/>
          <w:spacing w:val="1"/>
          <w:szCs w:val="20"/>
        </w:rPr>
        <w:t>s</w:t>
      </w:r>
      <w:r w:rsidRPr="00AB1F55">
        <w:rPr>
          <w:rFonts w:eastAsia="Arial" w:cs="Arial"/>
          <w:szCs w:val="20"/>
        </w:rPr>
        <w:t>ta</w:t>
      </w:r>
      <w:r w:rsidRPr="00AB1F55">
        <w:rPr>
          <w:rFonts w:eastAsia="Arial" w:cs="Arial"/>
          <w:spacing w:val="-1"/>
          <w:szCs w:val="20"/>
        </w:rPr>
        <w:t>v</w:t>
      </w:r>
      <w:r w:rsidRPr="00AB1F55">
        <w:rPr>
          <w:rFonts w:eastAsia="Arial" w:cs="Arial"/>
          <w:szCs w:val="20"/>
        </w:rPr>
        <w:t>en</w:t>
      </w:r>
      <w:r w:rsidRPr="00AB1F55">
        <w:rPr>
          <w:rFonts w:eastAsia="Arial" w:cs="Arial"/>
          <w:spacing w:val="1"/>
          <w:szCs w:val="20"/>
        </w:rPr>
        <w:t>ýc</w:t>
      </w:r>
      <w:r w:rsidRPr="00AB1F55">
        <w:rPr>
          <w:rFonts w:eastAsia="Arial" w:cs="Arial"/>
          <w:szCs w:val="20"/>
        </w:rPr>
        <w:t>h</w:t>
      </w:r>
      <w:r w:rsidRPr="00AB1F55">
        <w:rPr>
          <w:rFonts w:eastAsia="Arial" w:cs="Arial"/>
          <w:spacing w:val="-10"/>
          <w:szCs w:val="20"/>
        </w:rPr>
        <w:t xml:space="preserve"> </w:t>
      </w:r>
      <w:r w:rsidRPr="00AB1F55">
        <w:rPr>
          <w:rFonts w:eastAsia="Arial" w:cs="Arial"/>
          <w:spacing w:val="3"/>
          <w:szCs w:val="20"/>
        </w:rPr>
        <w:t>f</w:t>
      </w:r>
      <w:r w:rsidRPr="00AB1F55">
        <w:rPr>
          <w:rFonts w:eastAsia="Arial" w:cs="Arial"/>
          <w:szCs w:val="20"/>
        </w:rPr>
        <w:t>a</w:t>
      </w:r>
      <w:r w:rsidRPr="00AB1F55">
        <w:rPr>
          <w:rFonts w:eastAsia="Arial" w:cs="Arial"/>
          <w:spacing w:val="1"/>
          <w:szCs w:val="20"/>
        </w:rPr>
        <w:t>k</w:t>
      </w:r>
      <w:r w:rsidRPr="00AB1F55">
        <w:rPr>
          <w:rFonts w:eastAsia="Arial" w:cs="Arial"/>
          <w:szCs w:val="20"/>
        </w:rPr>
        <w:t>túr</w:t>
      </w:r>
      <w:r w:rsidRPr="00AB1F55">
        <w:rPr>
          <w:rFonts w:eastAsia="Arial" w:cs="Arial"/>
          <w:spacing w:val="-4"/>
          <w:szCs w:val="20"/>
        </w:rPr>
        <w:t xml:space="preserve"> </w:t>
      </w:r>
      <w:r w:rsidRPr="00AB1F55">
        <w:rPr>
          <w:rFonts w:eastAsia="Arial" w:cs="Arial"/>
          <w:spacing w:val="-2"/>
          <w:szCs w:val="20"/>
        </w:rPr>
        <w:t>m</w:t>
      </w:r>
      <w:r w:rsidRPr="00AB1F55">
        <w:rPr>
          <w:rFonts w:eastAsia="Arial" w:cs="Arial"/>
          <w:szCs w:val="20"/>
        </w:rPr>
        <w:t>u</w:t>
      </w:r>
      <w:r w:rsidRPr="00AB1F55">
        <w:rPr>
          <w:rFonts w:eastAsia="Arial" w:cs="Arial"/>
          <w:spacing w:val="1"/>
          <w:szCs w:val="20"/>
        </w:rPr>
        <w:t>s</w:t>
      </w:r>
      <w:r w:rsidRPr="00AB1F55">
        <w:rPr>
          <w:rFonts w:eastAsia="Arial" w:cs="Arial"/>
          <w:szCs w:val="20"/>
        </w:rPr>
        <w:t>í</w:t>
      </w:r>
      <w:r w:rsidRPr="00AB1F55">
        <w:rPr>
          <w:rFonts w:eastAsia="Arial" w:cs="Arial"/>
          <w:spacing w:val="-1"/>
          <w:szCs w:val="20"/>
        </w:rPr>
        <w:t xml:space="preserve"> z</w:t>
      </w:r>
      <w:r w:rsidRPr="00AB1F55">
        <w:rPr>
          <w:rFonts w:eastAsia="Arial" w:cs="Arial"/>
          <w:szCs w:val="20"/>
        </w:rPr>
        <w:t>abe</w:t>
      </w:r>
      <w:r w:rsidRPr="00AB1F55">
        <w:rPr>
          <w:rFonts w:eastAsia="Arial" w:cs="Arial"/>
          <w:spacing w:val="-1"/>
          <w:szCs w:val="20"/>
        </w:rPr>
        <w:t>z</w:t>
      </w:r>
      <w:r w:rsidRPr="00AB1F55">
        <w:rPr>
          <w:rFonts w:eastAsia="Arial" w:cs="Arial"/>
          <w:szCs w:val="20"/>
        </w:rPr>
        <w:t>pe</w:t>
      </w:r>
      <w:r w:rsidRPr="00AB1F55">
        <w:rPr>
          <w:rFonts w:eastAsia="Arial" w:cs="Arial"/>
          <w:spacing w:val="1"/>
          <w:szCs w:val="20"/>
        </w:rPr>
        <w:t>čiť</w:t>
      </w:r>
      <w:r w:rsidRPr="00AB1F55">
        <w:rPr>
          <w:rFonts w:eastAsia="Arial" w:cs="Arial"/>
          <w:szCs w:val="20"/>
        </w:rPr>
        <w:t>:</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Vede</w:t>
      </w:r>
      <w:r w:rsidRPr="00AB1F55">
        <w:rPr>
          <w:rFonts w:eastAsia="Arial" w:cs="Arial"/>
          <w:spacing w:val="1"/>
          <w:szCs w:val="20"/>
        </w:rPr>
        <w:t>ni</w:t>
      </w:r>
      <w:r w:rsidRPr="00AB1F55">
        <w:rPr>
          <w:rFonts w:eastAsia="Arial" w:cs="Arial"/>
          <w:szCs w:val="20"/>
        </w:rPr>
        <w:t>e</w:t>
      </w:r>
      <w:r w:rsidRPr="00AB1F55">
        <w:rPr>
          <w:rFonts w:eastAsia="Arial" w:cs="Arial"/>
          <w:spacing w:val="-7"/>
          <w:szCs w:val="20"/>
        </w:rPr>
        <w:t xml:space="preserve"> </w:t>
      </w:r>
      <w:r w:rsidRPr="00AB1F55">
        <w:rPr>
          <w:rFonts w:eastAsia="Arial" w:cs="Arial"/>
          <w:spacing w:val="1"/>
          <w:szCs w:val="20"/>
        </w:rPr>
        <w:t>k</w:t>
      </w:r>
      <w:r w:rsidRPr="00AB1F55">
        <w:rPr>
          <w:rFonts w:eastAsia="Arial" w:cs="Arial"/>
          <w:szCs w:val="20"/>
        </w:rPr>
        <w:t>n</w:t>
      </w:r>
      <w:r w:rsidRPr="00AB1F55">
        <w:rPr>
          <w:rFonts w:eastAsia="Arial" w:cs="Arial"/>
          <w:spacing w:val="1"/>
          <w:szCs w:val="20"/>
        </w:rPr>
        <w:t>i</w:t>
      </w:r>
      <w:r w:rsidRPr="00AB1F55">
        <w:rPr>
          <w:rFonts w:eastAsia="Arial" w:cs="Arial"/>
          <w:szCs w:val="20"/>
        </w:rPr>
        <w:t>hy</w:t>
      </w:r>
      <w:r w:rsidRPr="00AB1F55">
        <w:rPr>
          <w:rFonts w:eastAsia="Arial" w:cs="Arial"/>
          <w:spacing w:val="-5"/>
          <w:szCs w:val="20"/>
        </w:rPr>
        <w:t xml:space="preserve"> </w:t>
      </w:r>
      <w:r w:rsidRPr="00AB1F55">
        <w:rPr>
          <w:rFonts w:eastAsia="Arial" w:cs="Arial"/>
          <w:szCs w:val="20"/>
        </w:rPr>
        <w:t>do</w:t>
      </w:r>
      <w:r w:rsidRPr="00AB1F55">
        <w:rPr>
          <w:rFonts w:eastAsia="Arial" w:cs="Arial"/>
          <w:spacing w:val="2"/>
          <w:szCs w:val="20"/>
        </w:rPr>
        <w:t>š</w:t>
      </w:r>
      <w:r w:rsidRPr="00AB1F55">
        <w:rPr>
          <w:rFonts w:eastAsia="Arial" w:cs="Arial"/>
          <w:spacing w:val="1"/>
          <w:szCs w:val="20"/>
        </w:rPr>
        <w:t>lýc</w:t>
      </w:r>
      <w:r w:rsidRPr="00AB1F55">
        <w:rPr>
          <w:rFonts w:eastAsia="Arial" w:cs="Arial"/>
          <w:szCs w:val="20"/>
        </w:rPr>
        <w:t>h</w:t>
      </w:r>
      <w:r w:rsidRPr="00AB1F55">
        <w:rPr>
          <w:rFonts w:eastAsia="Arial" w:cs="Arial"/>
          <w:spacing w:val="-8"/>
          <w:szCs w:val="20"/>
        </w:rPr>
        <w:t xml:space="preserve"> </w:t>
      </w:r>
      <w:r w:rsidRPr="00AB1F55">
        <w:rPr>
          <w:rFonts w:eastAsia="Arial" w:cs="Arial"/>
          <w:spacing w:val="2"/>
          <w:szCs w:val="20"/>
        </w:rPr>
        <w:t>f</w:t>
      </w:r>
      <w:r w:rsidRPr="00AB1F55">
        <w:rPr>
          <w:rFonts w:eastAsia="Arial" w:cs="Arial"/>
          <w:spacing w:val="-2"/>
          <w:szCs w:val="20"/>
        </w:rPr>
        <w:t>a</w:t>
      </w:r>
      <w:r w:rsidRPr="00AB1F55">
        <w:rPr>
          <w:rFonts w:eastAsia="Arial" w:cs="Arial"/>
          <w:spacing w:val="1"/>
          <w:szCs w:val="20"/>
        </w:rPr>
        <w:t>k</w:t>
      </w:r>
      <w:r w:rsidRPr="00AB1F55">
        <w:rPr>
          <w:rFonts w:eastAsia="Arial" w:cs="Arial"/>
          <w:szCs w:val="20"/>
        </w:rPr>
        <w:t>túr</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Vedenie knihy vystavených faktúr</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Import rozúčtovania do jednotlivých dodávateľských faktúr z externých systémov podľa účtov a nákladových stredísk</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Tlač odberateľských faktúr a likvidačného listu dodávateľských faktúr</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Rea</w:t>
      </w:r>
      <w:r w:rsidRPr="00AB1F55">
        <w:rPr>
          <w:rFonts w:eastAsia="Arial" w:cs="Arial"/>
          <w:spacing w:val="1"/>
          <w:szCs w:val="20"/>
        </w:rPr>
        <w:t>li</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ci</w:t>
      </w:r>
      <w:r w:rsidRPr="00AB1F55">
        <w:rPr>
          <w:rFonts w:eastAsia="Arial" w:cs="Arial"/>
          <w:szCs w:val="20"/>
        </w:rPr>
        <w:t>u</w:t>
      </w:r>
      <w:r w:rsidRPr="00AB1F55">
        <w:rPr>
          <w:rFonts w:eastAsia="Arial" w:cs="Arial"/>
          <w:spacing w:val="-10"/>
          <w:szCs w:val="20"/>
        </w:rPr>
        <w:t xml:space="preserve"> </w:t>
      </w:r>
      <w:r w:rsidRPr="00AB1F55">
        <w:rPr>
          <w:rFonts w:eastAsia="Arial" w:cs="Arial"/>
          <w:spacing w:val="2"/>
          <w:szCs w:val="20"/>
        </w:rPr>
        <w:t>f</w:t>
      </w:r>
      <w:r w:rsidRPr="00AB1F55">
        <w:rPr>
          <w:rFonts w:eastAsia="Arial" w:cs="Arial"/>
          <w:szCs w:val="20"/>
        </w:rPr>
        <w:t>a</w:t>
      </w:r>
      <w:r w:rsidRPr="00AB1F55">
        <w:rPr>
          <w:rFonts w:eastAsia="Arial" w:cs="Arial"/>
          <w:spacing w:val="1"/>
          <w:szCs w:val="20"/>
        </w:rPr>
        <w:t>k</w:t>
      </w:r>
      <w:r w:rsidRPr="00AB1F55">
        <w:rPr>
          <w:rFonts w:eastAsia="Arial" w:cs="Arial"/>
          <w:szCs w:val="20"/>
        </w:rPr>
        <w:t>túr</w:t>
      </w:r>
      <w:r w:rsidRPr="00AB1F55">
        <w:rPr>
          <w:rFonts w:eastAsia="Arial" w:cs="Arial"/>
          <w:spacing w:val="-4"/>
          <w:szCs w:val="20"/>
        </w:rPr>
        <w:t xml:space="preserve"> </w:t>
      </w:r>
      <w:r w:rsidRPr="00AB1F55">
        <w:rPr>
          <w:rFonts w:eastAsia="Arial" w:cs="Arial"/>
          <w:szCs w:val="20"/>
        </w:rPr>
        <w:t>(dá</w:t>
      </w:r>
      <w:r w:rsidRPr="00AB1F55">
        <w:rPr>
          <w:rFonts w:eastAsia="Arial" w:cs="Arial"/>
          <w:spacing w:val="-1"/>
          <w:szCs w:val="20"/>
        </w:rPr>
        <w:t>v</w:t>
      </w:r>
      <w:r w:rsidRPr="00AB1F55">
        <w:rPr>
          <w:rFonts w:eastAsia="Arial" w:cs="Arial"/>
          <w:spacing w:val="1"/>
          <w:szCs w:val="20"/>
        </w:rPr>
        <w:t>k</w:t>
      </w:r>
      <w:r w:rsidRPr="00AB1F55">
        <w:rPr>
          <w:rFonts w:eastAsia="Arial" w:cs="Arial"/>
          <w:szCs w:val="20"/>
        </w:rPr>
        <w:t>o</w:t>
      </w:r>
      <w:r w:rsidRPr="00AB1F55">
        <w:rPr>
          <w:rFonts w:eastAsia="Arial" w:cs="Arial"/>
          <w:spacing w:val="-1"/>
          <w:szCs w:val="20"/>
        </w:rPr>
        <w:t>v</w:t>
      </w:r>
      <w:r w:rsidRPr="00AB1F55">
        <w:rPr>
          <w:rFonts w:eastAsia="Arial" w:cs="Arial"/>
          <w:szCs w:val="20"/>
        </w:rPr>
        <w:t>ý</w:t>
      </w:r>
      <w:r w:rsidRPr="00AB1F55">
        <w:rPr>
          <w:rFonts w:eastAsia="Arial" w:cs="Arial"/>
          <w:spacing w:val="-7"/>
          <w:szCs w:val="20"/>
        </w:rPr>
        <w:t xml:space="preserve"> </w:t>
      </w:r>
      <w:r w:rsidRPr="00AB1F55">
        <w:rPr>
          <w:rFonts w:eastAsia="Arial" w:cs="Arial"/>
          <w:spacing w:val="1"/>
          <w:szCs w:val="20"/>
        </w:rPr>
        <w:t>s</w:t>
      </w:r>
      <w:r w:rsidRPr="00AB1F55">
        <w:rPr>
          <w:rFonts w:eastAsia="Arial" w:cs="Arial"/>
          <w:szCs w:val="20"/>
        </w:rPr>
        <w:t>úbor</w:t>
      </w:r>
      <w:r w:rsidRPr="00AB1F55">
        <w:rPr>
          <w:rFonts w:eastAsia="Arial" w:cs="Arial"/>
          <w:spacing w:val="-5"/>
          <w:szCs w:val="20"/>
        </w:rPr>
        <w:t xml:space="preserve"> </w:t>
      </w:r>
      <w:r w:rsidRPr="00AB1F55">
        <w:rPr>
          <w:rFonts w:eastAsia="Arial" w:cs="Arial"/>
          <w:szCs w:val="20"/>
        </w:rPr>
        <w:t>do</w:t>
      </w:r>
      <w:r w:rsidRPr="00AB1F55">
        <w:rPr>
          <w:rFonts w:eastAsia="Arial" w:cs="Arial"/>
          <w:spacing w:val="-2"/>
          <w:szCs w:val="20"/>
        </w:rPr>
        <w:t xml:space="preserve"> </w:t>
      </w:r>
      <w:r w:rsidRPr="00AB1F55">
        <w:rPr>
          <w:rFonts w:eastAsia="Arial" w:cs="Arial"/>
          <w:spacing w:val="1"/>
          <w:szCs w:val="20"/>
        </w:rPr>
        <w:t>i</w:t>
      </w:r>
      <w:r w:rsidRPr="00AB1F55">
        <w:rPr>
          <w:rFonts w:eastAsia="Arial" w:cs="Arial"/>
          <w:szCs w:val="20"/>
        </w:rPr>
        <w:t>nfor</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č</w:t>
      </w:r>
      <w:r w:rsidRPr="00AB1F55">
        <w:rPr>
          <w:rFonts w:eastAsia="Arial" w:cs="Arial"/>
          <w:szCs w:val="20"/>
        </w:rPr>
        <w:t>ného</w:t>
      </w:r>
      <w:r w:rsidRPr="00AB1F55">
        <w:rPr>
          <w:rFonts w:eastAsia="Arial" w:cs="Arial"/>
          <w:spacing w:val="-11"/>
          <w:szCs w:val="20"/>
        </w:rPr>
        <w:t xml:space="preserve"> </w:t>
      </w:r>
      <w:r w:rsidRPr="00AB1F55">
        <w:rPr>
          <w:rFonts w:eastAsia="Arial" w:cs="Arial"/>
          <w:spacing w:val="1"/>
          <w:szCs w:val="20"/>
        </w:rPr>
        <w:t>s</w:t>
      </w:r>
      <w:r w:rsidRPr="00AB1F55">
        <w:rPr>
          <w:rFonts w:eastAsia="Arial" w:cs="Arial"/>
          <w:spacing w:val="-1"/>
          <w:szCs w:val="20"/>
        </w:rPr>
        <w:t>y</w:t>
      </w:r>
      <w:r w:rsidRPr="00AB1F55">
        <w:rPr>
          <w:rFonts w:eastAsia="Arial" w:cs="Arial"/>
          <w:spacing w:val="1"/>
          <w:szCs w:val="20"/>
        </w:rPr>
        <w:t>s</w:t>
      </w:r>
      <w:r w:rsidRPr="00AB1F55">
        <w:rPr>
          <w:rFonts w:eastAsia="Arial" w:cs="Arial"/>
          <w:szCs w:val="20"/>
        </w:rPr>
        <w:t>t</w:t>
      </w:r>
      <w:r w:rsidRPr="00AB1F55">
        <w:rPr>
          <w:rFonts w:eastAsia="Arial" w:cs="Arial"/>
          <w:spacing w:val="2"/>
          <w:szCs w:val="20"/>
        </w:rPr>
        <w:t>é</w:t>
      </w:r>
      <w:r w:rsidRPr="00AB1F55">
        <w:rPr>
          <w:rFonts w:eastAsia="Arial" w:cs="Arial"/>
          <w:spacing w:val="-2"/>
          <w:szCs w:val="20"/>
        </w:rPr>
        <w:t>m</w:t>
      </w:r>
      <w:r w:rsidRPr="00AB1F55">
        <w:rPr>
          <w:rFonts w:eastAsia="Arial" w:cs="Arial"/>
          <w:szCs w:val="20"/>
        </w:rPr>
        <w:t>u</w:t>
      </w:r>
      <w:r w:rsidRPr="00AB1F55">
        <w:rPr>
          <w:rFonts w:eastAsia="Arial" w:cs="Arial"/>
          <w:spacing w:val="-7"/>
          <w:szCs w:val="20"/>
        </w:rPr>
        <w:t xml:space="preserve"> </w:t>
      </w:r>
      <w:r w:rsidRPr="00AB1F55">
        <w:rPr>
          <w:rFonts w:eastAsia="Arial" w:cs="Arial"/>
          <w:spacing w:val="1"/>
          <w:szCs w:val="20"/>
        </w:rPr>
        <w:t>Š</w:t>
      </w:r>
      <w:r w:rsidRPr="00AB1F55">
        <w:rPr>
          <w:rFonts w:eastAsia="Arial" w:cs="Arial"/>
          <w:szCs w:val="20"/>
        </w:rPr>
        <w:t>tátn</w:t>
      </w:r>
      <w:r w:rsidRPr="00AB1F55">
        <w:rPr>
          <w:rFonts w:eastAsia="Arial" w:cs="Arial"/>
          <w:spacing w:val="1"/>
          <w:szCs w:val="20"/>
        </w:rPr>
        <w:t>e</w:t>
      </w:r>
      <w:r w:rsidRPr="00AB1F55">
        <w:rPr>
          <w:rFonts w:eastAsia="Arial" w:cs="Arial"/>
          <w:szCs w:val="20"/>
        </w:rPr>
        <w:t>j</w:t>
      </w:r>
      <w:r w:rsidRPr="00AB1F55">
        <w:rPr>
          <w:rFonts w:eastAsia="Arial" w:cs="Arial"/>
          <w:spacing w:val="-5"/>
          <w:szCs w:val="20"/>
        </w:rPr>
        <w:t xml:space="preserve"> </w:t>
      </w:r>
      <w:r w:rsidRPr="00AB1F55">
        <w:rPr>
          <w:rFonts w:eastAsia="Arial" w:cs="Arial"/>
          <w:szCs w:val="20"/>
        </w:rPr>
        <w:t>po</w:t>
      </w:r>
      <w:r w:rsidRPr="00AB1F55">
        <w:rPr>
          <w:rFonts w:eastAsia="Arial" w:cs="Arial"/>
          <w:spacing w:val="1"/>
          <w:szCs w:val="20"/>
        </w:rPr>
        <w:t>kl</w:t>
      </w:r>
      <w:r w:rsidRPr="00AB1F55">
        <w:rPr>
          <w:rFonts w:eastAsia="Arial" w:cs="Arial"/>
          <w:szCs w:val="20"/>
        </w:rPr>
        <w:t>adn</w:t>
      </w:r>
      <w:r w:rsidRPr="00AB1F55">
        <w:rPr>
          <w:rFonts w:eastAsia="Arial" w:cs="Arial"/>
          <w:spacing w:val="2"/>
          <w:szCs w:val="20"/>
        </w:rPr>
        <w:t>i</w:t>
      </w:r>
      <w:r w:rsidRPr="00AB1F55">
        <w:rPr>
          <w:rFonts w:eastAsia="Arial" w:cs="Arial"/>
          <w:spacing w:val="1"/>
          <w:szCs w:val="20"/>
        </w:rPr>
        <w:t>c</w:t>
      </w:r>
      <w:r w:rsidRPr="00AB1F55">
        <w:rPr>
          <w:rFonts w:eastAsia="Arial" w:cs="Arial"/>
          <w:szCs w:val="20"/>
        </w:rPr>
        <w:t>e)</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pacing w:val="-1"/>
          <w:szCs w:val="20"/>
        </w:rPr>
        <w:t>Ev</w:t>
      </w:r>
      <w:r w:rsidRPr="00AB1F55">
        <w:rPr>
          <w:rFonts w:eastAsia="Arial" w:cs="Arial"/>
          <w:spacing w:val="1"/>
          <w:szCs w:val="20"/>
        </w:rPr>
        <w:t>i</w:t>
      </w:r>
      <w:r w:rsidRPr="00AB1F55">
        <w:rPr>
          <w:rFonts w:eastAsia="Arial" w:cs="Arial"/>
          <w:szCs w:val="20"/>
        </w:rPr>
        <w:t>den</w:t>
      </w:r>
      <w:r w:rsidRPr="00AB1F55">
        <w:rPr>
          <w:rFonts w:eastAsia="Arial" w:cs="Arial"/>
          <w:spacing w:val="2"/>
          <w:szCs w:val="20"/>
        </w:rPr>
        <w:t>c</w:t>
      </w:r>
      <w:r w:rsidRPr="00AB1F55">
        <w:rPr>
          <w:rFonts w:eastAsia="Arial" w:cs="Arial"/>
          <w:spacing w:val="1"/>
          <w:szCs w:val="20"/>
        </w:rPr>
        <w:t>i</w:t>
      </w:r>
      <w:r w:rsidRPr="00AB1F55">
        <w:rPr>
          <w:rFonts w:eastAsia="Arial" w:cs="Arial"/>
          <w:szCs w:val="20"/>
        </w:rPr>
        <w:t>a</w:t>
      </w:r>
      <w:r w:rsidRPr="00AB1F55">
        <w:rPr>
          <w:rFonts w:eastAsia="Arial" w:cs="Arial"/>
          <w:spacing w:val="-8"/>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l</w:t>
      </w:r>
      <w:r w:rsidRPr="00AB1F55">
        <w:rPr>
          <w:rFonts w:eastAsia="Arial" w:cs="Arial"/>
          <w:szCs w:val="20"/>
        </w:rPr>
        <w:t>oho</w:t>
      </w:r>
      <w:r w:rsidRPr="00AB1F55">
        <w:rPr>
          <w:rFonts w:eastAsia="Arial" w:cs="Arial"/>
          <w:spacing w:val="-1"/>
          <w:szCs w:val="20"/>
        </w:rPr>
        <w:t>v</w:t>
      </w:r>
      <w:r w:rsidRPr="00AB1F55">
        <w:rPr>
          <w:rFonts w:eastAsia="Arial" w:cs="Arial"/>
          <w:spacing w:val="1"/>
          <w:szCs w:val="20"/>
        </w:rPr>
        <w:t>ýc</w:t>
      </w:r>
      <w:r w:rsidRPr="00AB1F55">
        <w:rPr>
          <w:rFonts w:eastAsia="Arial" w:cs="Arial"/>
          <w:szCs w:val="20"/>
        </w:rPr>
        <w:t>h</w:t>
      </w:r>
      <w:r w:rsidRPr="00AB1F55">
        <w:rPr>
          <w:rFonts w:eastAsia="Arial" w:cs="Arial"/>
          <w:spacing w:val="-9"/>
          <w:szCs w:val="20"/>
        </w:rPr>
        <w:t xml:space="preserve"> </w:t>
      </w:r>
      <w:r w:rsidRPr="00AB1F55">
        <w:rPr>
          <w:rFonts w:eastAsia="Arial" w:cs="Arial"/>
          <w:spacing w:val="3"/>
          <w:szCs w:val="20"/>
        </w:rPr>
        <w:t>f</w:t>
      </w:r>
      <w:r w:rsidRPr="00AB1F55">
        <w:rPr>
          <w:rFonts w:eastAsia="Arial" w:cs="Arial"/>
          <w:spacing w:val="-2"/>
          <w:szCs w:val="20"/>
        </w:rPr>
        <w:t>a</w:t>
      </w:r>
      <w:r w:rsidRPr="00AB1F55">
        <w:rPr>
          <w:rFonts w:eastAsia="Arial" w:cs="Arial"/>
          <w:spacing w:val="1"/>
          <w:szCs w:val="20"/>
        </w:rPr>
        <w:t>k</w:t>
      </w:r>
      <w:r w:rsidRPr="00AB1F55">
        <w:rPr>
          <w:rFonts w:eastAsia="Arial" w:cs="Arial"/>
          <w:szCs w:val="20"/>
        </w:rPr>
        <w:t>túr</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Väzba faktúr na rozpočet</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Sledovanie faktúr podľa druhov pohybov – účelov (možnosť vytvorenia vlastného zoznamu)</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Možnosť výberu faktúr podľa nastavených filtrov (napr. obdobie, dodávateľ, odberateľ, suma, účtovník, číslo účtu)</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 xml:space="preserve">Export faktúr podľa dodávateľov resp. odberateľov a podľa obdobia, možnosť vytvorenia </w:t>
      </w:r>
      <w:proofErr w:type="spellStart"/>
      <w:r w:rsidRPr="00AB1F55">
        <w:rPr>
          <w:rFonts w:eastAsia="Arial" w:cs="Arial"/>
          <w:szCs w:val="20"/>
        </w:rPr>
        <w:t>saldokonta</w:t>
      </w:r>
      <w:proofErr w:type="spellEnd"/>
      <w:r w:rsidRPr="00AB1F55">
        <w:rPr>
          <w:rFonts w:eastAsia="Arial" w:cs="Arial"/>
          <w:szCs w:val="20"/>
        </w:rPr>
        <w:t xml:space="preserve"> za dodávateľa a účet</w:t>
      </w:r>
    </w:p>
    <w:p w:rsidR="00F91506" w:rsidRPr="00AB1F55" w:rsidRDefault="00F91506" w:rsidP="00F91506">
      <w:pPr>
        <w:spacing w:before="18" w:line="200" w:lineRule="exact"/>
        <w:rPr>
          <w:rFonts w:cs="Arial"/>
          <w:szCs w:val="20"/>
        </w:rPr>
      </w:pPr>
    </w:p>
    <w:p w:rsidR="00F91506" w:rsidRPr="00CF713E" w:rsidRDefault="00F91506" w:rsidP="00F91506">
      <w:pPr>
        <w:spacing w:before="18" w:line="200" w:lineRule="exact"/>
        <w:rPr>
          <w:rFonts w:cs="Arial"/>
          <w:szCs w:val="20"/>
          <w:u w:val="single"/>
        </w:rPr>
      </w:pPr>
    </w:p>
    <w:p w:rsidR="00F91506" w:rsidRPr="00CF713E" w:rsidRDefault="00F91506" w:rsidP="00F91506">
      <w:pPr>
        <w:ind w:left="119"/>
        <w:rPr>
          <w:rFonts w:eastAsia="Arial" w:cs="Arial"/>
          <w:szCs w:val="20"/>
          <w:u w:val="single"/>
        </w:rPr>
      </w:pPr>
      <w:r w:rsidRPr="00CF713E">
        <w:rPr>
          <w:rFonts w:eastAsia="Arial" w:cs="Arial"/>
          <w:i/>
          <w:spacing w:val="1"/>
          <w:szCs w:val="20"/>
          <w:u w:val="single"/>
        </w:rPr>
        <w:t>V</w:t>
      </w:r>
      <w:r w:rsidRPr="00CF713E">
        <w:rPr>
          <w:rFonts w:eastAsia="Arial" w:cs="Arial"/>
          <w:i/>
          <w:szCs w:val="20"/>
          <w:u w:val="single"/>
        </w:rPr>
        <w:t>ede</w:t>
      </w:r>
      <w:r w:rsidRPr="00CF713E">
        <w:rPr>
          <w:rFonts w:eastAsia="Arial" w:cs="Arial"/>
          <w:i/>
          <w:spacing w:val="1"/>
          <w:szCs w:val="20"/>
          <w:u w:val="single"/>
        </w:rPr>
        <w:t>ni</w:t>
      </w:r>
      <w:r w:rsidRPr="00CF713E">
        <w:rPr>
          <w:rFonts w:eastAsia="Arial" w:cs="Arial"/>
          <w:i/>
          <w:szCs w:val="20"/>
          <w:u w:val="single"/>
        </w:rPr>
        <w:t>e</w:t>
      </w:r>
      <w:r w:rsidRPr="00CF713E">
        <w:rPr>
          <w:rFonts w:eastAsia="Arial" w:cs="Arial"/>
          <w:i/>
          <w:spacing w:val="-7"/>
          <w:szCs w:val="20"/>
          <w:u w:val="single"/>
        </w:rPr>
        <w:t xml:space="preserve"> </w:t>
      </w:r>
      <w:r w:rsidRPr="00CF713E">
        <w:rPr>
          <w:rFonts w:eastAsia="Arial" w:cs="Arial"/>
          <w:i/>
          <w:spacing w:val="1"/>
          <w:szCs w:val="20"/>
          <w:u w:val="single"/>
        </w:rPr>
        <w:t>k</w:t>
      </w:r>
      <w:r w:rsidRPr="00CF713E">
        <w:rPr>
          <w:rFonts w:eastAsia="Arial" w:cs="Arial"/>
          <w:i/>
          <w:szCs w:val="20"/>
          <w:u w:val="single"/>
        </w:rPr>
        <w:t>n</w:t>
      </w:r>
      <w:r w:rsidRPr="00CF713E">
        <w:rPr>
          <w:rFonts w:eastAsia="Arial" w:cs="Arial"/>
          <w:i/>
          <w:spacing w:val="1"/>
          <w:szCs w:val="20"/>
          <w:u w:val="single"/>
        </w:rPr>
        <w:t>i</w:t>
      </w:r>
      <w:r w:rsidRPr="00CF713E">
        <w:rPr>
          <w:rFonts w:eastAsia="Arial" w:cs="Arial"/>
          <w:i/>
          <w:spacing w:val="-2"/>
          <w:szCs w:val="20"/>
          <w:u w:val="single"/>
        </w:rPr>
        <w:t>h</w:t>
      </w:r>
      <w:r w:rsidRPr="00CF713E">
        <w:rPr>
          <w:rFonts w:eastAsia="Arial" w:cs="Arial"/>
          <w:i/>
          <w:szCs w:val="20"/>
          <w:u w:val="single"/>
        </w:rPr>
        <w:t>y</w:t>
      </w:r>
      <w:r w:rsidRPr="00CF713E">
        <w:rPr>
          <w:rFonts w:eastAsia="Arial" w:cs="Arial"/>
          <w:i/>
          <w:spacing w:val="-3"/>
          <w:szCs w:val="20"/>
          <w:u w:val="single"/>
        </w:rPr>
        <w:t xml:space="preserve"> interných dokladov</w:t>
      </w:r>
      <w:r w:rsidRPr="00CF713E">
        <w:rPr>
          <w:rFonts w:eastAsia="Arial" w:cs="Arial"/>
          <w:i/>
          <w:szCs w:val="20"/>
          <w:u w:val="single"/>
        </w:rPr>
        <w:t>:</w:t>
      </w:r>
    </w:p>
    <w:p w:rsidR="00F91506" w:rsidRPr="00AB1F55" w:rsidRDefault="00F91506" w:rsidP="00F91506">
      <w:pPr>
        <w:ind w:left="119" w:right="305"/>
        <w:rPr>
          <w:rFonts w:eastAsia="Arial" w:cs="Arial"/>
          <w:szCs w:val="20"/>
        </w:rPr>
      </w:pPr>
      <w:r w:rsidRPr="00AB1F55">
        <w:rPr>
          <w:rFonts w:eastAsia="Arial" w:cs="Arial"/>
          <w:spacing w:val="1"/>
          <w:szCs w:val="20"/>
        </w:rPr>
        <w:t>V</w:t>
      </w:r>
      <w:r w:rsidRPr="00AB1F55">
        <w:rPr>
          <w:rFonts w:eastAsia="Arial" w:cs="Arial"/>
          <w:szCs w:val="20"/>
        </w:rPr>
        <w:t>ede</w:t>
      </w:r>
      <w:r w:rsidRPr="00AB1F55">
        <w:rPr>
          <w:rFonts w:eastAsia="Arial" w:cs="Arial"/>
          <w:spacing w:val="1"/>
          <w:szCs w:val="20"/>
        </w:rPr>
        <w:t>ni</w:t>
      </w:r>
      <w:r w:rsidRPr="00AB1F55">
        <w:rPr>
          <w:rFonts w:eastAsia="Arial" w:cs="Arial"/>
          <w:szCs w:val="20"/>
        </w:rPr>
        <w:t>e</w:t>
      </w:r>
      <w:r w:rsidRPr="00AB1F55">
        <w:rPr>
          <w:rFonts w:eastAsia="Arial" w:cs="Arial"/>
          <w:spacing w:val="-7"/>
          <w:szCs w:val="20"/>
        </w:rPr>
        <w:t xml:space="preserve"> </w:t>
      </w:r>
      <w:r w:rsidRPr="00AB1F55">
        <w:rPr>
          <w:rFonts w:eastAsia="Arial" w:cs="Arial"/>
          <w:spacing w:val="1"/>
          <w:szCs w:val="20"/>
        </w:rPr>
        <w:t>k</w:t>
      </w:r>
      <w:r w:rsidRPr="00AB1F55">
        <w:rPr>
          <w:rFonts w:eastAsia="Arial" w:cs="Arial"/>
          <w:szCs w:val="20"/>
        </w:rPr>
        <w:t>n</w:t>
      </w:r>
      <w:r w:rsidRPr="00AB1F55">
        <w:rPr>
          <w:rFonts w:eastAsia="Arial" w:cs="Arial"/>
          <w:spacing w:val="1"/>
          <w:szCs w:val="20"/>
        </w:rPr>
        <w:t>i</w:t>
      </w:r>
      <w:r w:rsidRPr="00AB1F55">
        <w:rPr>
          <w:rFonts w:eastAsia="Arial" w:cs="Arial"/>
          <w:szCs w:val="20"/>
        </w:rPr>
        <w:t>hy</w:t>
      </w:r>
      <w:r w:rsidRPr="00AB1F55">
        <w:rPr>
          <w:rFonts w:eastAsia="Arial" w:cs="Arial"/>
          <w:spacing w:val="-5"/>
          <w:szCs w:val="20"/>
        </w:rPr>
        <w:t xml:space="preserve"> interných dokladov a </w:t>
      </w:r>
      <w:r w:rsidRPr="00AB1F55">
        <w:rPr>
          <w:rFonts w:eastAsia="Arial" w:cs="Arial"/>
          <w:szCs w:val="20"/>
        </w:rPr>
        <w:t>o</w:t>
      </w:r>
      <w:r w:rsidRPr="00AB1F55">
        <w:rPr>
          <w:rFonts w:eastAsia="Arial" w:cs="Arial"/>
          <w:spacing w:val="1"/>
          <w:szCs w:val="20"/>
        </w:rPr>
        <w:t>s</w:t>
      </w:r>
      <w:r w:rsidRPr="00AB1F55">
        <w:rPr>
          <w:rFonts w:eastAsia="Arial" w:cs="Arial"/>
          <w:szCs w:val="20"/>
        </w:rPr>
        <w:t>ta</w:t>
      </w:r>
      <w:r w:rsidRPr="00AB1F55">
        <w:rPr>
          <w:rFonts w:eastAsia="Arial" w:cs="Arial"/>
          <w:spacing w:val="-2"/>
          <w:szCs w:val="20"/>
        </w:rPr>
        <w:t>t</w:t>
      </w:r>
      <w:r w:rsidRPr="00AB1F55">
        <w:rPr>
          <w:rFonts w:eastAsia="Arial" w:cs="Arial"/>
          <w:szCs w:val="20"/>
        </w:rPr>
        <w:t>n</w:t>
      </w:r>
      <w:r w:rsidRPr="00AB1F55">
        <w:rPr>
          <w:rFonts w:eastAsia="Arial" w:cs="Arial"/>
          <w:spacing w:val="1"/>
          <w:szCs w:val="20"/>
        </w:rPr>
        <w:t>ýc</w:t>
      </w:r>
      <w:r w:rsidRPr="00AB1F55">
        <w:rPr>
          <w:rFonts w:eastAsia="Arial" w:cs="Arial"/>
          <w:szCs w:val="20"/>
        </w:rPr>
        <w:t>h</w:t>
      </w:r>
      <w:r w:rsidRPr="00AB1F55">
        <w:rPr>
          <w:rFonts w:eastAsia="Arial" w:cs="Arial"/>
          <w:spacing w:val="-8"/>
          <w:szCs w:val="20"/>
        </w:rPr>
        <w:t xml:space="preserve"> </w:t>
      </w:r>
      <w:r w:rsidRPr="00AB1F55">
        <w:rPr>
          <w:rFonts w:eastAsia="Arial" w:cs="Arial"/>
          <w:szCs w:val="20"/>
        </w:rPr>
        <w:t>p</w:t>
      </w:r>
      <w:r w:rsidRPr="00AB1F55">
        <w:rPr>
          <w:rFonts w:eastAsia="Arial" w:cs="Arial"/>
          <w:spacing w:val="1"/>
          <w:szCs w:val="20"/>
        </w:rPr>
        <w:t>l</w:t>
      </w:r>
      <w:r w:rsidRPr="00AB1F55">
        <w:rPr>
          <w:rFonts w:eastAsia="Arial" w:cs="Arial"/>
          <w:szCs w:val="20"/>
        </w:rPr>
        <w:t>a</w:t>
      </w:r>
      <w:r w:rsidRPr="00AB1F55">
        <w:rPr>
          <w:rFonts w:eastAsia="Arial" w:cs="Arial"/>
          <w:spacing w:val="-2"/>
          <w:szCs w:val="20"/>
        </w:rPr>
        <w:t>t</w:t>
      </w:r>
      <w:r w:rsidRPr="00AB1F55">
        <w:rPr>
          <w:rFonts w:eastAsia="Arial" w:cs="Arial"/>
          <w:spacing w:val="1"/>
          <w:szCs w:val="20"/>
        </w:rPr>
        <w:t>i</w:t>
      </w:r>
      <w:r w:rsidRPr="00AB1F55">
        <w:rPr>
          <w:rFonts w:eastAsia="Arial" w:cs="Arial"/>
          <w:szCs w:val="20"/>
        </w:rPr>
        <w:t>eb</w:t>
      </w:r>
      <w:r w:rsidRPr="00AB1F55">
        <w:rPr>
          <w:rFonts w:eastAsia="Arial" w:cs="Arial"/>
          <w:spacing w:val="-6"/>
          <w:szCs w:val="20"/>
        </w:rPr>
        <w:t xml:space="preserve"> </w:t>
      </w:r>
      <w:r w:rsidRPr="00AB1F55">
        <w:rPr>
          <w:rFonts w:eastAsia="Arial" w:cs="Arial"/>
          <w:szCs w:val="20"/>
        </w:rPr>
        <w:t>(na</w:t>
      </w:r>
      <w:r w:rsidRPr="00AB1F55">
        <w:rPr>
          <w:rFonts w:eastAsia="Arial" w:cs="Arial"/>
          <w:spacing w:val="-3"/>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kl</w:t>
      </w:r>
      <w:r w:rsidRPr="00AB1F55">
        <w:rPr>
          <w:rFonts w:eastAsia="Arial" w:cs="Arial"/>
          <w:szCs w:val="20"/>
        </w:rPr>
        <w:t>ade</w:t>
      </w:r>
      <w:r w:rsidRPr="00AB1F55">
        <w:rPr>
          <w:rFonts w:eastAsia="Arial" w:cs="Arial"/>
          <w:spacing w:val="-7"/>
          <w:szCs w:val="20"/>
        </w:rPr>
        <w:t xml:space="preserve"> </w:t>
      </w:r>
      <w:r w:rsidRPr="00AB1F55">
        <w:rPr>
          <w:rFonts w:eastAsia="Arial" w:cs="Arial"/>
          <w:szCs w:val="20"/>
        </w:rPr>
        <w:t>p</w:t>
      </w:r>
      <w:r w:rsidRPr="00AB1F55">
        <w:rPr>
          <w:rFonts w:eastAsia="Arial" w:cs="Arial"/>
          <w:spacing w:val="1"/>
          <w:szCs w:val="20"/>
        </w:rPr>
        <w:t>l</w:t>
      </w:r>
      <w:r w:rsidRPr="00AB1F55">
        <w:rPr>
          <w:rFonts w:eastAsia="Arial" w:cs="Arial"/>
          <w:szCs w:val="20"/>
        </w:rPr>
        <w:t>atobn</w:t>
      </w:r>
      <w:r w:rsidRPr="00AB1F55">
        <w:rPr>
          <w:rFonts w:eastAsia="Arial" w:cs="Arial"/>
          <w:spacing w:val="1"/>
          <w:szCs w:val="20"/>
        </w:rPr>
        <w:t>ýc</w:t>
      </w:r>
      <w:r w:rsidRPr="00AB1F55">
        <w:rPr>
          <w:rFonts w:eastAsia="Arial" w:cs="Arial"/>
          <w:szCs w:val="20"/>
        </w:rPr>
        <w:t>h</w:t>
      </w:r>
      <w:r w:rsidRPr="00AB1F55">
        <w:rPr>
          <w:rFonts w:eastAsia="Arial" w:cs="Arial"/>
          <w:spacing w:val="-9"/>
          <w:szCs w:val="20"/>
        </w:rPr>
        <w:t xml:space="preserve"> </w:t>
      </w:r>
      <w:r w:rsidRPr="00AB1F55">
        <w:rPr>
          <w:rFonts w:eastAsia="Arial" w:cs="Arial"/>
          <w:szCs w:val="20"/>
        </w:rPr>
        <w:t>pou</w:t>
      </w:r>
      <w:r w:rsidRPr="00AB1F55">
        <w:rPr>
          <w:rFonts w:eastAsia="Arial" w:cs="Arial"/>
          <w:spacing w:val="1"/>
          <w:szCs w:val="20"/>
        </w:rPr>
        <w:t>k</w:t>
      </w:r>
      <w:r w:rsidRPr="00AB1F55">
        <w:rPr>
          <w:rFonts w:eastAsia="Arial" w:cs="Arial"/>
          <w:szCs w:val="20"/>
        </w:rPr>
        <w:t>a</w:t>
      </w:r>
      <w:r w:rsidRPr="00AB1F55">
        <w:rPr>
          <w:rFonts w:eastAsia="Arial" w:cs="Arial"/>
          <w:spacing w:val="-1"/>
          <w:szCs w:val="20"/>
        </w:rPr>
        <w:t>z</w:t>
      </w:r>
      <w:r w:rsidRPr="00AB1F55">
        <w:rPr>
          <w:rFonts w:eastAsia="Arial" w:cs="Arial"/>
          <w:szCs w:val="20"/>
        </w:rPr>
        <w:t>o</w:t>
      </w:r>
      <w:r w:rsidRPr="00AB1F55">
        <w:rPr>
          <w:rFonts w:eastAsia="Arial" w:cs="Arial"/>
          <w:spacing w:val="-1"/>
          <w:szCs w:val="20"/>
        </w:rPr>
        <w:t>v</w:t>
      </w:r>
      <w:r w:rsidRPr="00AB1F55">
        <w:rPr>
          <w:rFonts w:eastAsia="Arial" w:cs="Arial"/>
          <w:szCs w:val="20"/>
        </w:rPr>
        <w:t xml:space="preserve">, rozhodnutí, </w:t>
      </w:r>
      <w:r w:rsidRPr="00AB1F55">
        <w:rPr>
          <w:rFonts w:eastAsia="Arial" w:cs="Arial"/>
          <w:spacing w:val="-1"/>
          <w:szCs w:val="20"/>
        </w:rPr>
        <w:t>r</w:t>
      </w:r>
      <w:r w:rsidRPr="00AB1F55">
        <w:rPr>
          <w:rFonts w:eastAsia="Arial" w:cs="Arial"/>
          <w:szCs w:val="20"/>
        </w:rPr>
        <w:t>ea</w:t>
      </w:r>
      <w:r w:rsidRPr="00AB1F55">
        <w:rPr>
          <w:rFonts w:eastAsia="Arial" w:cs="Arial"/>
          <w:spacing w:val="1"/>
          <w:szCs w:val="20"/>
        </w:rPr>
        <w:t>li</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ci</w:t>
      </w:r>
      <w:r w:rsidRPr="00AB1F55">
        <w:rPr>
          <w:rFonts w:eastAsia="Arial" w:cs="Arial"/>
          <w:szCs w:val="20"/>
        </w:rPr>
        <w:t>a</w:t>
      </w:r>
      <w:r w:rsidRPr="00AB1F55">
        <w:rPr>
          <w:rFonts w:eastAsia="Arial" w:cs="Arial"/>
          <w:spacing w:val="-8"/>
          <w:szCs w:val="20"/>
        </w:rPr>
        <w:t xml:space="preserve"> </w:t>
      </w:r>
      <w:r w:rsidRPr="00AB1F55">
        <w:rPr>
          <w:rFonts w:eastAsia="Arial" w:cs="Arial"/>
          <w:szCs w:val="20"/>
        </w:rPr>
        <w:t>od</w:t>
      </w:r>
      <w:r w:rsidRPr="00AB1F55">
        <w:rPr>
          <w:rFonts w:eastAsia="Arial" w:cs="Arial"/>
          <w:spacing w:val="1"/>
          <w:szCs w:val="20"/>
        </w:rPr>
        <w:t>šk</w:t>
      </w:r>
      <w:r w:rsidRPr="00AB1F55">
        <w:rPr>
          <w:rFonts w:eastAsia="Arial" w:cs="Arial"/>
          <w:szCs w:val="20"/>
        </w:rPr>
        <w:t>odň</w:t>
      </w:r>
      <w:r w:rsidRPr="00AB1F55">
        <w:rPr>
          <w:rFonts w:eastAsia="Arial" w:cs="Arial"/>
          <w:spacing w:val="1"/>
          <w:szCs w:val="20"/>
        </w:rPr>
        <w: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r w:rsidRPr="00AB1F55">
        <w:rPr>
          <w:rFonts w:eastAsia="Arial" w:cs="Arial"/>
          <w:spacing w:val="-13"/>
          <w:szCs w:val="20"/>
        </w:rPr>
        <w:t xml:space="preserve"> </w:t>
      </w:r>
      <w:r w:rsidRPr="00AB1F55">
        <w:rPr>
          <w:rFonts w:eastAsia="Arial" w:cs="Arial"/>
          <w:szCs w:val="20"/>
        </w:rPr>
        <w:t>p</w:t>
      </w:r>
      <w:r w:rsidRPr="00AB1F55">
        <w:rPr>
          <w:rFonts w:eastAsia="Arial" w:cs="Arial"/>
          <w:spacing w:val="-3"/>
          <w:szCs w:val="20"/>
        </w:rPr>
        <w:t>r</w:t>
      </w:r>
      <w:r w:rsidRPr="00AB1F55">
        <w:rPr>
          <w:rFonts w:eastAsia="Arial" w:cs="Arial"/>
          <w:szCs w:val="20"/>
        </w:rPr>
        <w:t>eú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e</w:t>
      </w:r>
      <w:r w:rsidRPr="00AB1F55">
        <w:rPr>
          <w:rFonts w:eastAsia="Arial" w:cs="Arial"/>
          <w:spacing w:val="-11"/>
          <w:szCs w:val="20"/>
        </w:rPr>
        <w:t xml:space="preserve"> </w:t>
      </w:r>
      <w:r w:rsidRPr="00AB1F55">
        <w:rPr>
          <w:rFonts w:eastAsia="Arial" w:cs="Arial"/>
          <w:szCs w:val="20"/>
        </w:rPr>
        <w:t>p</w:t>
      </w:r>
      <w:r w:rsidRPr="00AB1F55">
        <w:rPr>
          <w:rFonts w:eastAsia="Arial" w:cs="Arial"/>
          <w:spacing w:val="1"/>
          <w:szCs w:val="20"/>
        </w:rPr>
        <w:t>l</w:t>
      </w:r>
      <w:r w:rsidRPr="00AB1F55">
        <w:rPr>
          <w:rFonts w:eastAsia="Arial" w:cs="Arial"/>
          <w:szCs w:val="20"/>
        </w:rPr>
        <w:t>at</w:t>
      </w:r>
      <w:r w:rsidRPr="00AB1F55">
        <w:rPr>
          <w:rFonts w:eastAsia="Arial" w:cs="Arial"/>
          <w:spacing w:val="1"/>
          <w:szCs w:val="20"/>
        </w:rPr>
        <w:t>i</w:t>
      </w:r>
      <w:r w:rsidRPr="00AB1F55">
        <w:rPr>
          <w:rFonts w:eastAsia="Arial" w:cs="Arial"/>
          <w:szCs w:val="20"/>
        </w:rPr>
        <w:t>eb</w:t>
      </w:r>
      <w:r w:rsidRPr="00AB1F55">
        <w:rPr>
          <w:rFonts w:eastAsia="Arial" w:cs="Arial"/>
          <w:spacing w:val="-6"/>
          <w:szCs w:val="20"/>
        </w:rPr>
        <w:t xml:space="preserve"> </w:t>
      </w:r>
      <w:r w:rsidRPr="00AB1F55">
        <w:rPr>
          <w:rFonts w:eastAsia="Arial" w:cs="Arial"/>
          <w:spacing w:val="-2"/>
          <w:szCs w:val="20"/>
        </w:rPr>
        <w:t>m</w:t>
      </w:r>
      <w:r w:rsidRPr="00AB1F55">
        <w:rPr>
          <w:rFonts w:eastAsia="Arial" w:cs="Arial"/>
          <w:szCs w:val="20"/>
        </w:rPr>
        <w:t>ed</w:t>
      </w:r>
      <w:r w:rsidRPr="00AB1F55">
        <w:rPr>
          <w:rFonts w:eastAsia="Arial" w:cs="Arial"/>
          <w:spacing w:val="-1"/>
          <w:szCs w:val="20"/>
        </w:rPr>
        <w:t>z</w:t>
      </w:r>
      <w:r w:rsidRPr="00AB1F55">
        <w:rPr>
          <w:rFonts w:eastAsia="Arial" w:cs="Arial"/>
          <w:szCs w:val="20"/>
        </w:rPr>
        <w:t>i</w:t>
      </w:r>
      <w:r w:rsidRPr="00AB1F55">
        <w:rPr>
          <w:rFonts w:eastAsia="Arial" w:cs="Arial"/>
          <w:spacing w:val="-4"/>
          <w:szCs w:val="20"/>
        </w:rPr>
        <w:t xml:space="preserve"> </w:t>
      </w:r>
      <w:r w:rsidRPr="00AB1F55">
        <w:rPr>
          <w:rFonts w:eastAsia="Arial" w:cs="Arial"/>
          <w:szCs w:val="20"/>
        </w:rPr>
        <w:t>ú</w:t>
      </w:r>
      <w:r w:rsidRPr="00AB1F55">
        <w:rPr>
          <w:rFonts w:eastAsia="Arial" w:cs="Arial"/>
          <w:spacing w:val="1"/>
          <w:szCs w:val="20"/>
        </w:rPr>
        <w:t>č</w:t>
      </w:r>
      <w:r w:rsidRPr="00AB1F55">
        <w:rPr>
          <w:rFonts w:eastAsia="Arial" w:cs="Arial"/>
          <w:szCs w:val="20"/>
        </w:rPr>
        <w:t>ta</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w:t>
      </w:r>
      <w:r w:rsidRPr="00AB1F55">
        <w:rPr>
          <w:rFonts w:eastAsia="Arial" w:cs="Arial"/>
          <w:spacing w:val="-6"/>
          <w:szCs w:val="20"/>
        </w:rPr>
        <w:t xml:space="preserve"> </w:t>
      </w:r>
      <w:r w:rsidRPr="00AB1F55">
        <w:rPr>
          <w:rFonts w:eastAsia="Arial" w:cs="Arial"/>
          <w:spacing w:val="1"/>
          <w:szCs w:val="20"/>
        </w:rPr>
        <w:t>v</w:t>
      </w:r>
      <w:r w:rsidRPr="00AB1F55">
        <w:rPr>
          <w:rFonts w:eastAsia="Arial" w:cs="Arial"/>
          <w:spacing w:val="-1"/>
          <w:szCs w:val="20"/>
        </w:rPr>
        <w:t>r</w:t>
      </w:r>
      <w:r w:rsidRPr="00AB1F55">
        <w:rPr>
          <w:rFonts w:eastAsia="Arial" w:cs="Arial"/>
          <w:szCs w:val="20"/>
        </w:rPr>
        <w:t>a</w:t>
      </w:r>
      <w:r w:rsidRPr="00AB1F55">
        <w:rPr>
          <w:rFonts w:eastAsia="Arial" w:cs="Arial"/>
          <w:spacing w:val="1"/>
          <w:szCs w:val="20"/>
        </w:rPr>
        <w:t>c</w:t>
      </w:r>
      <w:r w:rsidRPr="00AB1F55">
        <w:rPr>
          <w:rFonts w:eastAsia="Arial" w:cs="Arial"/>
          <w:szCs w:val="20"/>
        </w:rPr>
        <w:t>an</w:t>
      </w:r>
      <w:r w:rsidRPr="00AB1F55">
        <w:rPr>
          <w:rFonts w:eastAsia="Arial" w:cs="Arial"/>
          <w:spacing w:val="1"/>
          <w:szCs w:val="20"/>
        </w:rPr>
        <w:t>i</w:t>
      </w:r>
      <w:r w:rsidRPr="00AB1F55">
        <w:rPr>
          <w:rFonts w:eastAsia="Arial" w:cs="Arial"/>
          <w:szCs w:val="20"/>
        </w:rPr>
        <w:t>e</w:t>
      </w:r>
      <w:r w:rsidRPr="00AB1F55">
        <w:rPr>
          <w:rFonts w:eastAsia="Arial" w:cs="Arial"/>
          <w:spacing w:val="-7"/>
          <w:szCs w:val="20"/>
        </w:rPr>
        <w:t xml:space="preserve"> </w:t>
      </w:r>
      <w:r w:rsidRPr="00AB1F55">
        <w:rPr>
          <w:rFonts w:eastAsia="Arial" w:cs="Arial"/>
          <w:spacing w:val="-2"/>
          <w:szCs w:val="20"/>
        </w:rPr>
        <w:t>m</w:t>
      </w:r>
      <w:r w:rsidRPr="00AB1F55">
        <w:rPr>
          <w:rFonts w:eastAsia="Arial" w:cs="Arial"/>
          <w:spacing w:val="-1"/>
          <w:szCs w:val="20"/>
        </w:rPr>
        <w:t>y</w:t>
      </w:r>
      <w:r w:rsidRPr="00AB1F55">
        <w:rPr>
          <w:rFonts w:eastAsia="Arial" w:cs="Arial"/>
          <w:spacing w:val="1"/>
          <w:szCs w:val="20"/>
        </w:rPr>
        <w:t>l</w:t>
      </w:r>
      <w:r w:rsidRPr="00AB1F55">
        <w:rPr>
          <w:rFonts w:eastAsia="Arial" w:cs="Arial"/>
          <w:szCs w:val="20"/>
        </w:rPr>
        <w:t>n</w:t>
      </w:r>
      <w:r w:rsidRPr="00AB1F55">
        <w:rPr>
          <w:rFonts w:eastAsia="Arial" w:cs="Arial"/>
          <w:spacing w:val="1"/>
          <w:szCs w:val="20"/>
        </w:rPr>
        <w:t>ýc</w:t>
      </w:r>
      <w:r w:rsidRPr="00AB1F55">
        <w:rPr>
          <w:rFonts w:eastAsia="Arial" w:cs="Arial"/>
          <w:szCs w:val="20"/>
        </w:rPr>
        <w:t>h</w:t>
      </w:r>
      <w:r w:rsidRPr="00AB1F55">
        <w:rPr>
          <w:rFonts w:eastAsia="Arial" w:cs="Arial"/>
          <w:spacing w:val="-7"/>
          <w:szCs w:val="20"/>
        </w:rPr>
        <w:t xml:space="preserve"> </w:t>
      </w:r>
      <w:r w:rsidRPr="00AB1F55">
        <w:rPr>
          <w:rFonts w:eastAsia="Arial" w:cs="Arial"/>
          <w:szCs w:val="20"/>
        </w:rPr>
        <w:t>p</w:t>
      </w:r>
      <w:r w:rsidRPr="00AB1F55">
        <w:rPr>
          <w:rFonts w:eastAsia="Arial" w:cs="Arial"/>
          <w:spacing w:val="1"/>
          <w:szCs w:val="20"/>
        </w:rPr>
        <w:t>l</w:t>
      </w:r>
      <w:r w:rsidRPr="00AB1F55">
        <w:rPr>
          <w:rFonts w:eastAsia="Arial" w:cs="Arial"/>
          <w:szCs w:val="20"/>
        </w:rPr>
        <w:t>at</w:t>
      </w:r>
      <w:r w:rsidRPr="00AB1F55">
        <w:rPr>
          <w:rFonts w:eastAsia="Arial" w:cs="Arial"/>
          <w:spacing w:val="1"/>
          <w:szCs w:val="20"/>
        </w:rPr>
        <w:t>i</w:t>
      </w:r>
      <w:r w:rsidRPr="00AB1F55">
        <w:rPr>
          <w:rFonts w:eastAsia="Arial" w:cs="Arial"/>
          <w:spacing w:val="-2"/>
          <w:szCs w:val="20"/>
        </w:rPr>
        <w:t>e</w:t>
      </w:r>
      <w:r w:rsidRPr="00AB1F55">
        <w:rPr>
          <w:rFonts w:eastAsia="Arial" w:cs="Arial"/>
          <w:szCs w:val="20"/>
        </w:rPr>
        <w:t>b)</w:t>
      </w:r>
      <w:r w:rsidRPr="00AB1F55">
        <w:rPr>
          <w:rFonts w:eastAsia="Arial" w:cs="Arial"/>
          <w:spacing w:val="-6"/>
          <w:szCs w:val="20"/>
        </w:rPr>
        <w:t xml:space="preserve"> </w:t>
      </w:r>
      <w:r w:rsidRPr="00AB1F55">
        <w:rPr>
          <w:rFonts w:eastAsia="Arial" w:cs="Arial"/>
          <w:spacing w:val="-2"/>
          <w:szCs w:val="20"/>
        </w:rPr>
        <w:t>m</w:t>
      </w:r>
      <w:r w:rsidRPr="00AB1F55">
        <w:rPr>
          <w:rFonts w:eastAsia="Arial" w:cs="Arial"/>
          <w:szCs w:val="20"/>
        </w:rPr>
        <w:t>u</w:t>
      </w:r>
      <w:r w:rsidRPr="00AB1F55">
        <w:rPr>
          <w:rFonts w:eastAsia="Arial" w:cs="Arial"/>
          <w:spacing w:val="1"/>
          <w:szCs w:val="20"/>
        </w:rPr>
        <w:t>s</w:t>
      </w:r>
      <w:r w:rsidRPr="00AB1F55">
        <w:rPr>
          <w:rFonts w:eastAsia="Arial" w:cs="Arial"/>
          <w:szCs w:val="20"/>
        </w:rPr>
        <w:t>í</w:t>
      </w:r>
      <w:r w:rsidRPr="00AB1F55">
        <w:rPr>
          <w:rFonts w:eastAsia="Arial" w:cs="Arial"/>
          <w:spacing w:val="-1"/>
          <w:szCs w:val="20"/>
        </w:rPr>
        <w:t xml:space="preserve"> z</w:t>
      </w:r>
      <w:r w:rsidRPr="00AB1F55">
        <w:rPr>
          <w:rFonts w:eastAsia="Arial" w:cs="Arial"/>
          <w:szCs w:val="20"/>
        </w:rPr>
        <w:t>abe</w:t>
      </w:r>
      <w:r w:rsidRPr="00AB1F55">
        <w:rPr>
          <w:rFonts w:eastAsia="Arial" w:cs="Arial"/>
          <w:spacing w:val="-1"/>
          <w:szCs w:val="20"/>
        </w:rPr>
        <w:t>z</w:t>
      </w:r>
      <w:r w:rsidRPr="00AB1F55">
        <w:rPr>
          <w:rFonts w:eastAsia="Arial" w:cs="Arial"/>
          <w:szCs w:val="20"/>
        </w:rPr>
        <w:t>pe</w:t>
      </w:r>
      <w:r w:rsidRPr="00AB1F55">
        <w:rPr>
          <w:rFonts w:eastAsia="Arial" w:cs="Arial"/>
          <w:spacing w:val="1"/>
          <w:szCs w:val="20"/>
        </w:rPr>
        <w:t>čiť</w:t>
      </w:r>
      <w:r w:rsidRPr="00AB1F55">
        <w:rPr>
          <w:rFonts w:eastAsia="Arial" w:cs="Arial"/>
          <w:szCs w:val="20"/>
        </w:rPr>
        <w:t>:</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Vede</w:t>
      </w:r>
      <w:r w:rsidRPr="00AB1F55">
        <w:rPr>
          <w:rFonts w:eastAsia="Arial" w:cs="Arial"/>
          <w:spacing w:val="1"/>
          <w:szCs w:val="20"/>
        </w:rPr>
        <w:t>ni</w:t>
      </w:r>
      <w:r w:rsidRPr="00AB1F55">
        <w:rPr>
          <w:rFonts w:eastAsia="Arial" w:cs="Arial"/>
          <w:szCs w:val="20"/>
        </w:rPr>
        <w:t>e</w:t>
      </w:r>
      <w:r w:rsidRPr="00AB1F55">
        <w:rPr>
          <w:rFonts w:eastAsia="Arial" w:cs="Arial"/>
          <w:spacing w:val="-7"/>
          <w:szCs w:val="20"/>
        </w:rPr>
        <w:t xml:space="preserve"> </w:t>
      </w:r>
      <w:r w:rsidRPr="00AB1F55">
        <w:rPr>
          <w:rFonts w:eastAsia="Arial" w:cs="Arial"/>
          <w:spacing w:val="1"/>
          <w:szCs w:val="20"/>
        </w:rPr>
        <w:t>k</w:t>
      </w:r>
      <w:r w:rsidRPr="00AB1F55">
        <w:rPr>
          <w:rFonts w:eastAsia="Arial" w:cs="Arial"/>
          <w:szCs w:val="20"/>
        </w:rPr>
        <w:t>n</w:t>
      </w:r>
      <w:r w:rsidRPr="00AB1F55">
        <w:rPr>
          <w:rFonts w:eastAsia="Arial" w:cs="Arial"/>
          <w:spacing w:val="1"/>
          <w:szCs w:val="20"/>
        </w:rPr>
        <w:t>i</w:t>
      </w:r>
      <w:r w:rsidRPr="00AB1F55">
        <w:rPr>
          <w:rFonts w:eastAsia="Arial" w:cs="Arial"/>
          <w:szCs w:val="20"/>
        </w:rPr>
        <w:t>hy</w:t>
      </w:r>
      <w:r w:rsidRPr="00AB1F55">
        <w:rPr>
          <w:rFonts w:eastAsia="Arial" w:cs="Arial"/>
          <w:spacing w:val="-5"/>
          <w:szCs w:val="20"/>
        </w:rPr>
        <w:t xml:space="preserve"> </w:t>
      </w:r>
      <w:r w:rsidRPr="00AB1F55">
        <w:rPr>
          <w:rFonts w:eastAsia="Arial" w:cs="Arial"/>
          <w:szCs w:val="20"/>
        </w:rPr>
        <w:t>interných dokladov</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Import rozúčtovania spotreby, odpisov, miezd, vnútropodnikového účtovníctva podľa účtov a nákladových stredísk</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Rea</w:t>
      </w:r>
      <w:r w:rsidRPr="00AB1F55">
        <w:rPr>
          <w:rFonts w:eastAsia="Arial" w:cs="Arial"/>
          <w:spacing w:val="1"/>
          <w:szCs w:val="20"/>
        </w:rPr>
        <w:t>li</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ci</w:t>
      </w:r>
      <w:r w:rsidRPr="00AB1F55">
        <w:rPr>
          <w:rFonts w:eastAsia="Arial" w:cs="Arial"/>
          <w:szCs w:val="20"/>
        </w:rPr>
        <w:t>u</w:t>
      </w:r>
      <w:r w:rsidRPr="00AB1F55">
        <w:rPr>
          <w:rFonts w:eastAsia="Arial" w:cs="Arial"/>
          <w:spacing w:val="-10"/>
          <w:szCs w:val="20"/>
        </w:rPr>
        <w:t xml:space="preserve"> </w:t>
      </w:r>
      <w:r w:rsidRPr="00AB1F55">
        <w:rPr>
          <w:rFonts w:eastAsia="Arial" w:cs="Arial"/>
          <w:spacing w:val="2"/>
          <w:szCs w:val="20"/>
        </w:rPr>
        <w:t xml:space="preserve">dokladov </w:t>
      </w:r>
      <w:r w:rsidRPr="00AB1F55">
        <w:rPr>
          <w:rFonts w:eastAsia="Arial" w:cs="Arial"/>
          <w:szCs w:val="20"/>
        </w:rPr>
        <w:t>(dá</w:t>
      </w:r>
      <w:r w:rsidRPr="00AB1F55">
        <w:rPr>
          <w:rFonts w:eastAsia="Arial" w:cs="Arial"/>
          <w:spacing w:val="-1"/>
          <w:szCs w:val="20"/>
        </w:rPr>
        <w:t>v</w:t>
      </w:r>
      <w:r w:rsidRPr="00AB1F55">
        <w:rPr>
          <w:rFonts w:eastAsia="Arial" w:cs="Arial"/>
          <w:spacing w:val="1"/>
          <w:szCs w:val="20"/>
        </w:rPr>
        <w:t>k</w:t>
      </w:r>
      <w:r w:rsidRPr="00AB1F55">
        <w:rPr>
          <w:rFonts w:eastAsia="Arial" w:cs="Arial"/>
          <w:szCs w:val="20"/>
        </w:rPr>
        <w:t>o</w:t>
      </w:r>
      <w:r w:rsidRPr="00AB1F55">
        <w:rPr>
          <w:rFonts w:eastAsia="Arial" w:cs="Arial"/>
          <w:spacing w:val="-1"/>
          <w:szCs w:val="20"/>
        </w:rPr>
        <w:t>v</w:t>
      </w:r>
      <w:r w:rsidRPr="00AB1F55">
        <w:rPr>
          <w:rFonts w:eastAsia="Arial" w:cs="Arial"/>
          <w:szCs w:val="20"/>
        </w:rPr>
        <w:t>ý</w:t>
      </w:r>
      <w:r w:rsidRPr="00AB1F55">
        <w:rPr>
          <w:rFonts w:eastAsia="Arial" w:cs="Arial"/>
          <w:spacing w:val="-7"/>
          <w:szCs w:val="20"/>
        </w:rPr>
        <w:t xml:space="preserve"> </w:t>
      </w:r>
      <w:r w:rsidRPr="00AB1F55">
        <w:rPr>
          <w:rFonts w:eastAsia="Arial" w:cs="Arial"/>
          <w:spacing w:val="1"/>
          <w:szCs w:val="20"/>
        </w:rPr>
        <w:t>s</w:t>
      </w:r>
      <w:r w:rsidRPr="00AB1F55">
        <w:rPr>
          <w:rFonts w:eastAsia="Arial" w:cs="Arial"/>
          <w:szCs w:val="20"/>
        </w:rPr>
        <w:t>úbor</w:t>
      </w:r>
      <w:r w:rsidRPr="00AB1F55">
        <w:rPr>
          <w:rFonts w:eastAsia="Arial" w:cs="Arial"/>
          <w:spacing w:val="-5"/>
          <w:szCs w:val="20"/>
        </w:rPr>
        <w:t xml:space="preserve"> </w:t>
      </w:r>
      <w:r w:rsidRPr="00AB1F55">
        <w:rPr>
          <w:rFonts w:eastAsia="Arial" w:cs="Arial"/>
          <w:szCs w:val="20"/>
        </w:rPr>
        <w:t>do</w:t>
      </w:r>
      <w:r w:rsidRPr="00AB1F55">
        <w:rPr>
          <w:rFonts w:eastAsia="Arial" w:cs="Arial"/>
          <w:spacing w:val="-2"/>
          <w:szCs w:val="20"/>
        </w:rPr>
        <w:t xml:space="preserve"> </w:t>
      </w:r>
      <w:r w:rsidRPr="00AB1F55">
        <w:rPr>
          <w:rFonts w:eastAsia="Arial" w:cs="Arial"/>
          <w:spacing w:val="1"/>
          <w:szCs w:val="20"/>
        </w:rPr>
        <w:t>i</w:t>
      </w:r>
      <w:r w:rsidRPr="00AB1F55">
        <w:rPr>
          <w:rFonts w:eastAsia="Arial" w:cs="Arial"/>
          <w:szCs w:val="20"/>
        </w:rPr>
        <w:t>nfor</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č</w:t>
      </w:r>
      <w:r w:rsidRPr="00AB1F55">
        <w:rPr>
          <w:rFonts w:eastAsia="Arial" w:cs="Arial"/>
          <w:szCs w:val="20"/>
        </w:rPr>
        <w:t>ného</w:t>
      </w:r>
      <w:r w:rsidRPr="00AB1F55">
        <w:rPr>
          <w:rFonts w:eastAsia="Arial" w:cs="Arial"/>
          <w:spacing w:val="-11"/>
          <w:szCs w:val="20"/>
        </w:rPr>
        <w:t xml:space="preserve"> </w:t>
      </w:r>
      <w:r w:rsidRPr="00AB1F55">
        <w:rPr>
          <w:rFonts w:eastAsia="Arial" w:cs="Arial"/>
          <w:spacing w:val="1"/>
          <w:szCs w:val="20"/>
        </w:rPr>
        <w:t>s</w:t>
      </w:r>
      <w:r w:rsidRPr="00AB1F55">
        <w:rPr>
          <w:rFonts w:eastAsia="Arial" w:cs="Arial"/>
          <w:spacing w:val="-1"/>
          <w:szCs w:val="20"/>
        </w:rPr>
        <w:t>y</w:t>
      </w:r>
      <w:r w:rsidRPr="00AB1F55">
        <w:rPr>
          <w:rFonts w:eastAsia="Arial" w:cs="Arial"/>
          <w:spacing w:val="1"/>
          <w:szCs w:val="20"/>
        </w:rPr>
        <w:t>s</w:t>
      </w:r>
      <w:r w:rsidRPr="00AB1F55">
        <w:rPr>
          <w:rFonts w:eastAsia="Arial" w:cs="Arial"/>
          <w:szCs w:val="20"/>
        </w:rPr>
        <w:t>t</w:t>
      </w:r>
      <w:r w:rsidRPr="00AB1F55">
        <w:rPr>
          <w:rFonts w:eastAsia="Arial" w:cs="Arial"/>
          <w:spacing w:val="2"/>
          <w:szCs w:val="20"/>
        </w:rPr>
        <w:t>é</w:t>
      </w:r>
      <w:r w:rsidRPr="00AB1F55">
        <w:rPr>
          <w:rFonts w:eastAsia="Arial" w:cs="Arial"/>
          <w:spacing w:val="-2"/>
          <w:szCs w:val="20"/>
        </w:rPr>
        <w:t>m</w:t>
      </w:r>
      <w:r w:rsidRPr="00AB1F55">
        <w:rPr>
          <w:rFonts w:eastAsia="Arial" w:cs="Arial"/>
          <w:szCs w:val="20"/>
        </w:rPr>
        <w:t>u</w:t>
      </w:r>
      <w:r w:rsidRPr="00AB1F55">
        <w:rPr>
          <w:rFonts w:eastAsia="Arial" w:cs="Arial"/>
          <w:spacing w:val="-7"/>
          <w:szCs w:val="20"/>
        </w:rPr>
        <w:t xml:space="preserve"> </w:t>
      </w:r>
      <w:r w:rsidRPr="00AB1F55">
        <w:rPr>
          <w:rFonts w:eastAsia="Arial" w:cs="Arial"/>
          <w:spacing w:val="1"/>
          <w:szCs w:val="20"/>
        </w:rPr>
        <w:t>Š</w:t>
      </w:r>
      <w:r w:rsidRPr="00AB1F55">
        <w:rPr>
          <w:rFonts w:eastAsia="Arial" w:cs="Arial"/>
          <w:szCs w:val="20"/>
        </w:rPr>
        <w:t>tátn</w:t>
      </w:r>
      <w:r w:rsidRPr="00AB1F55">
        <w:rPr>
          <w:rFonts w:eastAsia="Arial" w:cs="Arial"/>
          <w:spacing w:val="1"/>
          <w:szCs w:val="20"/>
        </w:rPr>
        <w:t>e</w:t>
      </w:r>
      <w:r w:rsidRPr="00AB1F55">
        <w:rPr>
          <w:rFonts w:eastAsia="Arial" w:cs="Arial"/>
          <w:szCs w:val="20"/>
        </w:rPr>
        <w:t>j</w:t>
      </w:r>
      <w:r w:rsidRPr="00AB1F55">
        <w:rPr>
          <w:rFonts w:eastAsia="Arial" w:cs="Arial"/>
          <w:spacing w:val="-5"/>
          <w:szCs w:val="20"/>
        </w:rPr>
        <w:t xml:space="preserve"> </w:t>
      </w:r>
      <w:r w:rsidRPr="00AB1F55">
        <w:rPr>
          <w:rFonts w:eastAsia="Arial" w:cs="Arial"/>
          <w:szCs w:val="20"/>
        </w:rPr>
        <w:t>po</w:t>
      </w:r>
      <w:r w:rsidRPr="00AB1F55">
        <w:rPr>
          <w:rFonts w:eastAsia="Arial" w:cs="Arial"/>
          <w:spacing w:val="1"/>
          <w:szCs w:val="20"/>
        </w:rPr>
        <w:t>kl</w:t>
      </w:r>
      <w:r w:rsidRPr="00AB1F55">
        <w:rPr>
          <w:rFonts w:eastAsia="Arial" w:cs="Arial"/>
          <w:szCs w:val="20"/>
        </w:rPr>
        <w:t>adn</w:t>
      </w:r>
      <w:r w:rsidRPr="00AB1F55">
        <w:rPr>
          <w:rFonts w:eastAsia="Arial" w:cs="Arial"/>
          <w:spacing w:val="2"/>
          <w:szCs w:val="20"/>
        </w:rPr>
        <w:t>i</w:t>
      </w:r>
      <w:r w:rsidRPr="00AB1F55">
        <w:rPr>
          <w:rFonts w:eastAsia="Arial" w:cs="Arial"/>
          <w:spacing w:val="1"/>
          <w:szCs w:val="20"/>
        </w:rPr>
        <w:t>c</w:t>
      </w:r>
      <w:r w:rsidRPr="00AB1F55">
        <w:rPr>
          <w:rFonts w:eastAsia="Arial" w:cs="Arial"/>
          <w:szCs w:val="20"/>
        </w:rPr>
        <w:t>e)</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pacing w:val="-1"/>
          <w:szCs w:val="20"/>
        </w:rPr>
        <w:t>Väzba dokladov na rozpočet</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Sledovanie dokladov podľa druhov pohybov – účelov (možnosť vytvorenia vlastného zoznamu)</w:t>
      </w:r>
    </w:p>
    <w:p w:rsidR="00F91506" w:rsidRPr="00AB1F55" w:rsidRDefault="00F91506" w:rsidP="00F91506">
      <w:pPr>
        <w:pStyle w:val="Odsekzoznamu"/>
        <w:ind w:left="839"/>
        <w:jc w:val="both"/>
        <w:rPr>
          <w:rFonts w:eastAsia="Arial" w:cs="Arial"/>
          <w:szCs w:val="20"/>
        </w:rPr>
      </w:pPr>
    </w:p>
    <w:p w:rsidR="00F91506" w:rsidRPr="00CF713E" w:rsidRDefault="00F91506" w:rsidP="00F91506">
      <w:pPr>
        <w:ind w:left="119"/>
        <w:rPr>
          <w:rFonts w:eastAsia="Arial" w:cs="Arial"/>
          <w:szCs w:val="20"/>
          <w:u w:val="single"/>
        </w:rPr>
      </w:pPr>
      <w:r w:rsidRPr="00CF713E">
        <w:rPr>
          <w:rFonts w:eastAsia="Arial" w:cs="Arial"/>
          <w:i/>
          <w:spacing w:val="1"/>
          <w:szCs w:val="20"/>
          <w:u w:val="single"/>
        </w:rPr>
        <w:t>Skladová evidencia</w:t>
      </w:r>
    </w:p>
    <w:p w:rsidR="00F91506" w:rsidRPr="00AB1F55" w:rsidRDefault="00F91506" w:rsidP="00F91506">
      <w:pPr>
        <w:ind w:left="119" w:right="305"/>
        <w:rPr>
          <w:rFonts w:eastAsia="Arial" w:cs="Arial"/>
          <w:spacing w:val="1"/>
          <w:szCs w:val="20"/>
        </w:rPr>
      </w:pPr>
      <w:r w:rsidRPr="00AB1F55">
        <w:rPr>
          <w:rFonts w:eastAsia="Arial" w:cs="Arial"/>
          <w:spacing w:val="1"/>
          <w:szCs w:val="20"/>
        </w:rPr>
        <w:t>V</w:t>
      </w:r>
      <w:r w:rsidRPr="00AB1F55">
        <w:rPr>
          <w:rFonts w:eastAsia="Arial" w:cs="Arial"/>
          <w:szCs w:val="20"/>
        </w:rPr>
        <w:t>ede</w:t>
      </w:r>
      <w:r w:rsidRPr="00AB1F55">
        <w:rPr>
          <w:rFonts w:eastAsia="Arial" w:cs="Arial"/>
          <w:spacing w:val="1"/>
          <w:szCs w:val="20"/>
        </w:rPr>
        <w:t>ni</w:t>
      </w:r>
      <w:r w:rsidRPr="00AB1F55">
        <w:rPr>
          <w:rFonts w:eastAsia="Arial" w:cs="Arial"/>
          <w:szCs w:val="20"/>
        </w:rPr>
        <w:t>e</w:t>
      </w:r>
      <w:r w:rsidRPr="00AB1F55">
        <w:rPr>
          <w:rFonts w:eastAsia="Arial" w:cs="Arial"/>
          <w:spacing w:val="-7"/>
          <w:szCs w:val="20"/>
        </w:rPr>
        <w:t xml:space="preserve"> </w:t>
      </w:r>
      <w:r w:rsidRPr="00AB1F55">
        <w:rPr>
          <w:rFonts w:eastAsia="Arial" w:cs="Arial"/>
          <w:spacing w:val="1"/>
          <w:szCs w:val="20"/>
        </w:rPr>
        <w:t xml:space="preserve">rôznych druhov skladov v priemerných cenách alebo skutočných cenách. </w:t>
      </w:r>
    </w:p>
    <w:p w:rsidR="00F91506" w:rsidRPr="00AB1F55" w:rsidRDefault="00F91506" w:rsidP="00132945">
      <w:pPr>
        <w:pStyle w:val="Zkladntext3"/>
        <w:numPr>
          <w:ilvl w:val="0"/>
          <w:numId w:val="56"/>
        </w:numPr>
        <w:jc w:val="both"/>
        <w:rPr>
          <w:rFonts w:ascii="Arial" w:hAnsi="Arial" w:cs="Arial"/>
          <w:noProof w:val="0"/>
          <w:color w:val="auto"/>
        </w:rPr>
      </w:pPr>
      <w:r w:rsidRPr="00AB1F55">
        <w:rPr>
          <w:rFonts w:ascii="Arial" w:hAnsi="Arial" w:cs="Arial"/>
          <w:noProof w:val="0"/>
          <w:color w:val="auto"/>
        </w:rPr>
        <w:t>definícia rôznych typov skladov a vytvorenie skladových/inventúrnych/</w:t>
      </w:r>
      <w:proofErr w:type="spellStart"/>
      <w:r w:rsidRPr="00AB1F55">
        <w:rPr>
          <w:rFonts w:ascii="Arial" w:hAnsi="Arial" w:cs="Arial"/>
          <w:noProof w:val="0"/>
          <w:color w:val="auto"/>
        </w:rPr>
        <w:t>preceňovacích</w:t>
      </w:r>
      <w:proofErr w:type="spellEnd"/>
      <w:r w:rsidRPr="00AB1F55">
        <w:rPr>
          <w:rFonts w:ascii="Arial" w:hAnsi="Arial" w:cs="Arial"/>
          <w:noProof w:val="0"/>
          <w:color w:val="auto"/>
        </w:rPr>
        <w:t xml:space="preserve"> období          (pre kontrolu stavov a pohybov na sklade),</w:t>
      </w:r>
    </w:p>
    <w:p w:rsidR="00F91506" w:rsidRPr="00AB1F55" w:rsidRDefault="00F91506" w:rsidP="00132945">
      <w:pPr>
        <w:pStyle w:val="Zkladntext3"/>
        <w:numPr>
          <w:ilvl w:val="0"/>
          <w:numId w:val="56"/>
        </w:numPr>
        <w:jc w:val="both"/>
        <w:rPr>
          <w:rFonts w:ascii="Arial" w:hAnsi="Arial" w:cs="Arial"/>
          <w:noProof w:val="0"/>
          <w:color w:val="auto"/>
        </w:rPr>
      </w:pPr>
      <w:r w:rsidRPr="00AB1F55">
        <w:rPr>
          <w:rFonts w:ascii="Arial" w:hAnsi="Arial" w:cs="Arial"/>
          <w:noProof w:val="0"/>
          <w:color w:val="auto"/>
        </w:rPr>
        <w:t>evidencia skladových pohybov (príjemka, výdajka, prevodka, žiadanka), rezervácií tovaru na sklade</w:t>
      </w:r>
    </w:p>
    <w:p w:rsidR="00F91506" w:rsidRPr="00AB1F55" w:rsidRDefault="00F91506" w:rsidP="00132945">
      <w:pPr>
        <w:pStyle w:val="Zkladntext3"/>
        <w:numPr>
          <w:ilvl w:val="0"/>
          <w:numId w:val="56"/>
        </w:numPr>
        <w:jc w:val="both"/>
        <w:rPr>
          <w:rFonts w:ascii="Arial" w:hAnsi="Arial" w:cs="Arial"/>
          <w:noProof w:val="0"/>
          <w:color w:val="auto"/>
        </w:rPr>
      </w:pPr>
      <w:r w:rsidRPr="00AB1F55">
        <w:rPr>
          <w:rFonts w:ascii="Arial" w:hAnsi="Arial" w:cs="Arial"/>
          <w:noProof w:val="0"/>
          <w:color w:val="auto"/>
        </w:rPr>
        <w:t>rozúčtovanie obstarávacích nákladov, preúčtovanie cenových rozdielov</w:t>
      </w:r>
    </w:p>
    <w:p w:rsidR="00F91506" w:rsidRPr="00AB1F55" w:rsidRDefault="00F91506" w:rsidP="00132945">
      <w:pPr>
        <w:pStyle w:val="Zkladntext3"/>
        <w:numPr>
          <w:ilvl w:val="0"/>
          <w:numId w:val="56"/>
        </w:numPr>
        <w:jc w:val="both"/>
        <w:rPr>
          <w:rFonts w:ascii="Arial" w:hAnsi="Arial" w:cs="Arial"/>
          <w:noProof w:val="0"/>
          <w:color w:val="auto"/>
        </w:rPr>
      </w:pPr>
      <w:r w:rsidRPr="00AB1F55">
        <w:rPr>
          <w:rFonts w:ascii="Arial" w:hAnsi="Arial" w:cs="Arial"/>
          <w:noProof w:val="0"/>
          <w:color w:val="auto"/>
        </w:rPr>
        <w:t>inventúra pomocou čítačky čiarových kódov</w:t>
      </w:r>
    </w:p>
    <w:p w:rsidR="00F91506" w:rsidRPr="00AB1F55" w:rsidRDefault="00F91506" w:rsidP="00F91506">
      <w:pPr>
        <w:ind w:left="119" w:right="305"/>
        <w:rPr>
          <w:rFonts w:eastAsia="Arial" w:cs="Arial"/>
          <w:szCs w:val="20"/>
        </w:rPr>
      </w:pPr>
    </w:p>
    <w:p w:rsidR="00F91506" w:rsidRPr="00CF713E" w:rsidRDefault="00F91506" w:rsidP="00F91506">
      <w:pPr>
        <w:ind w:left="119"/>
        <w:rPr>
          <w:rFonts w:eastAsia="Arial" w:cs="Arial"/>
          <w:i/>
          <w:szCs w:val="20"/>
          <w:u w:val="single"/>
        </w:rPr>
      </w:pPr>
      <w:r w:rsidRPr="00CF713E">
        <w:rPr>
          <w:rFonts w:eastAsia="Arial" w:cs="Arial"/>
          <w:i/>
          <w:szCs w:val="20"/>
          <w:u w:val="single"/>
        </w:rPr>
        <w:t>Systém evidencie žiadaniek</w:t>
      </w:r>
    </w:p>
    <w:p w:rsidR="00F91506" w:rsidRPr="00AB1F55" w:rsidRDefault="00F91506" w:rsidP="00132945">
      <w:pPr>
        <w:pStyle w:val="Odsekzoznamu"/>
        <w:numPr>
          <w:ilvl w:val="0"/>
          <w:numId w:val="57"/>
        </w:numPr>
        <w:autoSpaceDE w:val="0"/>
        <w:autoSpaceDN w:val="0"/>
        <w:contextualSpacing/>
        <w:jc w:val="both"/>
        <w:rPr>
          <w:rFonts w:eastAsia="Arial" w:cs="Arial"/>
          <w:szCs w:val="20"/>
        </w:rPr>
      </w:pPr>
      <w:r w:rsidRPr="00AB1F55">
        <w:rPr>
          <w:rFonts w:eastAsia="Arial" w:cs="Arial"/>
          <w:szCs w:val="20"/>
        </w:rPr>
        <w:t>evidencia rôznych druhov žiadaniek jednotlivých nákladových stredísk</w:t>
      </w:r>
    </w:p>
    <w:p w:rsidR="00F91506" w:rsidRPr="00AB1F55" w:rsidRDefault="00F91506" w:rsidP="00132945">
      <w:pPr>
        <w:pStyle w:val="Odsekzoznamu"/>
        <w:numPr>
          <w:ilvl w:val="0"/>
          <w:numId w:val="57"/>
        </w:numPr>
        <w:autoSpaceDE w:val="0"/>
        <w:autoSpaceDN w:val="0"/>
        <w:contextualSpacing/>
        <w:jc w:val="both"/>
        <w:rPr>
          <w:rFonts w:eastAsia="Arial" w:cs="Arial"/>
          <w:szCs w:val="20"/>
        </w:rPr>
      </w:pPr>
      <w:r w:rsidRPr="00AB1F55">
        <w:rPr>
          <w:rFonts w:eastAsia="Arial" w:cs="Arial"/>
          <w:szCs w:val="20"/>
        </w:rPr>
        <w:t>prepojenie na objednávkový a fakturačný systém a na rozpočet</w:t>
      </w:r>
    </w:p>
    <w:p w:rsidR="00F91506" w:rsidRPr="00AB1F55" w:rsidRDefault="00F91506" w:rsidP="00F91506">
      <w:pPr>
        <w:rPr>
          <w:rFonts w:eastAsia="Arial" w:cs="Arial"/>
          <w:i/>
          <w:szCs w:val="20"/>
        </w:rPr>
      </w:pPr>
    </w:p>
    <w:p w:rsidR="00F91506" w:rsidRPr="00CF713E" w:rsidRDefault="00F91506" w:rsidP="00F91506">
      <w:pPr>
        <w:ind w:left="119"/>
        <w:rPr>
          <w:rFonts w:eastAsia="Arial" w:cs="Arial"/>
          <w:i/>
          <w:szCs w:val="20"/>
          <w:u w:val="single"/>
        </w:rPr>
      </w:pPr>
      <w:r w:rsidRPr="00CF713E">
        <w:rPr>
          <w:rFonts w:eastAsia="Arial" w:cs="Arial"/>
          <w:i/>
          <w:szCs w:val="20"/>
          <w:u w:val="single"/>
        </w:rPr>
        <w:t>Objednávkový systém</w:t>
      </w:r>
    </w:p>
    <w:p w:rsidR="00F91506" w:rsidRPr="00AB1F55" w:rsidRDefault="00F91506" w:rsidP="00132945">
      <w:pPr>
        <w:pStyle w:val="Zkladntext3"/>
        <w:numPr>
          <w:ilvl w:val="0"/>
          <w:numId w:val="58"/>
        </w:numPr>
        <w:jc w:val="both"/>
        <w:rPr>
          <w:rFonts w:ascii="Arial" w:hAnsi="Arial" w:cs="Arial"/>
          <w:noProof w:val="0"/>
          <w:color w:val="auto"/>
        </w:rPr>
      </w:pPr>
      <w:r w:rsidRPr="00AB1F55">
        <w:rPr>
          <w:rFonts w:ascii="Arial" w:hAnsi="Arial" w:cs="Arial"/>
          <w:noProof w:val="0"/>
          <w:color w:val="auto"/>
        </w:rPr>
        <w:t xml:space="preserve">evidencia nákupnej a predajnej objednávky s možnosťou generovať následný doklad (faktúra,   </w:t>
      </w:r>
    </w:p>
    <w:p w:rsidR="00F91506" w:rsidRPr="00AB1F55" w:rsidRDefault="00F91506" w:rsidP="00F91506">
      <w:pPr>
        <w:pStyle w:val="Zkladntext3"/>
        <w:ind w:left="479"/>
        <w:jc w:val="both"/>
        <w:rPr>
          <w:rFonts w:ascii="Arial" w:hAnsi="Arial" w:cs="Arial"/>
          <w:noProof w:val="0"/>
          <w:color w:val="auto"/>
        </w:rPr>
      </w:pPr>
      <w:r w:rsidRPr="00AB1F55">
        <w:rPr>
          <w:rFonts w:ascii="Arial" w:hAnsi="Arial" w:cs="Arial"/>
          <w:noProof w:val="0"/>
          <w:color w:val="auto"/>
        </w:rPr>
        <w:t xml:space="preserve">    príjemka/výdajka)</w:t>
      </w:r>
    </w:p>
    <w:p w:rsidR="00F91506" w:rsidRPr="00AB1F55" w:rsidRDefault="00F91506" w:rsidP="00132945">
      <w:pPr>
        <w:pStyle w:val="Zkladntext3"/>
        <w:numPr>
          <w:ilvl w:val="0"/>
          <w:numId w:val="58"/>
        </w:numPr>
        <w:jc w:val="both"/>
        <w:rPr>
          <w:rFonts w:ascii="Arial" w:hAnsi="Arial" w:cs="Arial"/>
          <w:noProof w:val="0"/>
          <w:color w:val="auto"/>
        </w:rPr>
      </w:pPr>
      <w:r w:rsidRPr="00AB1F55">
        <w:rPr>
          <w:rFonts w:ascii="Arial" w:hAnsi="Arial" w:cs="Arial"/>
          <w:noProof w:val="0"/>
          <w:color w:val="auto"/>
        </w:rPr>
        <w:lastRenderedPageBreak/>
        <w:t>prepojenie na fakturačný systém a na rozpočet</w:t>
      </w:r>
    </w:p>
    <w:p w:rsidR="00F91506" w:rsidRPr="00AB1F55" w:rsidRDefault="00F91506" w:rsidP="00F91506">
      <w:pPr>
        <w:spacing w:before="18" w:line="200" w:lineRule="exact"/>
        <w:rPr>
          <w:rFonts w:cs="Arial"/>
          <w:szCs w:val="20"/>
        </w:rPr>
      </w:pPr>
    </w:p>
    <w:p w:rsidR="00F91506" w:rsidRPr="00CF713E" w:rsidRDefault="00F91506" w:rsidP="00F91506">
      <w:pPr>
        <w:ind w:left="119"/>
        <w:rPr>
          <w:rFonts w:eastAsia="Arial" w:cs="Arial"/>
          <w:szCs w:val="20"/>
          <w:u w:val="single"/>
        </w:rPr>
      </w:pPr>
      <w:r w:rsidRPr="00CF713E">
        <w:rPr>
          <w:rFonts w:eastAsia="Arial" w:cs="Arial"/>
          <w:i/>
          <w:spacing w:val="1"/>
          <w:szCs w:val="20"/>
          <w:u w:val="single"/>
        </w:rPr>
        <w:t>B</w:t>
      </w:r>
      <w:r w:rsidRPr="00CF713E">
        <w:rPr>
          <w:rFonts w:eastAsia="Arial" w:cs="Arial"/>
          <w:i/>
          <w:szCs w:val="20"/>
          <w:u w:val="single"/>
        </w:rPr>
        <w:t>an</w:t>
      </w:r>
      <w:r w:rsidRPr="00CF713E">
        <w:rPr>
          <w:rFonts w:eastAsia="Arial" w:cs="Arial"/>
          <w:i/>
          <w:spacing w:val="1"/>
          <w:szCs w:val="20"/>
          <w:u w:val="single"/>
        </w:rPr>
        <w:t>k</w:t>
      </w:r>
      <w:r w:rsidRPr="00CF713E">
        <w:rPr>
          <w:rFonts w:eastAsia="Arial" w:cs="Arial"/>
          <w:i/>
          <w:szCs w:val="20"/>
          <w:u w:val="single"/>
        </w:rPr>
        <w:t>a</w:t>
      </w:r>
      <w:r w:rsidRPr="00CF713E">
        <w:rPr>
          <w:rFonts w:eastAsia="Arial" w:cs="Arial"/>
          <w:i/>
          <w:spacing w:val="-5"/>
          <w:szCs w:val="20"/>
          <w:u w:val="single"/>
        </w:rPr>
        <w:t xml:space="preserve"> </w:t>
      </w:r>
      <w:r w:rsidRPr="00CF713E">
        <w:rPr>
          <w:rFonts w:eastAsia="Arial" w:cs="Arial"/>
          <w:i/>
          <w:szCs w:val="20"/>
          <w:u w:val="single"/>
        </w:rPr>
        <w:t>(Štátna</w:t>
      </w:r>
      <w:r w:rsidRPr="00CF713E">
        <w:rPr>
          <w:rFonts w:eastAsia="Arial" w:cs="Arial"/>
          <w:i/>
          <w:spacing w:val="-6"/>
          <w:szCs w:val="20"/>
          <w:u w:val="single"/>
        </w:rPr>
        <w:t xml:space="preserve"> </w:t>
      </w:r>
      <w:r w:rsidRPr="00CF713E">
        <w:rPr>
          <w:rFonts w:eastAsia="Arial" w:cs="Arial"/>
          <w:i/>
          <w:szCs w:val="20"/>
          <w:u w:val="single"/>
        </w:rPr>
        <w:t>po</w:t>
      </w:r>
      <w:r w:rsidRPr="00CF713E">
        <w:rPr>
          <w:rFonts w:eastAsia="Arial" w:cs="Arial"/>
          <w:i/>
          <w:spacing w:val="1"/>
          <w:szCs w:val="20"/>
          <w:u w:val="single"/>
        </w:rPr>
        <w:t>kl</w:t>
      </w:r>
      <w:r w:rsidRPr="00CF713E">
        <w:rPr>
          <w:rFonts w:eastAsia="Arial" w:cs="Arial"/>
          <w:i/>
          <w:szCs w:val="20"/>
          <w:u w:val="single"/>
        </w:rPr>
        <w:t>adn</w:t>
      </w:r>
      <w:r w:rsidRPr="00CF713E">
        <w:rPr>
          <w:rFonts w:eastAsia="Arial" w:cs="Arial"/>
          <w:i/>
          <w:spacing w:val="-1"/>
          <w:szCs w:val="20"/>
          <w:u w:val="single"/>
        </w:rPr>
        <w:t>i</w:t>
      </w:r>
      <w:r w:rsidRPr="00CF713E">
        <w:rPr>
          <w:rFonts w:eastAsia="Arial" w:cs="Arial"/>
          <w:i/>
          <w:spacing w:val="1"/>
          <w:szCs w:val="20"/>
          <w:u w:val="single"/>
        </w:rPr>
        <w:t>c</w:t>
      </w:r>
      <w:r w:rsidRPr="00CF713E">
        <w:rPr>
          <w:rFonts w:eastAsia="Arial" w:cs="Arial"/>
          <w:i/>
          <w:szCs w:val="20"/>
          <w:u w:val="single"/>
        </w:rPr>
        <w:t>a)</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Evidencia a spracovanie bankových výpisov a stavu bankových účtov, s možnosťou účtovania do dodávateľských, odberateľských faktúr a interných dokladov</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Automatické párovanie bankového výpisu s možnosťou ručnej opravy alebo spárovania</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Kontrola realizovaných príkazov, archív realizovaných prevodných príkazov, generovanie príkazov z evidencie faktúr (dodávateľských a odberateľských)</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Import výpisov zo štátnej pokladnice do účtovníctva</w:t>
      </w:r>
    </w:p>
    <w:p w:rsidR="00F91506" w:rsidRPr="00AB1F55" w:rsidRDefault="00F91506" w:rsidP="00F91506">
      <w:pPr>
        <w:spacing w:before="18" w:line="200" w:lineRule="exact"/>
        <w:rPr>
          <w:rFonts w:cs="Arial"/>
          <w:szCs w:val="20"/>
        </w:rPr>
      </w:pPr>
    </w:p>
    <w:p w:rsidR="00F91506" w:rsidRPr="00CF713E" w:rsidRDefault="00F91506" w:rsidP="00F91506">
      <w:pPr>
        <w:ind w:left="119"/>
        <w:rPr>
          <w:rFonts w:eastAsia="Arial" w:cs="Arial"/>
          <w:szCs w:val="20"/>
          <w:u w:val="single"/>
        </w:rPr>
      </w:pPr>
      <w:r w:rsidRPr="00CF713E">
        <w:rPr>
          <w:rFonts w:eastAsia="Arial" w:cs="Arial"/>
          <w:i/>
          <w:spacing w:val="1"/>
          <w:szCs w:val="20"/>
          <w:u w:val="single"/>
        </w:rPr>
        <w:t>DPH</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Nastavenie a aktualizácia DPH v jednotlivých dokladoch v zmysle platnej legislatívy</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Daňové priznanie DPH – automatické vytvorenie daňového priznania načítaním z kníh, tlač a export v požadovanom formáte pre Finančnú správu SR</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Kontrolný výkaz DPH – automatické vytvorenie daňového priznania načítaním z kníh, tlač a export v požadovanom formáte Finančnej správy SR</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Riadne a dodatočné daňové priznanie</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Súhrnný výkaz DPH</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Prehľad daňových dokladov</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Prehľad daňových dokladov účtovaných cez interné doklady</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Spracovanie vrátenia DPH z krajín EÚ a nadmerného odpočtu</w:t>
      </w:r>
    </w:p>
    <w:p w:rsidR="00F91506" w:rsidRPr="00AB1F55" w:rsidRDefault="00F91506" w:rsidP="00F91506">
      <w:pPr>
        <w:spacing w:before="1" w:line="220" w:lineRule="exact"/>
        <w:rPr>
          <w:rFonts w:cs="Arial"/>
          <w:szCs w:val="20"/>
        </w:rPr>
      </w:pPr>
    </w:p>
    <w:p w:rsidR="00F91506" w:rsidRPr="00CF713E" w:rsidRDefault="00F91506" w:rsidP="00F91506">
      <w:pPr>
        <w:ind w:left="119"/>
        <w:rPr>
          <w:rFonts w:eastAsia="Arial" w:cs="Arial"/>
          <w:szCs w:val="20"/>
          <w:u w:val="single"/>
        </w:rPr>
      </w:pPr>
      <w:r w:rsidRPr="00CF713E">
        <w:rPr>
          <w:rFonts w:eastAsia="Arial" w:cs="Arial"/>
          <w:i/>
          <w:spacing w:val="1"/>
          <w:szCs w:val="20"/>
          <w:u w:val="single"/>
        </w:rPr>
        <w:t>A</w:t>
      </w:r>
      <w:r w:rsidRPr="00CF713E">
        <w:rPr>
          <w:rFonts w:eastAsia="Arial" w:cs="Arial"/>
          <w:i/>
          <w:szCs w:val="20"/>
          <w:u w:val="single"/>
        </w:rPr>
        <w:t>na</w:t>
      </w:r>
      <w:r w:rsidRPr="00CF713E">
        <w:rPr>
          <w:rFonts w:eastAsia="Arial" w:cs="Arial"/>
          <w:i/>
          <w:spacing w:val="1"/>
          <w:szCs w:val="20"/>
          <w:u w:val="single"/>
        </w:rPr>
        <w:t>ly</w:t>
      </w:r>
      <w:r w:rsidRPr="00CF713E">
        <w:rPr>
          <w:rFonts w:eastAsia="Arial" w:cs="Arial"/>
          <w:i/>
          <w:szCs w:val="20"/>
          <w:u w:val="single"/>
        </w:rPr>
        <w:t>t</w:t>
      </w:r>
      <w:r w:rsidRPr="00CF713E">
        <w:rPr>
          <w:rFonts w:eastAsia="Arial" w:cs="Arial"/>
          <w:i/>
          <w:spacing w:val="-1"/>
          <w:szCs w:val="20"/>
          <w:u w:val="single"/>
        </w:rPr>
        <w:t>i</w:t>
      </w:r>
      <w:r w:rsidRPr="00CF713E">
        <w:rPr>
          <w:rFonts w:eastAsia="Arial" w:cs="Arial"/>
          <w:i/>
          <w:spacing w:val="1"/>
          <w:szCs w:val="20"/>
          <w:u w:val="single"/>
        </w:rPr>
        <w:t>ck</w:t>
      </w:r>
      <w:r w:rsidRPr="00CF713E">
        <w:rPr>
          <w:rFonts w:eastAsia="Arial" w:cs="Arial"/>
          <w:i/>
          <w:szCs w:val="20"/>
          <w:u w:val="single"/>
        </w:rPr>
        <w:t>á</w:t>
      </w:r>
      <w:r w:rsidRPr="00CF713E">
        <w:rPr>
          <w:rFonts w:eastAsia="Arial" w:cs="Arial"/>
          <w:i/>
          <w:spacing w:val="-11"/>
          <w:szCs w:val="20"/>
          <w:u w:val="single"/>
        </w:rPr>
        <w:t xml:space="preserve"> </w:t>
      </w:r>
      <w:r w:rsidRPr="00CF713E">
        <w:rPr>
          <w:rFonts w:eastAsia="Arial" w:cs="Arial"/>
          <w:i/>
          <w:spacing w:val="1"/>
          <w:szCs w:val="20"/>
          <w:u w:val="single"/>
        </w:rPr>
        <w:t>č</w:t>
      </w:r>
      <w:r w:rsidRPr="00CF713E">
        <w:rPr>
          <w:rFonts w:eastAsia="Arial" w:cs="Arial"/>
          <w:i/>
          <w:szCs w:val="20"/>
          <w:u w:val="single"/>
        </w:rPr>
        <w:t>a</w:t>
      </w:r>
      <w:r w:rsidRPr="00CF713E">
        <w:rPr>
          <w:rFonts w:eastAsia="Arial" w:cs="Arial"/>
          <w:i/>
          <w:spacing w:val="1"/>
          <w:szCs w:val="20"/>
          <w:u w:val="single"/>
        </w:rPr>
        <w:t>s</w:t>
      </w:r>
      <w:r w:rsidRPr="00CF713E">
        <w:rPr>
          <w:rFonts w:eastAsia="Arial" w:cs="Arial"/>
          <w:i/>
          <w:szCs w:val="20"/>
          <w:u w:val="single"/>
        </w:rPr>
        <w:t>ť</w:t>
      </w:r>
    </w:p>
    <w:p w:rsidR="00F91506" w:rsidRPr="00AB1F55" w:rsidRDefault="00F91506" w:rsidP="00F91506">
      <w:pPr>
        <w:ind w:left="119" w:right="605"/>
        <w:rPr>
          <w:rFonts w:eastAsia="Arial" w:cs="Arial"/>
          <w:szCs w:val="20"/>
        </w:rPr>
      </w:pPr>
      <w:r w:rsidRPr="00AB1F55">
        <w:rPr>
          <w:rFonts w:eastAsia="Arial" w:cs="Arial"/>
          <w:spacing w:val="1"/>
          <w:szCs w:val="20"/>
        </w:rPr>
        <w:t>A</w:t>
      </w:r>
      <w:r w:rsidRPr="00AB1F55">
        <w:rPr>
          <w:rFonts w:eastAsia="Arial" w:cs="Arial"/>
          <w:szCs w:val="20"/>
        </w:rPr>
        <w:t>na</w:t>
      </w:r>
      <w:r w:rsidRPr="00AB1F55">
        <w:rPr>
          <w:rFonts w:eastAsia="Arial" w:cs="Arial"/>
          <w:spacing w:val="1"/>
          <w:szCs w:val="20"/>
        </w:rPr>
        <w:t>l</w:t>
      </w:r>
      <w:r w:rsidRPr="00AB1F55">
        <w:rPr>
          <w:rFonts w:eastAsia="Arial" w:cs="Arial"/>
          <w:spacing w:val="-1"/>
          <w:szCs w:val="20"/>
        </w:rPr>
        <w:t>y</w:t>
      </w:r>
      <w:r w:rsidRPr="00AB1F55">
        <w:rPr>
          <w:rFonts w:eastAsia="Arial" w:cs="Arial"/>
          <w:szCs w:val="20"/>
        </w:rPr>
        <w:t>t</w:t>
      </w:r>
      <w:r w:rsidRPr="00AB1F55">
        <w:rPr>
          <w:rFonts w:eastAsia="Arial" w:cs="Arial"/>
          <w:spacing w:val="1"/>
          <w:szCs w:val="20"/>
        </w:rPr>
        <w:t>ick</w:t>
      </w:r>
      <w:r w:rsidRPr="00AB1F55">
        <w:rPr>
          <w:rFonts w:eastAsia="Arial" w:cs="Arial"/>
          <w:szCs w:val="20"/>
        </w:rPr>
        <w:t>á</w:t>
      </w:r>
      <w:r w:rsidRPr="00AB1F55">
        <w:rPr>
          <w:rFonts w:eastAsia="Arial" w:cs="Arial"/>
          <w:spacing w:val="-11"/>
          <w:szCs w:val="20"/>
        </w:rPr>
        <w:t xml:space="preserve"> </w:t>
      </w:r>
      <w:r w:rsidRPr="00AB1F55">
        <w:rPr>
          <w:rFonts w:eastAsia="Arial" w:cs="Arial"/>
          <w:spacing w:val="1"/>
          <w:szCs w:val="20"/>
        </w:rPr>
        <w:t>č</w:t>
      </w:r>
      <w:r w:rsidRPr="00AB1F55">
        <w:rPr>
          <w:rFonts w:eastAsia="Arial" w:cs="Arial"/>
          <w:szCs w:val="20"/>
        </w:rPr>
        <w:t>a</w:t>
      </w:r>
      <w:r w:rsidRPr="00AB1F55">
        <w:rPr>
          <w:rFonts w:eastAsia="Arial" w:cs="Arial"/>
          <w:spacing w:val="1"/>
          <w:szCs w:val="20"/>
        </w:rPr>
        <w:t>s</w:t>
      </w:r>
      <w:r w:rsidRPr="00AB1F55">
        <w:rPr>
          <w:rFonts w:eastAsia="Arial" w:cs="Arial"/>
          <w:szCs w:val="20"/>
        </w:rPr>
        <w:t>ť</w:t>
      </w:r>
      <w:r w:rsidRPr="00AB1F55">
        <w:rPr>
          <w:rFonts w:eastAsia="Arial" w:cs="Arial"/>
          <w:spacing w:val="-3"/>
          <w:szCs w:val="20"/>
        </w:rPr>
        <w:t xml:space="preserve"> </w:t>
      </w:r>
      <w:r w:rsidRPr="00AB1F55">
        <w:rPr>
          <w:rFonts w:eastAsia="Arial" w:cs="Arial"/>
          <w:szCs w:val="20"/>
        </w:rPr>
        <w:t>u</w:t>
      </w:r>
      <w:r w:rsidRPr="00AB1F55">
        <w:rPr>
          <w:rFonts w:eastAsia="Arial" w:cs="Arial"/>
          <w:spacing w:val="-2"/>
          <w:szCs w:val="20"/>
        </w:rPr>
        <w:t>m</w:t>
      </w:r>
      <w:r w:rsidRPr="00AB1F55">
        <w:rPr>
          <w:rFonts w:eastAsia="Arial" w:cs="Arial"/>
          <w:szCs w:val="20"/>
        </w:rPr>
        <w:t>o</w:t>
      </w:r>
      <w:r w:rsidRPr="00AB1F55">
        <w:rPr>
          <w:rFonts w:eastAsia="Arial" w:cs="Arial"/>
          <w:spacing w:val="-1"/>
          <w:szCs w:val="20"/>
        </w:rPr>
        <w:t>ž</w:t>
      </w:r>
      <w:r w:rsidRPr="00AB1F55">
        <w:rPr>
          <w:rFonts w:eastAsia="Arial" w:cs="Arial"/>
          <w:szCs w:val="20"/>
        </w:rPr>
        <w:t>ňu</w:t>
      </w:r>
      <w:r w:rsidRPr="00AB1F55">
        <w:rPr>
          <w:rFonts w:eastAsia="Arial" w:cs="Arial"/>
          <w:spacing w:val="-1"/>
          <w:szCs w:val="20"/>
        </w:rPr>
        <w:t>j</w:t>
      </w:r>
      <w:r w:rsidRPr="00AB1F55">
        <w:rPr>
          <w:rFonts w:eastAsia="Arial" w:cs="Arial"/>
          <w:szCs w:val="20"/>
        </w:rPr>
        <w:t>ú</w:t>
      </w:r>
      <w:r w:rsidRPr="00AB1F55">
        <w:rPr>
          <w:rFonts w:eastAsia="Arial" w:cs="Arial"/>
          <w:spacing w:val="1"/>
          <w:szCs w:val="20"/>
        </w:rPr>
        <w:t>c</w:t>
      </w:r>
      <w:r w:rsidRPr="00AB1F55">
        <w:rPr>
          <w:rFonts w:eastAsia="Arial" w:cs="Arial"/>
          <w:szCs w:val="20"/>
        </w:rPr>
        <w:t>a</w:t>
      </w:r>
      <w:r w:rsidRPr="00AB1F55">
        <w:rPr>
          <w:rFonts w:eastAsia="Arial" w:cs="Arial"/>
          <w:spacing w:val="-7"/>
          <w:szCs w:val="20"/>
        </w:rPr>
        <w:t xml:space="preserve"> </w:t>
      </w:r>
      <w:r w:rsidRPr="00AB1F55">
        <w:rPr>
          <w:rFonts w:eastAsia="Arial" w:cs="Arial"/>
          <w:szCs w:val="20"/>
        </w:rPr>
        <w:t>t</w:t>
      </w:r>
      <w:r w:rsidRPr="00AB1F55">
        <w:rPr>
          <w:rFonts w:eastAsia="Arial" w:cs="Arial"/>
          <w:spacing w:val="-1"/>
          <w:szCs w:val="20"/>
        </w:rPr>
        <w:t>v</w:t>
      </w:r>
      <w:r w:rsidRPr="00AB1F55">
        <w:rPr>
          <w:rFonts w:eastAsia="Arial" w:cs="Arial"/>
          <w:szCs w:val="20"/>
        </w:rPr>
        <w:t>orbu</w:t>
      </w:r>
      <w:r w:rsidRPr="00AB1F55">
        <w:rPr>
          <w:rFonts w:eastAsia="Arial" w:cs="Arial"/>
          <w:spacing w:val="-3"/>
          <w:szCs w:val="20"/>
        </w:rPr>
        <w:t xml:space="preserve"> </w:t>
      </w:r>
      <w:r w:rsidRPr="00AB1F55">
        <w:rPr>
          <w:rFonts w:eastAsia="Arial" w:cs="Arial"/>
          <w:spacing w:val="-1"/>
          <w:szCs w:val="20"/>
        </w:rPr>
        <w:t>z</w:t>
      </w:r>
      <w:r w:rsidRPr="00AB1F55">
        <w:rPr>
          <w:rFonts w:eastAsia="Arial" w:cs="Arial"/>
          <w:szCs w:val="20"/>
        </w:rPr>
        <w:t>o</w:t>
      </w:r>
      <w:r w:rsidRPr="00AB1F55">
        <w:rPr>
          <w:rFonts w:eastAsia="Arial" w:cs="Arial"/>
          <w:spacing w:val="1"/>
          <w:szCs w:val="20"/>
        </w:rPr>
        <w:t>s</w:t>
      </w:r>
      <w:r w:rsidRPr="00AB1F55">
        <w:rPr>
          <w:rFonts w:eastAsia="Arial" w:cs="Arial"/>
          <w:szCs w:val="20"/>
        </w:rPr>
        <w:t>táv</w:t>
      </w:r>
      <w:r w:rsidRPr="00AB1F55">
        <w:rPr>
          <w:rFonts w:eastAsia="Arial" w:cs="Arial"/>
          <w:spacing w:val="-6"/>
          <w:szCs w:val="20"/>
        </w:rPr>
        <w:t xml:space="preserve"> </w:t>
      </w:r>
      <w:r w:rsidRPr="00AB1F55">
        <w:rPr>
          <w:rFonts w:eastAsia="Arial" w:cs="Arial"/>
          <w:szCs w:val="20"/>
        </w:rPr>
        <w:t xml:space="preserve">s </w:t>
      </w:r>
      <w:r w:rsidRPr="00AB1F55">
        <w:rPr>
          <w:rFonts w:eastAsia="Arial" w:cs="Arial"/>
          <w:spacing w:val="-1"/>
          <w:szCs w:val="20"/>
        </w:rPr>
        <w:t>v</w:t>
      </w:r>
      <w:r w:rsidRPr="00AB1F55">
        <w:rPr>
          <w:rFonts w:eastAsia="Arial" w:cs="Arial"/>
          <w:spacing w:val="1"/>
          <w:szCs w:val="20"/>
        </w:rPr>
        <w:t>ýs</w:t>
      </w:r>
      <w:r w:rsidRPr="00AB1F55">
        <w:rPr>
          <w:rFonts w:eastAsia="Arial" w:cs="Arial"/>
          <w:spacing w:val="4"/>
          <w:szCs w:val="20"/>
        </w:rPr>
        <w:t>t</w:t>
      </w:r>
      <w:r w:rsidRPr="00AB1F55">
        <w:rPr>
          <w:rFonts w:eastAsia="Arial" w:cs="Arial"/>
          <w:szCs w:val="20"/>
        </w:rPr>
        <w:t>upom</w:t>
      </w:r>
      <w:r w:rsidRPr="00AB1F55">
        <w:rPr>
          <w:rFonts w:eastAsia="Arial" w:cs="Arial"/>
          <w:spacing w:val="-9"/>
          <w:szCs w:val="20"/>
        </w:rPr>
        <w:t xml:space="preserve"> </w:t>
      </w:r>
      <w:r w:rsidRPr="00AB1F55">
        <w:rPr>
          <w:rFonts w:eastAsia="Arial" w:cs="Arial"/>
          <w:szCs w:val="20"/>
        </w:rPr>
        <w:t>do</w:t>
      </w:r>
      <w:r w:rsidRPr="00AB1F55">
        <w:rPr>
          <w:rFonts w:eastAsia="Arial" w:cs="Arial"/>
          <w:spacing w:val="1"/>
          <w:szCs w:val="20"/>
        </w:rPr>
        <w:t xml:space="preserve"> Exc</w:t>
      </w:r>
      <w:r w:rsidRPr="00AB1F55">
        <w:rPr>
          <w:rFonts w:eastAsia="Arial" w:cs="Arial"/>
          <w:szCs w:val="20"/>
        </w:rPr>
        <w:t>e</w:t>
      </w:r>
      <w:r w:rsidRPr="00AB1F55">
        <w:rPr>
          <w:rFonts w:eastAsia="Arial" w:cs="Arial"/>
          <w:spacing w:val="1"/>
          <w:szCs w:val="20"/>
        </w:rPr>
        <w:t>l</w:t>
      </w:r>
      <w:r w:rsidRPr="00AB1F55">
        <w:rPr>
          <w:rFonts w:eastAsia="Arial" w:cs="Arial"/>
          <w:szCs w:val="20"/>
        </w:rPr>
        <w:t>u</w:t>
      </w:r>
      <w:r w:rsidRPr="00AB1F55">
        <w:rPr>
          <w:rFonts w:eastAsia="Arial" w:cs="Arial"/>
          <w:spacing w:val="-6"/>
          <w:szCs w:val="20"/>
        </w:rPr>
        <w:t xml:space="preserve"> </w:t>
      </w:r>
      <w:r w:rsidRPr="00AB1F55">
        <w:rPr>
          <w:rFonts w:eastAsia="Arial" w:cs="Arial"/>
          <w:spacing w:val="-1"/>
          <w:szCs w:val="20"/>
        </w:rPr>
        <w:t>z</w:t>
      </w:r>
      <w:r w:rsidRPr="00AB1F55">
        <w:rPr>
          <w:rFonts w:eastAsia="Arial" w:cs="Arial"/>
          <w:szCs w:val="20"/>
        </w:rPr>
        <w:t>a</w:t>
      </w:r>
      <w:r w:rsidRPr="00AB1F55">
        <w:rPr>
          <w:rFonts w:eastAsia="Arial" w:cs="Arial"/>
          <w:spacing w:val="-2"/>
          <w:szCs w:val="20"/>
        </w:rPr>
        <w:t xml:space="preserve"> </w:t>
      </w:r>
      <w:r w:rsidRPr="00AB1F55">
        <w:rPr>
          <w:rFonts w:eastAsia="Arial" w:cs="Arial"/>
          <w:szCs w:val="20"/>
        </w:rPr>
        <w:t>rô</w:t>
      </w:r>
      <w:r w:rsidRPr="00AB1F55">
        <w:rPr>
          <w:rFonts w:eastAsia="Arial" w:cs="Arial"/>
          <w:spacing w:val="-2"/>
          <w:szCs w:val="20"/>
        </w:rPr>
        <w:t>z</w:t>
      </w:r>
      <w:r w:rsidRPr="00AB1F55">
        <w:rPr>
          <w:rFonts w:eastAsia="Arial" w:cs="Arial"/>
          <w:szCs w:val="20"/>
        </w:rPr>
        <w:t>ne</w:t>
      </w:r>
      <w:r w:rsidRPr="00AB1F55">
        <w:rPr>
          <w:rFonts w:eastAsia="Arial" w:cs="Arial"/>
          <w:spacing w:val="-5"/>
          <w:szCs w:val="20"/>
        </w:rPr>
        <w:t xml:space="preserve"> </w:t>
      </w:r>
      <w:r w:rsidRPr="00AB1F55">
        <w:rPr>
          <w:rFonts w:eastAsia="Arial" w:cs="Arial"/>
          <w:spacing w:val="2"/>
          <w:szCs w:val="20"/>
        </w:rPr>
        <w:t>č</w:t>
      </w:r>
      <w:r w:rsidRPr="00AB1F55">
        <w:rPr>
          <w:rFonts w:eastAsia="Arial" w:cs="Arial"/>
          <w:szCs w:val="20"/>
        </w:rPr>
        <w:t>a</w:t>
      </w:r>
      <w:r w:rsidRPr="00AB1F55">
        <w:rPr>
          <w:rFonts w:eastAsia="Arial" w:cs="Arial"/>
          <w:spacing w:val="1"/>
          <w:szCs w:val="20"/>
        </w:rPr>
        <w:t>s</w:t>
      </w:r>
      <w:r w:rsidRPr="00AB1F55">
        <w:rPr>
          <w:rFonts w:eastAsia="Arial" w:cs="Arial"/>
          <w:szCs w:val="20"/>
        </w:rPr>
        <w:t>o</w:t>
      </w:r>
      <w:r w:rsidRPr="00AB1F55">
        <w:rPr>
          <w:rFonts w:eastAsia="Arial" w:cs="Arial"/>
          <w:spacing w:val="-1"/>
          <w:szCs w:val="20"/>
        </w:rPr>
        <w:t>v</w:t>
      </w:r>
      <w:r w:rsidRPr="00AB1F55">
        <w:rPr>
          <w:rFonts w:eastAsia="Arial" w:cs="Arial"/>
          <w:szCs w:val="20"/>
        </w:rPr>
        <w:t>é</w:t>
      </w:r>
      <w:r w:rsidRPr="00AB1F55">
        <w:rPr>
          <w:rFonts w:eastAsia="Arial" w:cs="Arial"/>
          <w:spacing w:val="-6"/>
          <w:szCs w:val="20"/>
        </w:rPr>
        <w:t xml:space="preserve"> </w:t>
      </w:r>
      <w:r w:rsidRPr="00AB1F55">
        <w:rPr>
          <w:rFonts w:eastAsia="Arial" w:cs="Arial"/>
          <w:szCs w:val="20"/>
        </w:rPr>
        <w:t>obdob</w:t>
      </w:r>
      <w:r w:rsidRPr="00AB1F55">
        <w:rPr>
          <w:rFonts w:eastAsia="Arial" w:cs="Arial"/>
          <w:spacing w:val="2"/>
          <w:szCs w:val="20"/>
        </w:rPr>
        <w:t>i</w:t>
      </w:r>
      <w:r w:rsidRPr="00AB1F55">
        <w:rPr>
          <w:rFonts w:eastAsia="Arial" w:cs="Arial"/>
          <w:szCs w:val="20"/>
        </w:rPr>
        <w:t>a, v</w:t>
      </w:r>
      <w:r w:rsidRPr="00AB1F55">
        <w:rPr>
          <w:rFonts w:eastAsia="Arial" w:cs="Arial"/>
          <w:spacing w:val="-2"/>
          <w:szCs w:val="20"/>
        </w:rPr>
        <w:t xml:space="preserve"> </w:t>
      </w:r>
      <w:r w:rsidRPr="00AB1F55">
        <w:rPr>
          <w:rFonts w:eastAsia="Arial" w:cs="Arial"/>
          <w:spacing w:val="-1"/>
          <w:szCs w:val="20"/>
        </w:rPr>
        <w:t>r</w:t>
      </w:r>
      <w:r w:rsidRPr="00AB1F55">
        <w:rPr>
          <w:rFonts w:eastAsia="Arial" w:cs="Arial"/>
          <w:szCs w:val="20"/>
        </w:rPr>
        <w:t>ô</w:t>
      </w:r>
      <w:r w:rsidRPr="00AB1F55">
        <w:rPr>
          <w:rFonts w:eastAsia="Arial" w:cs="Arial"/>
          <w:spacing w:val="-1"/>
          <w:szCs w:val="20"/>
        </w:rPr>
        <w:t>z</w:t>
      </w:r>
      <w:r w:rsidRPr="00AB1F55">
        <w:rPr>
          <w:rFonts w:eastAsia="Arial" w:cs="Arial"/>
          <w:szCs w:val="20"/>
        </w:rPr>
        <w:t>n</w:t>
      </w:r>
      <w:r w:rsidRPr="00AB1F55">
        <w:rPr>
          <w:rFonts w:eastAsia="Arial" w:cs="Arial"/>
          <w:spacing w:val="3"/>
          <w:szCs w:val="20"/>
        </w:rPr>
        <w:t>o</w:t>
      </w:r>
      <w:r w:rsidRPr="00AB1F55">
        <w:rPr>
          <w:rFonts w:eastAsia="Arial" w:cs="Arial"/>
          <w:szCs w:val="20"/>
        </w:rPr>
        <w:t>m organ</w:t>
      </w:r>
      <w:r w:rsidRPr="00AB1F55">
        <w:rPr>
          <w:rFonts w:eastAsia="Arial" w:cs="Arial"/>
          <w:spacing w:val="1"/>
          <w:szCs w:val="20"/>
        </w:rPr>
        <w:t>i</w:t>
      </w:r>
      <w:r w:rsidRPr="00AB1F55">
        <w:rPr>
          <w:rFonts w:eastAsia="Arial" w:cs="Arial"/>
          <w:spacing w:val="-1"/>
          <w:szCs w:val="20"/>
        </w:rPr>
        <w:t>z</w:t>
      </w:r>
      <w:r w:rsidRPr="00AB1F55">
        <w:rPr>
          <w:rFonts w:eastAsia="Arial" w:cs="Arial"/>
          <w:szCs w:val="20"/>
        </w:rPr>
        <w:t>a</w:t>
      </w:r>
      <w:r w:rsidRPr="00AB1F55">
        <w:rPr>
          <w:rFonts w:eastAsia="Arial" w:cs="Arial"/>
          <w:spacing w:val="1"/>
          <w:szCs w:val="20"/>
        </w:rPr>
        <w:t>č</w:t>
      </w:r>
      <w:r w:rsidRPr="00AB1F55">
        <w:rPr>
          <w:rFonts w:eastAsia="Arial" w:cs="Arial"/>
          <w:szCs w:val="20"/>
        </w:rPr>
        <w:t>nom</w:t>
      </w:r>
      <w:r w:rsidRPr="00AB1F55">
        <w:rPr>
          <w:rFonts w:eastAsia="Arial" w:cs="Arial"/>
          <w:spacing w:val="-13"/>
          <w:szCs w:val="20"/>
        </w:rPr>
        <w:t xml:space="preserve"> </w:t>
      </w:r>
      <w:r w:rsidRPr="00AB1F55">
        <w:rPr>
          <w:rFonts w:eastAsia="Arial" w:cs="Arial"/>
          <w:spacing w:val="1"/>
          <w:szCs w:val="20"/>
        </w:rPr>
        <w:t>čl</w:t>
      </w:r>
      <w:r w:rsidRPr="00AB1F55">
        <w:rPr>
          <w:rFonts w:eastAsia="Arial" w:cs="Arial"/>
          <w:szCs w:val="20"/>
        </w:rPr>
        <w:t>ene</w:t>
      </w:r>
      <w:r w:rsidRPr="00AB1F55">
        <w:rPr>
          <w:rFonts w:eastAsia="Arial" w:cs="Arial"/>
          <w:spacing w:val="1"/>
          <w:szCs w:val="20"/>
        </w:rPr>
        <w:t>n</w:t>
      </w:r>
      <w:r w:rsidRPr="00AB1F55">
        <w:rPr>
          <w:rFonts w:eastAsia="Arial" w:cs="Arial"/>
          <w:szCs w:val="20"/>
        </w:rPr>
        <w:t>í,</w:t>
      </w:r>
      <w:r w:rsidRPr="00AB1F55">
        <w:rPr>
          <w:rFonts w:eastAsia="Arial" w:cs="Arial"/>
          <w:spacing w:val="-6"/>
          <w:szCs w:val="20"/>
        </w:rPr>
        <w:t xml:space="preserve"> </w:t>
      </w:r>
      <w:r w:rsidRPr="00AB1F55">
        <w:rPr>
          <w:rFonts w:eastAsia="Arial" w:cs="Arial"/>
          <w:szCs w:val="20"/>
        </w:rPr>
        <w:t>s pou</w:t>
      </w:r>
      <w:r w:rsidRPr="00AB1F55">
        <w:rPr>
          <w:rFonts w:eastAsia="Arial" w:cs="Arial"/>
          <w:spacing w:val="-1"/>
          <w:szCs w:val="20"/>
        </w:rPr>
        <w:t>ž</w:t>
      </w:r>
      <w:r w:rsidRPr="00AB1F55">
        <w:rPr>
          <w:rFonts w:eastAsia="Arial" w:cs="Arial"/>
          <w:spacing w:val="1"/>
          <w:szCs w:val="20"/>
        </w:rPr>
        <w:t>i</w:t>
      </w:r>
      <w:r w:rsidRPr="00AB1F55">
        <w:rPr>
          <w:rFonts w:eastAsia="Arial" w:cs="Arial"/>
          <w:szCs w:val="20"/>
        </w:rPr>
        <w:t>tím</w:t>
      </w:r>
      <w:r w:rsidRPr="00AB1F55">
        <w:rPr>
          <w:rFonts w:eastAsia="Arial" w:cs="Arial"/>
          <w:spacing w:val="-9"/>
          <w:szCs w:val="20"/>
        </w:rPr>
        <w:t xml:space="preserve"> </w:t>
      </w:r>
      <w:r w:rsidRPr="00AB1F55">
        <w:rPr>
          <w:rFonts w:eastAsia="Arial" w:cs="Arial"/>
          <w:szCs w:val="20"/>
        </w:rPr>
        <w:t>a</w:t>
      </w:r>
      <w:r w:rsidRPr="00AB1F55">
        <w:rPr>
          <w:rFonts w:eastAsia="Arial" w:cs="Arial"/>
          <w:spacing w:val="1"/>
          <w:szCs w:val="20"/>
        </w:rPr>
        <w:t>k</w:t>
      </w:r>
      <w:r w:rsidRPr="00AB1F55">
        <w:rPr>
          <w:rFonts w:eastAsia="Arial" w:cs="Arial"/>
          <w:szCs w:val="20"/>
        </w:rPr>
        <w:t>tuá</w:t>
      </w:r>
      <w:r w:rsidRPr="00AB1F55">
        <w:rPr>
          <w:rFonts w:eastAsia="Arial" w:cs="Arial"/>
          <w:spacing w:val="1"/>
          <w:szCs w:val="20"/>
        </w:rPr>
        <w:t>l</w:t>
      </w:r>
      <w:r w:rsidRPr="00AB1F55">
        <w:rPr>
          <w:rFonts w:eastAsia="Arial" w:cs="Arial"/>
          <w:szCs w:val="20"/>
        </w:rPr>
        <w:t>nej</w:t>
      </w:r>
      <w:r w:rsidRPr="00AB1F55">
        <w:rPr>
          <w:rFonts w:eastAsia="Arial" w:cs="Arial"/>
          <w:spacing w:val="-9"/>
          <w:szCs w:val="20"/>
        </w:rPr>
        <w:t xml:space="preserve"> </w:t>
      </w:r>
      <w:r w:rsidRPr="00AB1F55">
        <w:rPr>
          <w:rFonts w:eastAsia="Arial" w:cs="Arial"/>
          <w:szCs w:val="20"/>
        </w:rPr>
        <w:t>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w:t>
      </w:r>
      <w:r w:rsidRPr="00AB1F55">
        <w:rPr>
          <w:rFonts w:eastAsia="Arial" w:cs="Arial"/>
          <w:spacing w:val="3"/>
          <w:szCs w:val="20"/>
        </w:rPr>
        <w:t>e</w:t>
      </w:r>
      <w:r w:rsidRPr="00AB1F55">
        <w:rPr>
          <w:rFonts w:eastAsia="Arial" w:cs="Arial"/>
          <w:szCs w:val="20"/>
        </w:rPr>
        <w:t>j</w:t>
      </w:r>
      <w:r w:rsidRPr="00AB1F55">
        <w:rPr>
          <w:rFonts w:eastAsia="Arial" w:cs="Arial"/>
          <w:spacing w:val="-8"/>
          <w:szCs w:val="20"/>
        </w:rPr>
        <w:t xml:space="preserve"> </w:t>
      </w:r>
      <w:r w:rsidRPr="00AB1F55">
        <w:rPr>
          <w:rFonts w:eastAsia="Arial" w:cs="Arial"/>
          <w:szCs w:val="20"/>
        </w:rPr>
        <w:t>o</w:t>
      </w:r>
      <w:r w:rsidRPr="00AB1F55">
        <w:rPr>
          <w:rFonts w:eastAsia="Arial" w:cs="Arial"/>
          <w:spacing w:val="1"/>
          <w:szCs w:val="20"/>
        </w:rPr>
        <w:t>s</w:t>
      </w:r>
      <w:r w:rsidRPr="00AB1F55">
        <w:rPr>
          <w:rFonts w:eastAsia="Arial" w:cs="Arial"/>
          <w:szCs w:val="20"/>
        </w:rPr>
        <w:t>n</w:t>
      </w:r>
      <w:r w:rsidRPr="00AB1F55">
        <w:rPr>
          <w:rFonts w:eastAsia="Arial" w:cs="Arial"/>
          <w:spacing w:val="3"/>
          <w:szCs w:val="20"/>
        </w:rPr>
        <w:t>o</w:t>
      </w:r>
      <w:r w:rsidRPr="00AB1F55">
        <w:rPr>
          <w:rFonts w:eastAsia="Arial" w:cs="Arial"/>
          <w:spacing w:val="-1"/>
          <w:szCs w:val="20"/>
        </w:rPr>
        <w:t>vy</w:t>
      </w:r>
      <w:r w:rsidRPr="00AB1F55">
        <w:rPr>
          <w:rFonts w:eastAsia="Arial" w:cs="Arial"/>
          <w:szCs w:val="20"/>
        </w:rPr>
        <w:t>.</w:t>
      </w:r>
    </w:p>
    <w:p w:rsidR="00F91506" w:rsidRPr="00AB1F55" w:rsidRDefault="00F91506" w:rsidP="00F91506">
      <w:pPr>
        <w:spacing w:before="19" w:line="200" w:lineRule="exact"/>
        <w:rPr>
          <w:rFonts w:cs="Arial"/>
          <w:szCs w:val="20"/>
        </w:rPr>
      </w:pPr>
    </w:p>
    <w:p w:rsidR="00F91506" w:rsidRPr="00AB1F55" w:rsidRDefault="00F91506" w:rsidP="00F91506">
      <w:pPr>
        <w:spacing w:line="200" w:lineRule="exact"/>
        <w:ind w:left="119"/>
        <w:rPr>
          <w:rFonts w:eastAsia="Arial" w:cs="Arial"/>
          <w:szCs w:val="20"/>
          <w:u w:val="single"/>
        </w:rPr>
      </w:pPr>
      <w:r w:rsidRPr="00AB1F55">
        <w:rPr>
          <w:rFonts w:eastAsia="Arial" w:cs="Arial"/>
          <w:szCs w:val="20"/>
          <w:u w:val="single"/>
        </w:rPr>
        <w:t>Minimálne požiadavky prepojenia a kompatibility na ďalšie informačné systémy, aplikácie:</w:t>
      </w:r>
    </w:p>
    <w:p w:rsidR="00F91506" w:rsidRPr="00AB1F55" w:rsidRDefault="00F91506" w:rsidP="00F91506">
      <w:pPr>
        <w:spacing w:line="200" w:lineRule="exact"/>
        <w:ind w:left="119"/>
        <w:rPr>
          <w:rFonts w:eastAsia="Arial" w:cs="Arial"/>
          <w:szCs w:val="20"/>
          <w:u w:val="single"/>
        </w:rPr>
      </w:pPr>
    </w:p>
    <w:p w:rsidR="00F91506" w:rsidRPr="00AB1F55" w:rsidRDefault="00F91506" w:rsidP="00F91506">
      <w:pPr>
        <w:spacing w:line="200" w:lineRule="exact"/>
        <w:ind w:left="119"/>
        <w:rPr>
          <w:rFonts w:eastAsia="Arial" w:cs="Arial"/>
          <w:szCs w:val="20"/>
          <w:u w:val="single"/>
        </w:rPr>
      </w:pPr>
      <w:r w:rsidRPr="00AB1F55">
        <w:rPr>
          <w:rFonts w:eastAsia="Arial" w:cs="Arial"/>
          <w:szCs w:val="20"/>
          <w:u w:val="single"/>
        </w:rPr>
        <w:t>Externé:</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Prepojenie vstupov a výstupov účtovníctva na informačný systém Štátnej pokladnice</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prepojenie schváleného a upraveného rozpočtu na informačný systém Štátnej pokladnice</w:t>
      </w:r>
    </w:p>
    <w:p w:rsidR="00F91506" w:rsidRPr="00AB1F55" w:rsidRDefault="00F91506" w:rsidP="00F91506">
      <w:pPr>
        <w:rPr>
          <w:rFonts w:eastAsia="Arial" w:cs="Arial"/>
          <w:szCs w:val="20"/>
        </w:rPr>
      </w:pPr>
    </w:p>
    <w:p w:rsidR="00F91506" w:rsidRPr="00AB1F55" w:rsidRDefault="00F91506" w:rsidP="00CF713E">
      <w:pPr>
        <w:ind w:left="142"/>
        <w:rPr>
          <w:rFonts w:eastAsia="Arial" w:cs="Arial"/>
          <w:szCs w:val="20"/>
          <w:u w:val="single"/>
        </w:rPr>
      </w:pPr>
      <w:r w:rsidRPr="00AB1F55">
        <w:rPr>
          <w:rFonts w:eastAsia="Arial" w:cs="Arial"/>
          <w:szCs w:val="20"/>
          <w:u w:val="single"/>
        </w:rPr>
        <w:t>Interné:</w:t>
      </w:r>
    </w:p>
    <w:p w:rsidR="00F91506" w:rsidRPr="00E164FB" w:rsidRDefault="00F91506" w:rsidP="00B35E88">
      <w:pPr>
        <w:pStyle w:val="Odsekzoznamu"/>
        <w:numPr>
          <w:ilvl w:val="0"/>
          <w:numId w:val="38"/>
        </w:numPr>
        <w:autoSpaceDE w:val="0"/>
        <w:autoSpaceDN w:val="0"/>
        <w:contextualSpacing/>
        <w:jc w:val="both"/>
        <w:rPr>
          <w:rFonts w:eastAsia="Arial" w:cs="Arial"/>
          <w:szCs w:val="20"/>
        </w:rPr>
      </w:pPr>
      <w:r w:rsidRPr="00E164FB">
        <w:rPr>
          <w:rFonts w:eastAsia="Arial" w:cs="Arial"/>
          <w:szCs w:val="20"/>
        </w:rPr>
        <w:t>Prepojenie KIS na všetky vnútorné moduly, účtovné doklady a dodávateľské a odberateľské faktúry, majetok , sklad, pokladnice, tuzemské a zahraničné pracovné cesty, pohľadávky</w:t>
      </w:r>
    </w:p>
    <w:p w:rsidR="00F91506" w:rsidRPr="00E164FB" w:rsidRDefault="00F91506" w:rsidP="00B35E88">
      <w:pPr>
        <w:pStyle w:val="Odsekzoznamu"/>
        <w:numPr>
          <w:ilvl w:val="0"/>
          <w:numId w:val="38"/>
        </w:numPr>
        <w:autoSpaceDE w:val="0"/>
        <w:autoSpaceDN w:val="0"/>
        <w:contextualSpacing/>
        <w:jc w:val="both"/>
        <w:rPr>
          <w:rFonts w:eastAsia="Arial" w:cs="Arial"/>
          <w:szCs w:val="20"/>
        </w:rPr>
      </w:pPr>
      <w:r w:rsidRPr="00E164FB">
        <w:rPr>
          <w:rFonts w:eastAsia="Arial" w:cs="Arial"/>
          <w:szCs w:val="20"/>
        </w:rPr>
        <w:t>Prepojenie na mzdový a personálny systém HUMAN Klasik od spoločnosti HOUR na úrovni účtovníctva a rozpočtu na základe súčinnosti a štruktúr poskytnutých verejným obstarávateľom</w:t>
      </w:r>
    </w:p>
    <w:p w:rsidR="00F91506" w:rsidRPr="00E164FB" w:rsidRDefault="00F91506" w:rsidP="00B35E88">
      <w:pPr>
        <w:pStyle w:val="Odsekzoznamu"/>
        <w:numPr>
          <w:ilvl w:val="0"/>
          <w:numId w:val="38"/>
        </w:numPr>
        <w:autoSpaceDE w:val="0"/>
        <w:autoSpaceDN w:val="0"/>
        <w:contextualSpacing/>
        <w:jc w:val="both"/>
        <w:rPr>
          <w:rFonts w:eastAsia="Arial" w:cs="Arial"/>
          <w:szCs w:val="20"/>
        </w:rPr>
      </w:pPr>
      <w:r w:rsidRPr="00E164FB">
        <w:rPr>
          <w:rFonts w:eastAsia="Arial" w:cs="Arial"/>
          <w:szCs w:val="20"/>
        </w:rPr>
        <w:t>Prepojenie na stravovací systém GURMED od spoločnosti STAPRO na úrovni účtovníctva (sklady a stravné) na základe súčinnosti a štruktúr poskytnutých verejným obstarávateľom</w:t>
      </w:r>
    </w:p>
    <w:p w:rsidR="00F91506" w:rsidRPr="00E164FB" w:rsidRDefault="00F91506" w:rsidP="00B35E88">
      <w:pPr>
        <w:pStyle w:val="Odsekzoznamu"/>
        <w:numPr>
          <w:ilvl w:val="0"/>
          <w:numId w:val="38"/>
        </w:numPr>
        <w:autoSpaceDE w:val="0"/>
        <w:autoSpaceDN w:val="0"/>
        <w:contextualSpacing/>
        <w:jc w:val="both"/>
        <w:rPr>
          <w:rFonts w:eastAsia="Arial" w:cs="Arial"/>
          <w:szCs w:val="20"/>
        </w:rPr>
      </w:pPr>
      <w:r w:rsidRPr="00E164FB">
        <w:rPr>
          <w:rFonts w:eastAsia="Arial" w:cs="Arial"/>
          <w:szCs w:val="20"/>
        </w:rPr>
        <w:t>Prepojenie na nemocničný informačný systém MEDEA od spoločnosti STAPRO na úrovni účtovníctva (sklady) na základe súčinnosti a štruktúr poskytnutých verejným obstarávateľom</w:t>
      </w:r>
    </w:p>
    <w:p w:rsidR="00F91506" w:rsidRPr="00E164FB" w:rsidRDefault="00F91506" w:rsidP="00B35E88">
      <w:pPr>
        <w:pStyle w:val="Odsekzoznamu"/>
        <w:numPr>
          <w:ilvl w:val="0"/>
          <w:numId w:val="38"/>
        </w:numPr>
        <w:autoSpaceDE w:val="0"/>
        <w:autoSpaceDN w:val="0"/>
        <w:contextualSpacing/>
        <w:jc w:val="both"/>
        <w:rPr>
          <w:rFonts w:eastAsia="Arial" w:cs="Arial"/>
          <w:szCs w:val="20"/>
        </w:rPr>
      </w:pPr>
      <w:r w:rsidRPr="00E164FB">
        <w:rPr>
          <w:rFonts w:eastAsia="Arial" w:cs="Arial"/>
          <w:szCs w:val="20"/>
        </w:rPr>
        <w:t>Ne</w:t>
      </w:r>
      <w:r w:rsidRPr="00E164FB">
        <w:rPr>
          <w:rFonts w:eastAsia="Arial" w:cs="Arial"/>
          <w:spacing w:val="1"/>
          <w:szCs w:val="20"/>
        </w:rPr>
        <w:t>v</w:t>
      </w:r>
      <w:r w:rsidRPr="00E164FB">
        <w:rPr>
          <w:rFonts w:eastAsia="Arial" w:cs="Arial"/>
          <w:spacing w:val="-1"/>
          <w:szCs w:val="20"/>
        </w:rPr>
        <w:t>y</w:t>
      </w:r>
      <w:r w:rsidRPr="00E164FB">
        <w:rPr>
          <w:rFonts w:eastAsia="Arial" w:cs="Arial"/>
          <w:szCs w:val="20"/>
        </w:rPr>
        <w:t>hnutné</w:t>
      </w:r>
      <w:r w:rsidRPr="00E164FB">
        <w:rPr>
          <w:rFonts w:eastAsia="Arial" w:cs="Arial"/>
          <w:spacing w:val="-10"/>
          <w:szCs w:val="20"/>
        </w:rPr>
        <w:t xml:space="preserve"> </w:t>
      </w:r>
      <w:r w:rsidRPr="00E164FB">
        <w:rPr>
          <w:rFonts w:eastAsia="Arial" w:cs="Arial"/>
          <w:spacing w:val="-1"/>
          <w:szCs w:val="20"/>
        </w:rPr>
        <w:t>z</w:t>
      </w:r>
      <w:r w:rsidRPr="00E164FB">
        <w:rPr>
          <w:rFonts w:eastAsia="Arial" w:cs="Arial"/>
          <w:szCs w:val="20"/>
        </w:rPr>
        <w:t>ab</w:t>
      </w:r>
      <w:r w:rsidRPr="00E164FB">
        <w:rPr>
          <w:rFonts w:eastAsia="Arial" w:cs="Arial"/>
          <w:spacing w:val="3"/>
          <w:szCs w:val="20"/>
        </w:rPr>
        <w:t>e</w:t>
      </w:r>
      <w:r w:rsidRPr="00E164FB">
        <w:rPr>
          <w:rFonts w:eastAsia="Arial" w:cs="Arial"/>
          <w:spacing w:val="-1"/>
          <w:szCs w:val="20"/>
        </w:rPr>
        <w:t>z</w:t>
      </w:r>
      <w:r w:rsidRPr="00E164FB">
        <w:rPr>
          <w:rFonts w:eastAsia="Arial" w:cs="Arial"/>
          <w:szCs w:val="20"/>
        </w:rPr>
        <w:t>pe</w:t>
      </w:r>
      <w:r w:rsidRPr="00E164FB">
        <w:rPr>
          <w:rFonts w:eastAsia="Arial" w:cs="Arial"/>
          <w:spacing w:val="1"/>
          <w:szCs w:val="20"/>
        </w:rPr>
        <w:t>č</w:t>
      </w:r>
      <w:r w:rsidRPr="00E164FB">
        <w:rPr>
          <w:rFonts w:eastAsia="Arial" w:cs="Arial"/>
          <w:spacing w:val="2"/>
          <w:szCs w:val="20"/>
        </w:rPr>
        <w:t>e</w:t>
      </w:r>
      <w:r w:rsidRPr="00E164FB">
        <w:rPr>
          <w:rFonts w:eastAsia="Arial" w:cs="Arial"/>
          <w:szCs w:val="20"/>
        </w:rPr>
        <w:t>n</w:t>
      </w:r>
      <w:r w:rsidRPr="00E164FB">
        <w:rPr>
          <w:rFonts w:eastAsia="Arial" w:cs="Arial"/>
          <w:spacing w:val="1"/>
          <w:szCs w:val="20"/>
        </w:rPr>
        <w:t>i</w:t>
      </w:r>
      <w:r w:rsidRPr="00E164FB">
        <w:rPr>
          <w:rFonts w:eastAsia="Arial" w:cs="Arial"/>
          <w:szCs w:val="20"/>
        </w:rPr>
        <w:t>e</w:t>
      </w:r>
      <w:r w:rsidRPr="00E164FB">
        <w:rPr>
          <w:rFonts w:eastAsia="Arial" w:cs="Arial"/>
          <w:spacing w:val="-12"/>
          <w:szCs w:val="20"/>
        </w:rPr>
        <w:t xml:space="preserve"> </w:t>
      </w:r>
      <w:r w:rsidRPr="00E164FB">
        <w:rPr>
          <w:rFonts w:eastAsia="Arial" w:cs="Arial"/>
          <w:szCs w:val="20"/>
        </w:rPr>
        <w:t>migrácie dát zo skladového systému OMEGA od spoločnosti KROS a.s. na základe súčinnosti a štruktúr poskytnutých verejným obstarávateľom</w:t>
      </w:r>
    </w:p>
    <w:p w:rsidR="00E164FB" w:rsidRPr="00E164FB" w:rsidRDefault="00E164FB" w:rsidP="00B35E88">
      <w:pPr>
        <w:pStyle w:val="Odsekzoznamu"/>
        <w:numPr>
          <w:ilvl w:val="0"/>
          <w:numId w:val="38"/>
        </w:numPr>
        <w:autoSpaceDE w:val="0"/>
        <w:autoSpaceDN w:val="0"/>
        <w:contextualSpacing/>
        <w:jc w:val="both"/>
        <w:rPr>
          <w:rFonts w:eastAsia="Arial" w:cs="Arial"/>
          <w:szCs w:val="20"/>
        </w:rPr>
      </w:pPr>
      <w:r w:rsidRPr="00E164FB">
        <w:t>prepojenie na program Centrál od spoločnosti PROMYS soft, s.r.o. na úrovni účtovníctva (import rozúčtovania do dodávateľských faktúr) na základe súčinnosti a štruktúr</w:t>
      </w:r>
    </w:p>
    <w:p w:rsidR="00F91506" w:rsidRPr="00AB1F55" w:rsidRDefault="00F91506" w:rsidP="00F91506">
      <w:pPr>
        <w:ind w:left="479"/>
        <w:rPr>
          <w:rFonts w:eastAsia="Arial" w:cs="Arial"/>
          <w:szCs w:val="20"/>
        </w:rPr>
      </w:pPr>
    </w:p>
    <w:p w:rsidR="00F91506" w:rsidRPr="00AB1F55" w:rsidRDefault="00F91506" w:rsidP="00F91506">
      <w:pPr>
        <w:rPr>
          <w:rFonts w:eastAsia="Arial" w:cs="Arial"/>
          <w:szCs w:val="20"/>
        </w:rPr>
      </w:pPr>
    </w:p>
    <w:p w:rsidR="00F91506" w:rsidRPr="00AB1F55" w:rsidRDefault="00F91506" w:rsidP="00F91506">
      <w:pPr>
        <w:spacing w:line="200" w:lineRule="exact"/>
        <w:ind w:left="119"/>
        <w:rPr>
          <w:rFonts w:eastAsia="Arial" w:cs="Arial"/>
          <w:szCs w:val="20"/>
          <w:u w:val="single"/>
        </w:rPr>
      </w:pPr>
      <w:r w:rsidRPr="00AB1F55">
        <w:rPr>
          <w:rFonts w:eastAsia="Arial" w:cs="Arial"/>
          <w:szCs w:val="20"/>
          <w:u w:val="single"/>
        </w:rPr>
        <w:t xml:space="preserve">Všeobecné požiadavky: </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Tlač prezentovaných zostáv a výkazov</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Vyhľadávanie podľa rôznych kritérií</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Možný import dát z neštandardných zdrojov</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Možný export dát z databáz v rôznych formátoch, export pre expertný systém MZ SR</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Zabezpečiť mesačné uzávierky so zablokovaním uzavretých období,</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Umožniť účtovanie do neuzatvorených účtovacích období (napr. prechod mesiacov a rokov)</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Účtovný rok uzavrieť ročnou závierkou podľa pokynov Ministerstva financií SR vydaných koncom príslušného roka</w:t>
      </w:r>
    </w:p>
    <w:p w:rsidR="00F91506" w:rsidRPr="00AB1F55" w:rsidRDefault="00F91506" w:rsidP="00F91506">
      <w:pPr>
        <w:spacing w:line="200" w:lineRule="exact"/>
        <w:ind w:left="119"/>
        <w:rPr>
          <w:rFonts w:eastAsia="Arial" w:cs="Arial"/>
          <w:szCs w:val="20"/>
          <w:u w:val="single"/>
        </w:rPr>
      </w:pPr>
    </w:p>
    <w:p w:rsidR="00F91506" w:rsidRPr="00AB1F55" w:rsidRDefault="00F91506" w:rsidP="00F91506">
      <w:pPr>
        <w:spacing w:line="200" w:lineRule="exact"/>
        <w:ind w:left="119"/>
        <w:rPr>
          <w:rFonts w:eastAsia="Arial" w:cs="Arial"/>
          <w:szCs w:val="20"/>
          <w:u w:val="single"/>
        </w:rPr>
      </w:pPr>
      <w:r w:rsidRPr="00AB1F55">
        <w:rPr>
          <w:rFonts w:eastAsia="Arial" w:cs="Arial"/>
          <w:szCs w:val="20"/>
          <w:u w:val="single"/>
        </w:rPr>
        <w:t xml:space="preserve">Požiadavky na nákladové účtovníctvo: </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 xml:space="preserve">Definovanie číselníkov </w:t>
      </w:r>
      <w:r w:rsidRPr="00E164FB">
        <w:rPr>
          <w:rFonts w:eastAsia="Arial" w:cs="Arial"/>
          <w:szCs w:val="20"/>
        </w:rPr>
        <w:t>podľa programových prvkov, nákladových</w:t>
      </w:r>
      <w:r w:rsidRPr="00AB1F55">
        <w:rPr>
          <w:rFonts w:eastAsia="Arial" w:cs="Arial"/>
          <w:szCs w:val="20"/>
        </w:rPr>
        <w:t xml:space="preserve"> účtov a iných kritérií</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lastRenderedPageBreak/>
        <w:t>Prístup k údajom o nákladoch v reálnom čase z účtovnej evidencie</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Sledovanie a porovnávanie výsledkov v čase</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Možnosť vlastnej definície ukazovateľov a automatický prepočet na základe vlastných ukazovateľov</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Prepojenie až k prvotnému dokladu</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Prehľad výsledkov (skutočnosti) v rôznych časových obdobiach</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Podpora plánovania na základe minulých výdavkov, podpora plánovania manuálnym určením plánu</w:t>
      </w:r>
    </w:p>
    <w:p w:rsidR="00F91506" w:rsidRPr="00AB1F55" w:rsidRDefault="00F91506" w:rsidP="00F91506">
      <w:pPr>
        <w:spacing w:before="18" w:line="200" w:lineRule="exact"/>
        <w:rPr>
          <w:rFonts w:cs="Arial"/>
          <w:szCs w:val="20"/>
        </w:rPr>
      </w:pPr>
    </w:p>
    <w:p w:rsidR="00F91506" w:rsidRPr="00AB1F55" w:rsidRDefault="00F91506" w:rsidP="00F91506">
      <w:pPr>
        <w:ind w:left="119"/>
        <w:rPr>
          <w:rFonts w:eastAsia="Arial" w:cs="Arial"/>
          <w:szCs w:val="20"/>
          <w:u w:val="single"/>
        </w:rPr>
      </w:pPr>
      <w:r w:rsidRPr="00AB1F55">
        <w:rPr>
          <w:rFonts w:eastAsia="Arial" w:cs="Arial"/>
          <w:szCs w:val="20"/>
          <w:u w:val="single"/>
        </w:rPr>
        <w:t xml:space="preserve">Výstupy: </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Prehľad pohľadávok a záväzkov – neuhradené, uhradené</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Štruktúra pohľadávok a záväzkov s možnosťou voľby počtu dní po lehote splatnosti</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Prehľad o finančnom stave</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Účtovné knihy, účtovné výkazy</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Prehľady faktúr v súlade s Knihou došlých faktúr</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Penalizačné faktúry</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 xml:space="preserve">Tlač zostáv podľa časových kritérií zadaných používateľom, definovanie vlastných používateľských zostáv – </w:t>
      </w:r>
      <w:proofErr w:type="spellStart"/>
      <w:r w:rsidRPr="00AB1F55">
        <w:rPr>
          <w:rFonts w:eastAsia="Arial" w:cs="Arial"/>
          <w:szCs w:val="20"/>
        </w:rPr>
        <w:t>saldokontá</w:t>
      </w:r>
      <w:proofErr w:type="spellEnd"/>
      <w:r w:rsidRPr="00AB1F55">
        <w:rPr>
          <w:rFonts w:eastAsia="Arial" w:cs="Arial"/>
          <w:szCs w:val="20"/>
        </w:rPr>
        <w:t xml:space="preserve"> účtov, stredísk, zákaziek, účtovníka, dodávateľa, odberateľa, kombinácia účet – stredisko, dodávateľa za účet a pod.</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Prehľad nákladov podľa používateľských definícií</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Pokladničné doklady, denná a mesačná pokladničná kniha</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Prevodné príkazy pre banky, avízo o platbe</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Súbor pre štátnu pokladnicu</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Ročné závierky, poznámky</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Možnosť tvorby používateľských zostáv</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Prepojenie na rozpočet v realizácii rozpočtu v rozpočtovom roku</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Výkazy FIN 1-12 až 5-04 a E3-12</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Vyžaduje sa podpora MS Office (Excel, Word) a podpora PDF formátu</w:t>
      </w:r>
    </w:p>
    <w:p w:rsidR="00F91506" w:rsidRPr="00AB1F55" w:rsidRDefault="00F91506" w:rsidP="00F91506">
      <w:pPr>
        <w:spacing w:line="200" w:lineRule="exact"/>
        <w:rPr>
          <w:rFonts w:cs="Arial"/>
          <w:szCs w:val="20"/>
        </w:rPr>
      </w:pPr>
    </w:p>
    <w:p w:rsidR="00F91506" w:rsidRPr="00AB1F55" w:rsidRDefault="00F91506" w:rsidP="00F91506">
      <w:pPr>
        <w:spacing w:before="14" w:line="220" w:lineRule="exact"/>
        <w:rPr>
          <w:rFonts w:cs="Arial"/>
          <w:szCs w:val="20"/>
        </w:rPr>
      </w:pPr>
    </w:p>
    <w:p w:rsidR="00F91506" w:rsidRPr="00AB1F55" w:rsidRDefault="00F91506" w:rsidP="00B35E88">
      <w:pPr>
        <w:pStyle w:val="Odsekzoznamu"/>
        <w:numPr>
          <w:ilvl w:val="0"/>
          <w:numId w:val="31"/>
        </w:numPr>
        <w:autoSpaceDE w:val="0"/>
        <w:autoSpaceDN w:val="0"/>
        <w:spacing w:before="35"/>
        <w:ind w:left="567" w:hanging="425"/>
        <w:contextualSpacing/>
        <w:jc w:val="both"/>
        <w:rPr>
          <w:rFonts w:eastAsia="Arial" w:cs="Arial"/>
          <w:b/>
          <w:szCs w:val="20"/>
          <w:u w:val="single"/>
        </w:rPr>
      </w:pPr>
      <w:r w:rsidRPr="00AB1F55">
        <w:rPr>
          <w:rFonts w:eastAsia="Arial" w:cs="Arial"/>
          <w:b/>
          <w:szCs w:val="20"/>
          <w:u w:val="single"/>
        </w:rPr>
        <w:t>Špecifikácia komplexného informačného systému (KIS), Evidencia majetku musí spĺňať a obsahovať nasledovné oblasti a funkcionality:</w:t>
      </w:r>
    </w:p>
    <w:p w:rsidR="00F91506" w:rsidRPr="00AB1F55" w:rsidRDefault="00F91506" w:rsidP="00F91506">
      <w:pPr>
        <w:spacing w:before="10" w:line="180" w:lineRule="exact"/>
        <w:rPr>
          <w:rFonts w:cs="Arial"/>
          <w:szCs w:val="20"/>
        </w:rPr>
      </w:pPr>
    </w:p>
    <w:p w:rsidR="00F91506" w:rsidRPr="00AB1F55" w:rsidRDefault="00F91506" w:rsidP="00F91506">
      <w:pPr>
        <w:ind w:left="119"/>
        <w:rPr>
          <w:rFonts w:eastAsia="Arial" w:cs="Arial"/>
          <w:szCs w:val="20"/>
          <w:u w:val="single"/>
        </w:rPr>
      </w:pPr>
      <w:r w:rsidRPr="00AB1F55">
        <w:rPr>
          <w:rFonts w:eastAsia="Arial" w:cs="Arial"/>
          <w:szCs w:val="20"/>
          <w:u w:val="single"/>
        </w:rPr>
        <w:t xml:space="preserve">Minimálny legislatívny rámec: </w:t>
      </w:r>
    </w:p>
    <w:p w:rsidR="00F91506" w:rsidRPr="00AB1F55" w:rsidRDefault="00F91506" w:rsidP="00F91506">
      <w:pPr>
        <w:spacing w:before="35"/>
        <w:ind w:left="142" w:right="85"/>
        <w:rPr>
          <w:rFonts w:eastAsia="Arial" w:cs="Arial"/>
          <w:szCs w:val="20"/>
        </w:rPr>
      </w:pP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w:t>
      </w:r>
      <w:r w:rsidRPr="00AB1F55">
        <w:rPr>
          <w:rFonts w:eastAsia="Arial" w:cs="Arial"/>
          <w:spacing w:val="-16"/>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3"/>
          <w:szCs w:val="20"/>
        </w:rPr>
        <w:t xml:space="preserve"> </w:t>
      </w:r>
      <w:r w:rsidRPr="00AB1F55">
        <w:rPr>
          <w:rFonts w:eastAsia="Arial" w:cs="Arial"/>
          <w:szCs w:val="20"/>
        </w:rPr>
        <w:t>278/1993</w:t>
      </w:r>
      <w:r w:rsidRPr="00AB1F55">
        <w:rPr>
          <w:rFonts w:eastAsia="Arial" w:cs="Arial"/>
          <w:spacing w:val="-19"/>
          <w:szCs w:val="20"/>
        </w:rPr>
        <w:t xml:space="preserve"> </w:t>
      </w:r>
      <w:r w:rsidRPr="00AB1F55">
        <w:rPr>
          <w:rFonts w:eastAsia="Arial" w:cs="Arial"/>
          <w:spacing w:val="-1"/>
          <w:szCs w:val="20"/>
        </w:rPr>
        <w:t>Z</w:t>
      </w:r>
      <w:r w:rsidRPr="00AB1F55">
        <w:rPr>
          <w:rFonts w:eastAsia="Arial" w:cs="Arial"/>
          <w:spacing w:val="2"/>
          <w:szCs w:val="20"/>
        </w:rPr>
        <w:t xml:space="preserve">. </w:t>
      </w:r>
      <w:r w:rsidRPr="00AB1F55">
        <w:rPr>
          <w:rFonts w:eastAsia="Arial" w:cs="Arial"/>
          <w:szCs w:val="20"/>
        </w:rPr>
        <w:t>z.</w:t>
      </w:r>
      <w:r w:rsidRPr="00AB1F55">
        <w:rPr>
          <w:rFonts w:eastAsia="Arial" w:cs="Arial"/>
          <w:spacing w:val="-14"/>
          <w:szCs w:val="20"/>
        </w:rPr>
        <w:t xml:space="preserve"> </w:t>
      </w:r>
      <w:r w:rsidRPr="00AB1F55">
        <w:rPr>
          <w:rFonts w:eastAsia="Arial" w:cs="Arial"/>
          <w:szCs w:val="20"/>
        </w:rPr>
        <w:t>o</w:t>
      </w:r>
      <w:r w:rsidRPr="00AB1F55">
        <w:rPr>
          <w:rFonts w:eastAsia="Arial" w:cs="Arial"/>
          <w:spacing w:val="-13"/>
          <w:szCs w:val="20"/>
        </w:rPr>
        <w:t xml:space="preserve"> </w:t>
      </w:r>
      <w:r w:rsidRPr="00AB1F55">
        <w:rPr>
          <w:rFonts w:eastAsia="Arial" w:cs="Arial"/>
          <w:spacing w:val="1"/>
          <w:szCs w:val="20"/>
        </w:rPr>
        <w:t>s</w:t>
      </w:r>
      <w:r w:rsidRPr="00AB1F55">
        <w:rPr>
          <w:rFonts w:eastAsia="Arial" w:cs="Arial"/>
          <w:szCs w:val="20"/>
        </w:rPr>
        <w:t>p</w:t>
      </w:r>
      <w:r w:rsidRPr="00AB1F55">
        <w:rPr>
          <w:rFonts w:eastAsia="Arial" w:cs="Arial"/>
          <w:spacing w:val="2"/>
          <w:szCs w:val="20"/>
        </w:rPr>
        <w:t>r</w:t>
      </w:r>
      <w:r w:rsidRPr="00AB1F55">
        <w:rPr>
          <w:rFonts w:eastAsia="Arial" w:cs="Arial"/>
          <w:szCs w:val="20"/>
        </w:rPr>
        <w:t>á</w:t>
      </w:r>
      <w:r w:rsidRPr="00AB1F55">
        <w:rPr>
          <w:rFonts w:eastAsia="Arial" w:cs="Arial"/>
          <w:spacing w:val="-1"/>
          <w:szCs w:val="20"/>
        </w:rPr>
        <w:t>v</w:t>
      </w:r>
      <w:r w:rsidRPr="00AB1F55">
        <w:rPr>
          <w:rFonts w:eastAsia="Arial" w:cs="Arial"/>
          <w:szCs w:val="20"/>
        </w:rPr>
        <w:t>e</w:t>
      </w:r>
      <w:r w:rsidRPr="00AB1F55">
        <w:rPr>
          <w:rFonts w:eastAsia="Arial" w:cs="Arial"/>
          <w:spacing w:val="-15"/>
          <w:szCs w:val="20"/>
        </w:rPr>
        <w:t xml:space="preserve"> </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19"/>
          <w:szCs w:val="20"/>
        </w:rPr>
        <w:t xml:space="preserve"> </w:t>
      </w:r>
      <w:r w:rsidRPr="00AB1F55">
        <w:rPr>
          <w:rFonts w:eastAsia="Arial" w:cs="Arial"/>
          <w:spacing w:val="1"/>
          <w:szCs w:val="20"/>
        </w:rPr>
        <w:t>š</w:t>
      </w:r>
      <w:r w:rsidRPr="00AB1F55">
        <w:rPr>
          <w:rFonts w:eastAsia="Arial" w:cs="Arial"/>
          <w:szCs w:val="20"/>
        </w:rPr>
        <w:t>tátu</w:t>
      </w:r>
      <w:r w:rsidRPr="00AB1F55">
        <w:rPr>
          <w:rFonts w:eastAsia="Arial" w:cs="Arial"/>
          <w:spacing w:val="-15"/>
          <w:szCs w:val="20"/>
        </w:rPr>
        <w:t xml:space="preserve"> </w:t>
      </w:r>
      <w:r w:rsidRPr="00AB1F55">
        <w:rPr>
          <w:rFonts w:eastAsia="Arial" w:cs="Arial"/>
          <w:szCs w:val="20"/>
        </w:rPr>
        <w:t>v</w:t>
      </w:r>
      <w:r w:rsidRPr="00AB1F55">
        <w:rPr>
          <w:rFonts w:eastAsia="Arial" w:cs="Arial"/>
          <w:spacing w:val="-12"/>
          <w:szCs w:val="20"/>
        </w:rPr>
        <w:t xml:space="preserve"> </w:t>
      </w:r>
      <w:r w:rsidRPr="00AB1F55">
        <w:rPr>
          <w:rFonts w:eastAsia="Arial" w:cs="Arial"/>
          <w:spacing w:val="-1"/>
          <w:szCs w:val="20"/>
        </w:rPr>
        <w:t>z</w:t>
      </w:r>
      <w:r w:rsidRPr="00AB1F55">
        <w:rPr>
          <w:rFonts w:eastAsia="Arial" w:cs="Arial"/>
          <w:szCs w:val="20"/>
        </w:rPr>
        <w:t>není</w:t>
      </w:r>
      <w:r w:rsidRPr="00AB1F55">
        <w:rPr>
          <w:rFonts w:eastAsia="Arial" w:cs="Arial"/>
          <w:spacing w:val="-16"/>
          <w:szCs w:val="20"/>
        </w:rPr>
        <w:t xml:space="preserve"> </w:t>
      </w:r>
      <w:r w:rsidRPr="00AB1F55">
        <w:rPr>
          <w:rFonts w:eastAsia="Arial" w:cs="Arial"/>
          <w:w w:val="99"/>
          <w:szCs w:val="20"/>
        </w:rPr>
        <w:t>n</w:t>
      </w:r>
      <w:r w:rsidRPr="00AB1F55">
        <w:rPr>
          <w:rFonts w:eastAsia="Arial" w:cs="Arial"/>
          <w:spacing w:val="3"/>
          <w:w w:val="99"/>
          <w:szCs w:val="20"/>
        </w:rPr>
        <w:t>e</w:t>
      </w:r>
      <w:r w:rsidRPr="00AB1F55">
        <w:rPr>
          <w:rFonts w:eastAsia="Arial" w:cs="Arial"/>
          <w:spacing w:val="1"/>
          <w:w w:val="99"/>
          <w:szCs w:val="20"/>
        </w:rPr>
        <w:t>sk</w:t>
      </w:r>
      <w:r w:rsidRPr="00AB1F55">
        <w:rPr>
          <w:rFonts w:eastAsia="Arial" w:cs="Arial"/>
          <w:w w:val="99"/>
          <w:szCs w:val="20"/>
        </w:rPr>
        <w:t>orší</w:t>
      </w:r>
      <w:r w:rsidRPr="00AB1F55">
        <w:rPr>
          <w:rFonts w:eastAsia="Arial" w:cs="Arial"/>
          <w:spacing w:val="1"/>
          <w:w w:val="99"/>
          <w:szCs w:val="20"/>
        </w:rPr>
        <w:t>c</w:t>
      </w:r>
      <w:r w:rsidRPr="00AB1F55">
        <w:rPr>
          <w:rFonts w:eastAsia="Arial" w:cs="Arial"/>
          <w:w w:val="99"/>
          <w:szCs w:val="20"/>
        </w:rPr>
        <w:t>h</w:t>
      </w:r>
      <w:r w:rsidRPr="00AB1F55">
        <w:rPr>
          <w:rFonts w:eastAsia="Arial" w:cs="Arial"/>
          <w:spacing w:val="-11"/>
          <w:w w:val="99"/>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zCs w:val="20"/>
        </w:rPr>
        <w:t>o</w:t>
      </w:r>
      <w:r w:rsidRPr="00AB1F55">
        <w:rPr>
          <w:rFonts w:eastAsia="Arial" w:cs="Arial"/>
          <w:spacing w:val="-1"/>
          <w:szCs w:val="20"/>
        </w:rPr>
        <w:t>v</w:t>
      </w:r>
      <w:r w:rsidRPr="00AB1F55">
        <w:rPr>
          <w:rFonts w:eastAsia="Arial" w:cs="Arial"/>
          <w:szCs w:val="20"/>
        </w:rPr>
        <w:t>,</w:t>
      </w:r>
      <w:r w:rsidRPr="00AB1F55">
        <w:rPr>
          <w:rFonts w:eastAsia="Arial" w:cs="Arial"/>
          <w:spacing w:val="-20"/>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w:t>
      </w:r>
      <w:r w:rsidRPr="00AB1F55">
        <w:rPr>
          <w:rFonts w:eastAsia="Arial" w:cs="Arial"/>
          <w:spacing w:val="-16"/>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3"/>
          <w:szCs w:val="20"/>
        </w:rPr>
        <w:t xml:space="preserve"> </w:t>
      </w:r>
      <w:r w:rsidRPr="00AB1F55">
        <w:rPr>
          <w:rFonts w:eastAsia="Arial" w:cs="Arial"/>
          <w:szCs w:val="20"/>
        </w:rPr>
        <w:t>431/2002</w:t>
      </w:r>
      <w:r w:rsidRPr="00AB1F55">
        <w:rPr>
          <w:rFonts w:eastAsia="Arial" w:cs="Arial"/>
          <w:spacing w:val="-19"/>
          <w:szCs w:val="20"/>
        </w:rPr>
        <w:t xml:space="preserve"> </w:t>
      </w:r>
      <w:r w:rsidRPr="00AB1F55">
        <w:rPr>
          <w:rFonts w:eastAsia="Arial" w:cs="Arial"/>
          <w:szCs w:val="20"/>
        </w:rPr>
        <w:t>o</w:t>
      </w:r>
      <w:r w:rsidRPr="00AB1F55">
        <w:rPr>
          <w:rFonts w:eastAsia="Arial" w:cs="Arial"/>
          <w:spacing w:val="-13"/>
          <w:szCs w:val="20"/>
        </w:rPr>
        <w:t xml:space="preserve"> </w:t>
      </w:r>
      <w:r w:rsidRPr="00AB1F55">
        <w:rPr>
          <w:rFonts w:eastAsia="Arial" w:cs="Arial"/>
          <w:w w:val="99"/>
          <w:szCs w:val="20"/>
        </w:rPr>
        <w:t>ú</w:t>
      </w:r>
      <w:r w:rsidRPr="00AB1F55">
        <w:rPr>
          <w:rFonts w:eastAsia="Arial" w:cs="Arial"/>
          <w:spacing w:val="1"/>
          <w:w w:val="99"/>
          <w:szCs w:val="20"/>
        </w:rPr>
        <w:t>č</w:t>
      </w:r>
      <w:r w:rsidRPr="00AB1F55">
        <w:rPr>
          <w:rFonts w:eastAsia="Arial" w:cs="Arial"/>
          <w:w w:val="99"/>
          <w:szCs w:val="20"/>
        </w:rPr>
        <w:t>to</w:t>
      </w:r>
      <w:r w:rsidRPr="00AB1F55">
        <w:rPr>
          <w:rFonts w:eastAsia="Arial" w:cs="Arial"/>
          <w:spacing w:val="-1"/>
          <w:w w:val="99"/>
          <w:szCs w:val="20"/>
        </w:rPr>
        <w:t>v</w:t>
      </w:r>
      <w:r w:rsidRPr="00AB1F55">
        <w:rPr>
          <w:rFonts w:eastAsia="Arial" w:cs="Arial"/>
          <w:w w:val="99"/>
          <w:szCs w:val="20"/>
        </w:rPr>
        <w:t>ní</w:t>
      </w:r>
      <w:r w:rsidRPr="00AB1F55">
        <w:rPr>
          <w:rFonts w:eastAsia="Arial" w:cs="Arial"/>
          <w:spacing w:val="1"/>
          <w:w w:val="99"/>
          <w:szCs w:val="20"/>
        </w:rPr>
        <w:t>c</w:t>
      </w:r>
      <w:r w:rsidRPr="00AB1F55">
        <w:rPr>
          <w:rFonts w:eastAsia="Arial" w:cs="Arial"/>
          <w:w w:val="99"/>
          <w:szCs w:val="20"/>
        </w:rPr>
        <w:t>t</w:t>
      </w:r>
      <w:r w:rsidRPr="00AB1F55">
        <w:rPr>
          <w:rFonts w:eastAsia="Arial" w:cs="Arial"/>
          <w:spacing w:val="-1"/>
          <w:w w:val="99"/>
          <w:szCs w:val="20"/>
        </w:rPr>
        <w:t>v</w:t>
      </w:r>
      <w:r w:rsidRPr="00AB1F55">
        <w:rPr>
          <w:rFonts w:eastAsia="Arial" w:cs="Arial"/>
          <w:w w:val="99"/>
          <w:szCs w:val="20"/>
        </w:rPr>
        <w:t>e v</w:t>
      </w:r>
      <w:r w:rsidRPr="00AB1F55">
        <w:rPr>
          <w:rFonts w:eastAsia="Arial" w:cs="Arial"/>
          <w:spacing w:val="10"/>
          <w:w w:val="99"/>
          <w:szCs w:val="20"/>
        </w:rPr>
        <w:t xml:space="preserve"> </w:t>
      </w:r>
      <w:r w:rsidRPr="00AB1F55">
        <w:rPr>
          <w:rFonts w:eastAsia="Arial" w:cs="Arial"/>
          <w:spacing w:val="-1"/>
          <w:szCs w:val="20"/>
        </w:rPr>
        <w:t>z</w:t>
      </w:r>
      <w:r w:rsidRPr="00AB1F55">
        <w:rPr>
          <w:rFonts w:eastAsia="Arial" w:cs="Arial"/>
          <w:szCs w:val="20"/>
        </w:rPr>
        <w:t>není</w:t>
      </w:r>
      <w:r w:rsidRPr="00AB1F55">
        <w:rPr>
          <w:rFonts w:eastAsia="Arial" w:cs="Arial"/>
          <w:spacing w:val="8"/>
          <w:szCs w:val="20"/>
        </w:rPr>
        <w:t xml:space="preserve"> </w:t>
      </w:r>
      <w:r w:rsidRPr="00AB1F55">
        <w:rPr>
          <w:rFonts w:eastAsia="Arial" w:cs="Arial"/>
          <w:szCs w:val="20"/>
        </w:rPr>
        <w:t>ne</w:t>
      </w:r>
      <w:r w:rsidRPr="00AB1F55">
        <w:rPr>
          <w:rFonts w:eastAsia="Arial" w:cs="Arial"/>
          <w:spacing w:val="1"/>
          <w:szCs w:val="20"/>
        </w:rPr>
        <w:t>sk</w:t>
      </w:r>
      <w:r w:rsidRPr="00AB1F55">
        <w:rPr>
          <w:rFonts w:eastAsia="Arial" w:cs="Arial"/>
          <w:szCs w:val="20"/>
        </w:rPr>
        <w:t>orší</w:t>
      </w:r>
      <w:r w:rsidRPr="00AB1F55">
        <w:rPr>
          <w:rFonts w:eastAsia="Arial" w:cs="Arial"/>
          <w:spacing w:val="1"/>
          <w:szCs w:val="20"/>
        </w:rPr>
        <w:t>c</w:t>
      </w:r>
      <w:r w:rsidRPr="00AB1F55">
        <w:rPr>
          <w:rFonts w:eastAsia="Arial" w:cs="Arial"/>
          <w:szCs w:val="20"/>
        </w:rPr>
        <w:t>h</w:t>
      </w:r>
      <w:r w:rsidRPr="00AB1F55">
        <w:rPr>
          <w:rFonts w:eastAsia="Arial" w:cs="Arial"/>
          <w:spacing w:val="2"/>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zCs w:val="20"/>
        </w:rPr>
        <w:t>ov</w:t>
      </w:r>
      <w:r w:rsidRPr="00AB1F55">
        <w:rPr>
          <w:rFonts w:eastAsia="Arial" w:cs="Arial"/>
          <w:spacing w:val="2"/>
          <w:szCs w:val="20"/>
        </w:rPr>
        <w:t xml:space="preserve"> </w:t>
      </w:r>
      <w:r w:rsidRPr="00AB1F55">
        <w:rPr>
          <w:rFonts w:eastAsia="Arial" w:cs="Arial"/>
          <w:szCs w:val="20"/>
        </w:rPr>
        <w:t>,</w:t>
      </w:r>
      <w:r w:rsidRPr="00AB1F55">
        <w:rPr>
          <w:rFonts w:eastAsia="Arial" w:cs="Arial"/>
          <w:spacing w:val="11"/>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w:t>
      </w:r>
      <w:r w:rsidRPr="00AB1F55">
        <w:rPr>
          <w:rFonts w:eastAsia="Arial" w:cs="Arial"/>
          <w:spacing w:val="7"/>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0"/>
          <w:szCs w:val="20"/>
        </w:rPr>
        <w:t xml:space="preserve"> </w:t>
      </w:r>
      <w:r w:rsidRPr="00AB1F55">
        <w:rPr>
          <w:rFonts w:eastAsia="Arial" w:cs="Arial"/>
          <w:szCs w:val="20"/>
        </w:rPr>
        <w:t>523/2004</w:t>
      </w:r>
      <w:r w:rsidRPr="00AB1F55">
        <w:rPr>
          <w:rFonts w:eastAsia="Arial" w:cs="Arial"/>
          <w:spacing w:val="4"/>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13"/>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13"/>
          <w:szCs w:val="20"/>
        </w:rPr>
        <w:t xml:space="preserve"> </w:t>
      </w:r>
      <w:r w:rsidRPr="00AB1F55">
        <w:rPr>
          <w:rFonts w:eastAsia="Arial" w:cs="Arial"/>
          <w:szCs w:val="20"/>
        </w:rPr>
        <w:t>o</w:t>
      </w:r>
      <w:r w:rsidRPr="00AB1F55">
        <w:rPr>
          <w:rFonts w:eastAsia="Arial" w:cs="Arial"/>
          <w:spacing w:val="10"/>
          <w:szCs w:val="20"/>
        </w:rPr>
        <w:t xml:space="preserve"> </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z</w:t>
      </w:r>
      <w:r w:rsidRPr="00AB1F55">
        <w:rPr>
          <w:rFonts w:eastAsia="Arial" w:cs="Arial"/>
          <w:szCs w:val="20"/>
        </w:rPr>
        <w:t>po</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pacing w:val="1"/>
          <w:szCs w:val="20"/>
        </w:rPr>
        <w:t>ýc</w:t>
      </w:r>
      <w:r w:rsidRPr="00AB1F55">
        <w:rPr>
          <w:rFonts w:eastAsia="Arial" w:cs="Arial"/>
          <w:szCs w:val="20"/>
        </w:rPr>
        <w:t>h pra</w:t>
      </w:r>
      <w:r w:rsidRPr="00AB1F55">
        <w:rPr>
          <w:rFonts w:eastAsia="Arial" w:cs="Arial"/>
          <w:spacing w:val="-2"/>
          <w:szCs w:val="20"/>
        </w:rPr>
        <w:t>v</w:t>
      </w:r>
      <w:r w:rsidRPr="00AB1F55">
        <w:rPr>
          <w:rFonts w:eastAsia="Arial" w:cs="Arial"/>
          <w:spacing w:val="1"/>
          <w:szCs w:val="20"/>
        </w:rPr>
        <w:t>i</w:t>
      </w:r>
      <w:r w:rsidRPr="00AB1F55">
        <w:rPr>
          <w:rFonts w:eastAsia="Arial" w:cs="Arial"/>
          <w:szCs w:val="20"/>
        </w:rPr>
        <w:t>d</w:t>
      </w:r>
      <w:r w:rsidRPr="00AB1F55">
        <w:rPr>
          <w:rFonts w:eastAsia="Arial" w:cs="Arial"/>
          <w:spacing w:val="1"/>
          <w:szCs w:val="20"/>
        </w:rPr>
        <w:t>l</w:t>
      </w:r>
      <w:r w:rsidRPr="00AB1F55">
        <w:rPr>
          <w:rFonts w:eastAsia="Arial" w:cs="Arial"/>
          <w:szCs w:val="20"/>
        </w:rPr>
        <w:t>á</w:t>
      </w:r>
      <w:r w:rsidRPr="00AB1F55">
        <w:rPr>
          <w:rFonts w:eastAsia="Arial" w:cs="Arial"/>
          <w:spacing w:val="1"/>
          <w:szCs w:val="20"/>
        </w:rPr>
        <w:t>c</w:t>
      </w:r>
      <w:r w:rsidRPr="00AB1F55">
        <w:rPr>
          <w:rFonts w:eastAsia="Arial" w:cs="Arial"/>
          <w:szCs w:val="20"/>
        </w:rPr>
        <w:t>h</w:t>
      </w:r>
      <w:r w:rsidRPr="00AB1F55">
        <w:rPr>
          <w:rFonts w:eastAsia="Arial" w:cs="Arial"/>
          <w:spacing w:val="3"/>
          <w:szCs w:val="20"/>
        </w:rPr>
        <w:t xml:space="preserve"> </w:t>
      </w:r>
      <w:r w:rsidRPr="00AB1F55">
        <w:rPr>
          <w:rFonts w:eastAsia="Arial" w:cs="Arial"/>
          <w:spacing w:val="1"/>
          <w:szCs w:val="20"/>
        </w:rPr>
        <w:t>v</w:t>
      </w:r>
      <w:r w:rsidRPr="00AB1F55">
        <w:rPr>
          <w:rFonts w:eastAsia="Arial" w:cs="Arial"/>
          <w:szCs w:val="20"/>
        </w:rPr>
        <w:t>ere</w:t>
      </w:r>
      <w:r w:rsidRPr="00AB1F55">
        <w:rPr>
          <w:rFonts w:eastAsia="Arial" w:cs="Arial"/>
          <w:spacing w:val="-2"/>
          <w:szCs w:val="20"/>
        </w:rPr>
        <w:t>j</w:t>
      </w:r>
      <w:r w:rsidRPr="00AB1F55">
        <w:rPr>
          <w:rFonts w:eastAsia="Arial" w:cs="Arial"/>
          <w:szCs w:val="20"/>
        </w:rPr>
        <w:t>n</w:t>
      </w:r>
      <w:r w:rsidRPr="00AB1F55">
        <w:rPr>
          <w:rFonts w:eastAsia="Arial" w:cs="Arial"/>
          <w:spacing w:val="3"/>
          <w:szCs w:val="20"/>
        </w:rPr>
        <w:t>e</w:t>
      </w:r>
      <w:r w:rsidRPr="00AB1F55">
        <w:rPr>
          <w:rFonts w:eastAsia="Arial" w:cs="Arial"/>
          <w:szCs w:val="20"/>
        </w:rPr>
        <w:t>j</w:t>
      </w:r>
      <w:r w:rsidRPr="00AB1F55">
        <w:rPr>
          <w:rFonts w:eastAsia="Arial" w:cs="Arial"/>
          <w:spacing w:val="4"/>
          <w:szCs w:val="20"/>
        </w:rPr>
        <w:t xml:space="preserve"> </w:t>
      </w:r>
      <w:r w:rsidRPr="00AB1F55">
        <w:rPr>
          <w:rFonts w:eastAsia="Arial" w:cs="Arial"/>
          <w:spacing w:val="1"/>
          <w:szCs w:val="20"/>
        </w:rPr>
        <w:t>s</w:t>
      </w:r>
      <w:r w:rsidRPr="00AB1F55">
        <w:rPr>
          <w:rFonts w:eastAsia="Arial" w:cs="Arial"/>
          <w:szCs w:val="20"/>
        </w:rPr>
        <w:t>prá</w:t>
      </w:r>
      <w:r w:rsidRPr="00AB1F55">
        <w:rPr>
          <w:rFonts w:eastAsia="Arial" w:cs="Arial"/>
          <w:spacing w:val="1"/>
          <w:szCs w:val="20"/>
        </w:rPr>
        <w:t>v</w:t>
      </w:r>
      <w:r w:rsidRPr="00AB1F55">
        <w:rPr>
          <w:rFonts w:eastAsia="Arial" w:cs="Arial"/>
          <w:szCs w:val="20"/>
        </w:rPr>
        <w:t>y</w:t>
      </w:r>
      <w:r w:rsidRPr="00AB1F55">
        <w:rPr>
          <w:rFonts w:eastAsia="Arial" w:cs="Arial"/>
          <w:spacing w:val="5"/>
          <w:szCs w:val="20"/>
        </w:rPr>
        <w:t xml:space="preserve"> </w:t>
      </w:r>
      <w:r w:rsidRPr="00AB1F55">
        <w:rPr>
          <w:rFonts w:eastAsia="Arial" w:cs="Arial"/>
          <w:szCs w:val="20"/>
        </w:rPr>
        <w:t>v</w:t>
      </w:r>
      <w:r w:rsidRPr="00AB1F55">
        <w:rPr>
          <w:rFonts w:eastAsia="Arial" w:cs="Arial"/>
          <w:spacing w:val="12"/>
          <w:szCs w:val="20"/>
        </w:rPr>
        <w:t xml:space="preserve"> </w:t>
      </w:r>
      <w:r w:rsidRPr="00AB1F55">
        <w:rPr>
          <w:rFonts w:eastAsia="Arial" w:cs="Arial"/>
          <w:spacing w:val="-1"/>
          <w:szCs w:val="20"/>
        </w:rPr>
        <w:t>z</w:t>
      </w:r>
      <w:r w:rsidRPr="00AB1F55">
        <w:rPr>
          <w:rFonts w:eastAsia="Arial" w:cs="Arial"/>
          <w:szCs w:val="20"/>
        </w:rPr>
        <w:t>není ne</w:t>
      </w:r>
      <w:r w:rsidRPr="00AB1F55">
        <w:rPr>
          <w:rFonts w:eastAsia="Arial" w:cs="Arial"/>
          <w:spacing w:val="1"/>
          <w:szCs w:val="20"/>
        </w:rPr>
        <w:t>sk</w:t>
      </w:r>
      <w:r w:rsidRPr="00AB1F55">
        <w:rPr>
          <w:rFonts w:eastAsia="Arial" w:cs="Arial"/>
          <w:szCs w:val="20"/>
        </w:rPr>
        <w:t>orší</w:t>
      </w:r>
      <w:r w:rsidRPr="00AB1F55">
        <w:rPr>
          <w:rFonts w:eastAsia="Arial" w:cs="Arial"/>
          <w:spacing w:val="1"/>
          <w:szCs w:val="20"/>
        </w:rPr>
        <w:t>c</w:t>
      </w:r>
      <w:r w:rsidRPr="00AB1F55">
        <w:rPr>
          <w:rFonts w:eastAsia="Arial" w:cs="Arial"/>
          <w:szCs w:val="20"/>
        </w:rPr>
        <w:t>h</w:t>
      </w:r>
      <w:r w:rsidRPr="00AB1F55">
        <w:rPr>
          <w:rFonts w:eastAsia="Arial" w:cs="Arial"/>
          <w:spacing w:val="1"/>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zCs w:val="20"/>
        </w:rPr>
        <w:t>o</w:t>
      </w:r>
      <w:r w:rsidRPr="00AB1F55">
        <w:rPr>
          <w:rFonts w:eastAsia="Arial" w:cs="Arial"/>
          <w:spacing w:val="-1"/>
          <w:szCs w:val="20"/>
        </w:rPr>
        <w:t>v</w:t>
      </w:r>
      <w:r w:rsidRPr="00AB1F55">
        <w:rPr>
          <w:rFonts w:eastAsia="Arial" w:cs="Arial"/>
          <w:szCs w:val="20"/>
        </w:rPr>
        <w:t>,</w:t>
      </w:r>
      <w:r w:rsidRPr="00AB1F55">
        <w:rPr>
          <w:rFonts w:eastAsia="Arial" w:cs="Arial"/>
          <w:spacing w:val="2"/>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v</w:t>
      </w:r>
      <w:r w:rsidRPr="00AB1F55">
        <w:rPr>
          <w:rFonts w:eastAsia="Arial" w:cs="Arial"/>
          <w:spacing w:val="2"/>
          <w:szCs w:val="20"/>
        </w:rPr>
        <w:t>ä</w:t>
      </w:r>
      <w:r w:rsidRPr="00AB1F55">
        <w:rPr>
          <w:rFonts w:eastAsia="Arial" w:cs="Arial"/>
          <w:spacing w:val="-1"/>
          <w:szCs w:val="20"/>
        </w:rPr>
        <w:t>z</w:t>
      </w:r>
      <w:r w:rsidRPr="00AB1F55">
        <w:rPr>
          <w:rFonts w:eastAsia="Arial" w:cs="Arial"/>
          <w:szCs w:val="20"/>
        </w:rPr>
        <w:t>né</w:t>
      </w:r>
      <w:r w:rsidRPr="00AB1F55">
        <w:rPr>
          <w:rFonts w:eastAsia="Arial" w:cs="Arial"/>
          <w:spacing w:val="4"/>
          <w:szCs w:val="20"/>
        </w:rPr>
        <w:t xml:space="preserve"> </w:t>
      </w:r>
      <w:r w:rsidRPr="00AB1F55">
        <w:rPr>
          <w:rFonts w:eastAsia="Arial" w:cs="Arial"/>
          <w:spacing w:val="2"/>
          <w:szCs w:val="20"/>
        </w:rPr>
        <w:t>p</w:t>
      </w:r>
      <w:r w:rsidRPr="00AB1F55">
        <w:rPr>
          <w:rFonts w:eastAsia="Arial" w:cs="Arial"/>
          <w:spacing w:val="-1"/>
          <w:szCs w:val="20"/>
        </w:rPr>
        <w:t>r</w:t>
      </w:r>
      <w:r w:rsidRPr="00AB1F55">
        <w:rPr>
          <w:rFonts w:eastAsia="Arial" w:cs="Arial"/>
          <w:szCs w:val="20"/>
        </w:rPr>
        <w:t>edp</w:t>
      </w:r>
      <w:r w:rsidRPr="00AB1F55">
        <w:rPr>
          <w:rFonts w:eastAsia="Arial" w:cs="Arial"/>
          <w:spacing w:val="2"/>
          <w:szCs w:val="20"/>
        </w:rPr>
        <w:t>i</w:t>
      </w:r>
      <w:r w:rsidRPr="00AB1F55">
        <w:rPr>
          <w:rFonts w:eastAsia="Arial" w:cs="Arial"/>
          <w:spacing w:val="1"/>
          <w:szCs w:val="20"/>
        </w:rPr>
        <w:t>s</w:t>
      </w:r>
      <w:r w:rsidRPr="00AB1F55">
        <w:rPr>
          <w:rFonts w:eastAsia="Arial" w:cs="Arial"/>
          <w:szCs w:val="20"/>
        </w:rPr>
        <w:t>y</w:t>
      </w:r>
      <w:r w:rsidRPr="00AB1F55">
        <w:rPr>
          <w:rFonts w:eastAsia="Arial" w:cs="Arial"/>
          <w:spacing w:val="3"/>
          <w:szCs w:val="20"/>
        </w:rPr>
        <w:t xml:space="preserve"> </w:t>
      </w:r>
      <w:r w:rsidRPr="00AB1F55">
        <w:rPr>
          <w:rFonts w:eastAsia="Arial" w:cs="Arial"/>
          <w:szCs w:val="20"/>
        </w:rPr>
        <w:t>a</w:t>
      </w:r>
      <w:r w:rsidRPr="00AB1F55">
        <w:rPr>
          <w:rFonts w:eastAsia="Arial" w:cs="Arial"/>
          <w:spacing w:val="10"/>
          <w:szCs w:val="20"/>
        </w:rPr>
        <w:t xml:space="preserve"> </w:t>
      </w:r>
      <w:r w:rsidRPr="00AB1F55">
        <w:rPr>
          <w:rFonts w:eastAsia="Arial" w:cs="Arial"/>
          <w:szCs w:val="20"/>
        </w:rPr>
        <w:t>n</w:t>
      </w:r>
      <w:r w:rsidRPr="00AB1F55">
        <w:rPr>
          <w:rFonts w:eastAsia="Arial" w:cs="Arial"/>
          <w:spacing w:val="3"/>
          <w:szCs w:val="20"/>
        </w:rPr>
        <w:t>o</w:t>
      </w:r>
      <w:r w:rsidRPr="00AB1F55">
        <w:rPr>
          <w:rFonts w:eastAsia="Arial" w:cs="Arial"/>
          <w:spacing w:val="2"/>
          <w:szCs w:val="20"/>
        </w:rPr>
        <w:t>r</w:t>
      </w:r>
      <w:r w:rsidRPr="00AB1F55">
        <w:rPr>
          <w:rFonts w:eastAsia="Arial" w:cs="Arial"/>
          <w:spacing w:val="-2"/>
          <w:szCs w:val="20"/>
        </w:rPr>
        <w:t>m</w:t>
      </w:r>
      <w:r w:rsidRPr="00AB1F55">
        <w:rPr>
          <w:rFonts w:eastAsia="Arial" w:cs="Arial"/>
          <w:szCs w:val="20"/>
        </w:rPr>
        <w:t>y</w:t>
      </w:r>
      <w:r w:rsidRPr="00AB1F55">
        <w:rPr>
          <w:rFonts w:eastAsia="Arial" w:cs="Arial"/>
          <w:spacing w:val="8"/>
          <w:szCs w:val="20"/>
        </w:rPr>
        <w:t xml:space="preserve"> </w:t>
      </w:r>
      <w:r w:rsidRPr="00AB1F55">
        <w:rPr>
          <w:rFonts w:eastAsia="Arial" w:cs="Arial"/>
          <w:spacing w:val="-2"/>
          <w:szCs w:val="20"/>
        </w:rPr>
        <w:t>M</w:t>
      </w:r>
      <w:r w:rsidRPr="00AB1F55">
        <w:rPr>
          <w:rFonts w:eastAsia="Arial" w:cs="Arial"/>
          <w:szCs w:val="20"/>
        </w:rPr>
        <w:t>inisterstva zdravotníctva Slovenskej republiky</w:t>
      </w:r>
      <w:r w:rsidRPr="00AB1F55">
        <w:rPr>
          <w:rFonts w:eastAsia="Arial" w:cs="Arial"/>
          <w:spacing w:val="7"/>
          <w:szCs w:val="20"/>
        </w:rPr>
        <w:t xml:space="preserve"> </w:t>
      </w:r>
      <w:r w:rsidRPr="00AB1F55">
        <w:rPr>
          <w:rFonts w:eastAsia="Arial" w:cs="Arial"/>
          <w:spacing w:val="2"/>
          <w:szCs w:val="20"/>
        </w:rPr>
        <w:t>p</w:t>
      </w:r>
      <w:r w:rsidRPr="00AB1F55">
        <w:rPr>
          <w:rFonts w:eastAsia="Arial" w:cs="Arial"/>
          <w:spacing w:val="-1"/>
          <w:szCs w:val="20"/>
        </w:rPr>
        <w:t>r</w:t>
      </w:r>
      <w:r w:rsidRPr="00AB1F55">
        <w:rPr>
          <w:rFonts w:eastAsia="Arial" w:cs="Arial"/>
          <w:szCs w:val="20"/>
        </w:rPr>
        <w:t>e</w:t>
      </w:r>
      <w:r w:rsidRPr="00AB1F55">
        <w:rPr>
          <w:rFonts w:eastAsia="Arial" w:cs="Arial"/>
          <w:spacing w:val="10"/>
          <w:szCs w:val="20"/>
        </w:rPr>
        <w:t xml:space="preserve"> </w:t>
      </w:r>
      <w:r w:rsidRPr="00AB1F55">
        <w:rPr>
          <w:rFonts w:eastAsia="Arial" w:cs="Arial"/>
          <w:spacing w:val="-1"/>
          <w:szCs w:val="20"/>
        </w:rPr>
        <w:t>z</w:t>
      </w:r>
      <w:r w:rsidRPr="00AB1F55">
        <w:rPr>
          <w:rFonts w:eastAsia="Arial" w:cs="Arial"/>
          <w:szCs w:val="20"/>
        </w:rPr>
        <w:t>dr</w:t>
      </w:r>
      <w:r w:rsidRPr="00AB1F55">
        <w:rPr>
          <w:rFonts w:eastAsia="Arial" w:cs="Arial"/>
          <w:spacing w:val="2"/>
          <w:szCs w:val="20"/>
        </w:rPr>
        <w:t>a</w:t>
      </w:r>
      <w:r w:rsidRPr="00AB1F55">
        <w:rPr>
          <w:rFonts w:eastAsia="Arial" w:cs="Arial"/>
          <w:spacing w:val="-1"/>
          <w:szCs w:val="20"/>
        </w:rPr>
        <w:t>v</w:t>
      </w:r>
      <w:r w:rsidRPr="00AB1F55">
        <w:rPr>
          <w:rFonts w:eastAsia="Arial" w:cs="Arial"/>
          <w:szCs w:val="20"/>
        </w:rPr>
        <w:t>otn</w:t>
      </w:r>
      <w:r w:rsidRPr="00AB1F55">
        <w:rPr>
          <w:rFonts w:eastAsia="Arial" w:cs="Arial"/>
          <w:spacing w:val="3"/>
          <w:szCs w:val="20"/>
        </w:rPr>
        <w:t>í</w:t>
      </w:r>
      <w:r w:rsidRPr="00AB1F55">
        <w:rPr>
          <w:rFonts w:eastAsia="Arial" w:cs="Arial"/>
          <w:spacing w:val="1"/>
          <w:szCs w:val="20"/>
        </w:rPr>
        <w:t>ck</w:t>
      </w:r>
      <w:r w:rsidRPr="00AB1F55">
        <w:rPr>
          <w:rFonts w:eastAsia="Arial" w:cs="Arial"/>
          <w:szCs w:val="20"/>
        </w:rPr>
        <w:t xml:space="preserve">e </w:t>
      </w:r>
      <w:r w:rsidRPr="00AB1F55">
        <w:rPr>
          <w:rFonts w:eastAsia="Arial" w:cs="Arial"/>
          <w:spacing w:val="-1"/>
          <w:szCs w:val="20"/>
        </w:rPr>
        <w:t>z</w:t>
      </w:r>
      <w:r w:rsidRPr="00AB1F55">
        <w:rPr>
          <w:rFonts w:eastAsia="Arial" w:cs="Arial"/>
          <w:szCs w:val="20"/>
        </w:rPr>
        <w:t>ari</w:t>
      </w:r>
      <w:r w:rsidRPr="00AB1F55">
        <w:rPr>
          <w:rFonts w:eastAsia="Arial" w:cs="Arial"/>
          <w:spacing w:val="1"/>
          <w:szCs w:val="20"/>
        </w:rPr>
        <w:t>a</w:t>
      </w:r>
      <w:r w:rsidRPr="00AB1F55">
        <w:rPr>
          <w:rFonts w:eastAsia="Arial" w:cs="Arial"/>
          <w:szCs w:val="20"/>
        </w:rPr>
        <w:t>den</w:t>
      </w:r>
      <w:r w:rsidRPr="00AB1F55">
        <w:rPr>
          <w:rFonts w:eastAsia="Arial" w:cs="Arial"/>
          <w:spacing w:val="2"/>
          <w:szCs w:val="20"/>
        </w:rPr>
        <w:t>i</w:t>
      </w:r>
      <w:r w:rsidRPr="00AB1F55">
        <w:rPr>
          <w:rFonts w:eastAsia="Arial" w:cs="Arial"/>
          <w:szCs w:val="20"/>
        </w:rPr>
        <w:t>a,</w:t>
      </w:r>
      <w:r w:rsidRPr="00AB1F55">
        <w:rPr>
          <w:rFonts w:eastAsia="Arial" w:cs="Arial"/>
          <w:spacing w:val="1"/>
          <w:szCs w:val="20"/>
        </w:rPr>
        <w:t xml:space="preserve"> Vý</w:t>
      </w:r>
      <w:r w:rsidRPr="00AB1F55">
        <w:rPr>
          <w:rFonts w:eastAsia="Arial" w:cs="Arial"/>
          <w:szCs w:val="20"/>
        </w:rPr>
        <w:t xml:space="preserve">nos </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is</w:t>
      </w:r>
      <w:r w:rsidRPr="00AB1F55">
        <w:rPr>
          <w:rFonts w:eastAsia="Arial" w:cs="Arial"/>
          <w:szCs w:val="20"/>
        </w:rPr>
        <w:t>ter</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v</w:t>
      </w:r>
      <w:r w:rsidRPr="00AB1F55">
        <w:rPr>
          <w:rFonts w:eastAsia="Arial" w:cs="Arial"/>
          <w:szCs w:val="20"/>
        </w:rPr>
        <w:t>a</w:t>
      </w:r>
      <w:r w:rsidRPr="00AB1F55">
        <w:rPr>
          <w:rFonts w:eastAsia="Arial" w:cs="Arial"/>
          <w:spacing w:val="4"/>
          <w:szCs w:val="20"/>
        </w:rPr>
        <w:t xml:space="preserve"> </w:t>
      </w:r>
      <w:r w:rsidRPr="00AB1F55">
        <w:rPr>
          <w:rFonts w:eastAsia="Arial" w:cs="Arial"/>
          <w:spacing w:val="2"/>
          <w:szCs w:val="20"/>
        </w:rPr>
        <w:t>f</w:t>
      </w:r>
      <w:r w:rsidRPr="00AB1F55">
        <w:rPr>
          <w:rFonts w:eastAsia="Arial" w:cs="Arial"/>
          <w:spacing w:val="1"/>
          <w:szCs w:val="20"/>
        </w:rPr>
        <w:t>i</w:t>
      </w:r>
      <w:r w:rsidRPr="00AB1F55">
        <w:rPr>
          <w:rFonts w:eastAsia="Arial" w:cs="Arial"/>
          <w:szCs w:val="20"/>
        </w:rPr>
        <w:t>nan</w:t>
      </w:r>
      <w:r w:rsidRPr="00AB1F55">
        <w:rPr>
          <w:rFonts w:eastAsia="Arial" w:cs="Arial"/>
          <w:spacing w:val="-1"/>
          <w:szCs w:val="20"/>
        </w:rPr>
        <w:t>c</w:t>
      </w:r>
      <w:r w:rsidRPr="00AB1F55">
        <w:rPr>
          <w:rFonts w:eastAsia="Arial" w:cs="Arial"/>
          <w:spacing w:val="1"/>
          <w:szCs w:val="20"/>
        </w:rPr>
        <w:t>i</w:t>
      </w:r>
      <w:r w:rsidRPr="00AB1F55">
        <w:rPr>
          <w:rFonts w:eastAsia="Arial" w:cs="Arial"/>
          <w:szCs w:val="20"/>
        </w:rPr>
        <w:t>í</w:t>
      </w:r>
      <w:r w:rsidRPr="00AB1F55">
        <w:rPr>
          <w:rFonts w:eastAsia="Arial" w:cs="Arial"/>
          <w:spacing w:val="9"/>
          <w:szCs w:val="20"/>
        </w:rPr>
        <w:t xml:space="preserve"> </w:t>
      </w:r>
      <w:r w:rsidRPr="00AB1F55">
        <w:rPr>
          <w:rFonts w:eastAsia="Arial" w:cs="Arial"/>
          <w:spacing w:val="1"/>
          <w:szCs w:val="20"/>
        </w:rPr>
        <w:t>Sl</w:t>
      </w:r>
      <w:r w:rsidRPr="00AB1F55">
        <w:rPr>
          <w:rFonts w:eastAsia="Arial" w:cs="Arial"/>
          <w:szCs w:val="20"/>
        </w:rPr>
        <w:t>o</w:t>
      </w:r>
      <w:r w:rsidRPr="00AB1F55">
        <w:rPr>
          <w:rFonts w:eastAsia="Arial" w:cs="Arial"/>
          <w:spacing w:val="-1"/>
          <w:szCs w:val="20"/>
        </w:rPr>
        <w:t>v</w:t>
      </w:r>
      <w:r w:rsidRPr="00AB1F55">
        <w:rPr>
          <w:rFonts w:eastAsia="Arial" w:cs="Arial"/>
          <w:szCs w:val="20"/>
        </w:rPr>
        <w:t>en</w:t>
      </w:r>
      <w:r w:rsidRPr="00AB1F55">
        <w:rPr>
          <w:rFonts w:eastAsia="Arial" w:cs="Arial"/>
          <w:spacing w:val="-1"/>
          <w:szCs w:val="20"/>
        </w:rPr>
        <w:t>s</w:t>
      </w:r>
      <w:r w:rsidRPr="00AB1F55">
        <w:rPr>
          <w:rFonts w:eastAsia="Arial" w:cs="Arial"/>
          <w:spacing w:val="1"/>
          <w:szCs w:val="20"/>
        </w:rPr>
        <w:t>k</w:t>
      </w:r>
      <w:r w:rsidRPr="00AB1F55">
        <w:rPr>
          <w:rFonts w:eastAsia="Arial" w:cs="Arial"/>
          <w:szCs w:val="20"/>
        </w:rPr>
        <w:t>ej</w:t>
      </w:r>
      <w:r w:rsidRPr="00AB1F55">
        <w:rPr>
          <w:rFonts w:eastAsia="Arial" w:cs="Arial"/>
          <w:spacing w:val="4"/>
          <w:szCs w:val="20"/>
        </w:rPr>
        <w:t xml:space="preserve"> </w:t>
      </w:r>
      <w:r w:rsidRPr="00AB1F55">
        <w:rPr>
          <w:rFonts w:eastAsia="Arial" w:cs="Arial"/>
          <w:spacing w:val="-1"/>
          <w:szCs w:val="20"/>
        </w:rPr>
        <w:t>r</w:t>
      </w:r>
      <w:r w:rsidRPr="00AB1F55">
        <w:rPr>
          <w:rFonts w:eastAsia="Arial" w:cs="Arial"/>
          <w:szCs w:val="20"/>
        </w:rPr>
        <w:t>epu</w:t>
      </w:r>
      <w:r w:rsidRPr="00AB1F55">
        <w:rPr>
          <w:rFonts w:eastAsia="Arial" w:cs="Arial"/>
          <w:spacing w:val="1"/>
          <w:szCs w:val="20"/>
        </w:rPr>
        <w:t>blik</w:t>
      </w:r>
      <w:r w:rsidRPr="00AB1F55">
        <w:rPr>
          <w:rFonts w:eastAsia="Arial" w:cs="Arial"/>
          <w:szCs w:val="20"/>
        </w:rPr>
        <w:t>y</w:t>
      </w:r>
      <w:r w:rsidRPr="00AB1F55">
        <w:rPr>
          <w:rFonts w:eastAsia="Arial" w:cs="Arial"/>
          <w:spacing w:val="5"/>
          <w:szCs w:val="20"/>
        </w:rPr>
        <w:t xml:space="preserve"> </w:t>
      </w:r>
      <w:r w:rsidRPr="00AB1F55">
        <w:rPr>
          <w:rFonts w:eastAsia="Arial" w:cs="Arial"/>
          <w:szCs w:val="20"/>
        </w:rPr>
        <w:t>z</w:t>
      </w:r>
      <w:r w:rsidRPr="00AB1F55">
        <w:rPr>
          <w:rFonts w:eastAsia="Arial" w:cs="Arial"/>
          <w:spacing w:val="12"/>
          <w:szCs w:val="20"/>
        </w:rPr>
        <w:t xml:space="preserve"> </w:t>
      </w:r>
      <w:r w:rsidRPr="00AB1F55">
        <w:rPr>
          <w:rFonts w:eastAsia="Arial" w:cs="Arial"/>
          <w:szCs w:val="20"/>
        </w:rPr>
        <w:t>8.</w:t>
      </w:r>
      <w:r w:rsidRPr="00AB1F55">
        <w:rPr>
          <w:rFonts w:eastAsia="Arial" w:cs="Arial"/>
          <w:spacing w:val="13"/>
          <w:szCs w:val="20"/>
        </w:rPr>
        <w:t xml:space="preserve"> </w:t>
      </w:r>
      <w:r w:rsidRPr="00AB1F55">
        <w:rPr>
          <w:rFonts w:eastAsia="Arial" w:cs="Arial"/>
          <w:spacing w:val="1"/>
          <w:szCs w:val="20"/>
        </w:rPr>
        <w:t>s</w:t>
      </w:r>
      <w:r w:rsidRPr="00AB1F55">
        <w:rPr>
          <w:rFonts w:eastAsia="Arial" w:cs="Arial"/>
          <w:szCs w:val="20"/>
        </w:rPr>
        <w:t>ept</w:t>
      </w:r>
      <w:r w:rsidRPr="00AB1F55">
        <w:rPr>
          <w:rFonts w:eastAsia="Arial" w:cs="Arial"/>
          <w:spacing w:val="3"/>
          <w:szCs w:val="20"/>
        </w:rPr>
        <w:t>e</w:t>
      </w:r>
      <w:r w:rsidRPr="00AB1F55">
        <w:rPr>
          <w:rFonts w:eastAsia="Arial" w:cs="Arial"/>
          <w:spacing w:val="-2"/>
          <w:szCs w:val="20"/>
        </w:rPr>
        <w:t>m</w:t>
      </w:r>
      <w:r w:rsidRPr="00AB1F55">
        <w:rPr>
          <w:rFonts w:eastAsia="Arial" w:cs="Arial"/>
          <w:szCs w:val="20"/>
        </w:rPr>
        <w:t>bra</w:t>
      </w:r>
      <w:r w:rsidRPr="00AB1F55">
        <w:rPr>
          <w:rFonts w:eastAsia="Arial" w:cs="Arial"/>
          <w:spacing w:val="7"/>
          <w:szCs w:val="20"/>
        </w:rPr>
        <w:t xml:space="preserve"> </w:t>
      </w:r>
      <w:r w:rsidRPr="00AB1F55">
        <w:rPr>
          <w:rFonts w:eastAsia="Arial" w:cs="Arial"/>
          <w:szCs w:val="20"/>
        </w:rPr>
        <w:t>2008</w:t>
      </w:r>
      <w:r w:rsidRPr="00AB1F55">
        <w:rPr>
          <w:rFonts w:eastAsia="Arial" w:cs="Arial"/>
          <w:spacing w:val="11"/>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3"/>
          <w:szCs w:val="20"/>
        </w:rPr>
        <w:t xml:space="preserve"> </w:t>
      </w:r>
      <w:r w:rsidRPr="00AB1F55">
        <w:rPr>
          <w:rFonts w:eastAsia="Arial" w:cs="Arial"/>
          <w:spacing w:val="-2"/>
          <w:szCs w:val="20"/>
        </w:rPr>
        <w:t>M</w:t>
      </w:r>
      <w:r w:rsidRPr="00AB1F55">
        <w:rPr>
          <w:rFonts w:eastAsia="Arial" w:cs="Arial"/>
          <w:spacing w:val="-1"/>
          <w:szCs w:val="20"/>
        </w:rPr>
        <w:t>F</w:t>
      </w:r>
      <w:r w:rsidRPr="00AB1F55">
        <w:rPr>
          <w:rFonts w:eastAsia="Arial" w:cs="Arial"/>
          <w:spacing w:val="2"/>
          <w:szCs w:val="20"/>
        </w:rPr>
        <w:t>/</w:t>
      </w:r>
      <w:r w:rsidRPr="00AB1F55">
        <w:rPr>
          <w:rFonts w:eastAsia="Arial" w:cs="Arial"/>
          <w:szCs w:val="20"/>
        </w:rPr>
        <w:t>013</w:t>
      </w:r>
      <w:r w:rsidRPr="00AB1F55">
        <w:rPr>
          <w:rFonts w:eastAsia="Arial" w:cs="Arial"/>
          <w:spacing w:val="1"/>
          <w:szCs w:val="20"/>
        </w:rPr>
        <w:t>2</w:t>
      </w:r>
      <w:r w:rsidRPr="00AB1F55">
        <w:rPr>
          <w:rFonts w:eastAsia="Arial" w:cs="Arial"/>
          <w:szCs w:val="20"/>
        </w:rPr>
        <w:t>61/200</w:t>
      </w:r>
      <w:r w:rsidRPr="00AB1F55">
        <w:rPr>
          <w:rFonts w:eastAsia="Arial" w:cs="Arial"/>
          <w:spacing w:val="7"/>
          <w:szCs w:val="20"/>
        </w:rPr>
        <w:t>8</w:t>
      </w:r>
      <w:r w:rsidRPr="00AB1F55">
        <w:rPr>
          <w:rFonts w:eastAsia="Arial" w:cs="Arial"/>
          <w:spacing w:val="-1"/>
          <w:szCs w:val="20"/>
        </w:rPr>
        <w:t>-</w:t>
      </w:r>
      <w:r w:rsidRPr="00AB1F55">
        <w:rPr>
          <w:rFonts w:eastAsia="Arial" w:cs="Arial"/>
          <w:spacing w:val="2"/>
          <w:szCs w:val="20"/>
        </w:rPr>
        <w:t>1</w:t>
      </w:r>
      <w:r w:rsidRPr="00AB1F55">
        <w:rPr>
          <w:rFonts w:eastAsia="Arial" w:cs="Arial"/>
          <w:szCs w:val="20"/>
        </w:rPr>
        <w:t>32</w:t>
      </w:r>
      <w:r w:rsidRPr="00AB1F55">
        <w:rPr>
          <w:rFonts w:eastAsia="Arial" w:cs="Arial"/>
          <w:spacing w:val="-3"/>
          <w:szCs w:val="20"/>
        </w:rPr>
        <w:t xml:space="preserve"> </w:t>
      </w:r>
      <w:r w:rsidRPr="00AB1F55">
        <w:rPr>
          <w:rFonts w:eastAsia="Arial" w:cs="Arial"/>
          <w:szCs w:val="20"/>
        </w:rPr>
        <w:t>o</w:t>
      </w:r>
      <w:r w:rsidRPr="00AB1F55">
        <w:rPr>
          <w:rFonts w:eastAsia="Arial" w:cs="Arial"/>
          <w:spacing w:val="13"/>
          <w:szCs w:val="20"/>
        </w:rPr>
        <w:t xml:space="preserve"> </w:t>
      </w:r>
      <w:r w:rsidRPr="00AB1F55">
        <w:rPr>
          <w:rFonts w:eastAsia="Arial" w:cs="Arial"/>
          <w:spacing w:val="1"/>
          <w:szCs w:val="20"/>
        </w:rPr>
        <w:t>š</w:t>
      </w:r>
      <w:r w:rsidRPr="00AB1F55">
        <w:rPr>
          <w:rFonts w:eastAsia="Arial" w:cs="Arial"/>
          <w:szCs w:val="20"/>
        </w:rPr>
        <w:t>tandardo</w:t>
      </w:r>
      <w:r w:rsidRPr="00AB1F55">
        <w:rPr>
          <w:rFonts w:eastAsia="Arial" w:cs="Arial"/>
          <w:spacing w:val="1"/>
          <w:szCs w:val="20"/>
        </w:rPr>
        <w:t>c</w:t>
      </w:r>
      <w:r w:rsidRPr="00AB1F55">
        <w:rPr>
          <w:rFonts w:eastAsia="Arial" w:cs="Arial"/>
          <w:szCs w:val="20"/>
        </w:rPr>
        <w:t>h</w:t>
      </w:r>
      <w:r w:rsidRPr="00AB1F55">
        <w:rPr>
          <w:rFonts w:eastAsia="Arial" w:cs="Arial"/>
          <w:spacing w:val="4"/>
          <w:szCs w:val="20"/>
        </w:rPr>
        <w:t xml:space="preserve"> </w:t>
      </w:r>
      <w:r w:rsidRPr="00AB1F55">
        <w:rPr>
          <w:rFonts w:eastAsia="Arial" w:cs="Arial"/>
          <w:szCs w:val="20"/>
        </w:rPr>
        <w:t xml:space="preserve">pre </w:t>
      </w:r>
      <w:r w:rsidRPr="00AB1F55">
        <w:rPr>
          <w:rFonts w:eastAsia="Arial" w:cs="Arial"/>
          <w:spacing w:val="1"/>
          <w:szCs w:val="20"/>
        </w:rPr>
        <w:t>i</w:t>
      </w:r>
      <w:r w:rsidRPr="00AB1F55">
        <w:rPr>
          <w:rFonts w:eastAsia="Arial" w:cs="Arial"/>
          <w:szCs w:val="20"/>
        </w:rPr>
        <w:t>n</w:t>
      </w:r>
      <w:r w:rsidRPr="00AB1F55">
        <w:rPr>
          <w:rFonts w:eastAsia="Arial" w:cs="Arial"/>
          <w:spacing w:val="2"/>
          <w:szCs w:val="20"/>
        </w:rPr>
        <w:t>f</w:t>
      </w:r>
      <w:r w:rsidRPr="00AB1F55">
        <w:rPr>
          <w:rFonts w:eastAsia="Arial" w:cs="Arial"/>
          <w:szCs w:val="20"/>
        </w:rPr>
        <w:t>or</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č</w:t>
      </w:r>
      <w:r w:rsidRPr="00AB1F55">
        <w:rPr>
          <w:rFonts w:eastAsia="Arial" w:cs="Arial"/>
          <w:szCs w:val="20"/>
        </w:rPr>
        <w:t>né</w:t>
      </w:r>
      <w:r w:rsidRPr="00AB1F55">
        <w:rPr>
          <w:rFonts w:eastAsia="Arial" w:cs="Arial"/>
          <w:spacing w:val="-9"/>
          <w:szCs w:val="20"/>
        </w:rPr>
        <w:t xml:space="preserve"> </w:t>
      </w:r>
      <w:r w:rsidRPr="00AB1F55">
        <w:rPr>
          <w:rFonts w:eastAsia="Arial" w:cs="Arial"/>
          <w:spacing w:val="2"/>
          <w:szCs w:val="20"/>
        </w:rPr>
        <w:t>s</w:t>
      </w:r>
      <w:r w:rsidRPr="00AB1F55">
        <w:rPr>
          <w:rFonts w:eastAsia="Arial" w:cs="Arial"/>
          <w:spacing w:val="-1"/>
          <w:szCs w:val="20"/>
        </w:rPr>
        <w:t>y</w:t>
      </w:r>
      <w:r w:rsidRPr="00AB1F55">
        <w:rPr>
          <w:rFonts w:eastAsia="Arial" w:cs="Arial"/>
          <w:spacing w:val="1"/>
          <w:szCs w:val="20"/>
        </w:rPr>
        <w:t>s</w:t>
      </w:r>
      <w:r w:rsidRPr="00AB1F55">
        <w:rPr>
          <w:rFonts w:eastAsia="Arial" w:cs="Arial"/>
          <w:szCs w:val="20"/>
        </w:rPr>
        <w:t>té</w:t>
      </w:r>
      <w:r w:rsidRPr="00AB1F55">
        <w:rPr>
          <w:rFonts w:eastAsia="Arial" w:cs="Arial"/>
          <w:spacing w:val="-2"/>
          <w:szCs w:val="20"/>
        </w:rPr>
        <w:t>m</w:t>
      </w:r>
      <w:r w:rsidRPr="00AB1F55">
        <w:rPr>
          <w:rFonts w:eastAsia="Arial" w:cs="Arial"/>
          <w:szCs w:val="20"/>
        </w:rPr>
        <w:t>y</w:t>
      </w:r>
      <w:r w:rsidRPr="00AB1F55">
        <w:rPr>
          <w:rFonts w:eastAsia="Arial" w:cs="Arial"/>
          <w:spacing w:val="-6"/>
          <w:szCs w:val="20"/>
        </w:rPr>
        <w:t xml:space="preserve"> </w:t>
      </w:r>
      <w:r w:rsidRPr="00AB1F55">
        <w:rPr>
          <w:rFonts w:eastAsia="Arial" w:cs="Arial"/>
          <w:spacing w:val="-1"/>
          <w:szCs w:val="20"/>
        </w:rPr>
        <w:t>v</w:t>
      </w:r>
      <w:r w:rsidRPr="00AB1F55">
        <w:rPr>
          <w:rFonts w:eastAsia="Arial" w:cs="Arial"/>
          <w:szCs w:val="20"/>
        </w:rPr>
        <w:t>er</w:t>
      </w:r>
      <w:r w:rsidRPr="00AB1F55">
        <w:rPr>
          <w:rFonts w:eastAsia="Arial" w:cs="Arial"/>
          <w:spacing w:val="2"/>
          <w:szCs w:val="20"/>
        </w:rPr>
        <w:t>e</w:t>
      </w:r>
      <w:r w:rsidRPr="00AB1F55">
        <w:rPr>
          <w:rFonts w:eastAsia="Arial" w:cs="Arial"/>
          <w:spacing w:val="-1"/>
          <w:szCs w:val="20"/>
        </w:rPr>
        <w:t>j</w:t>
      </w:r>
      <w:r w:rsidRPr="00AB1F55">
        <w:rPr>
          <w:rFonts w:eastAsia="Arial" w:cs="Arial"/>
          <w:szCs w:val="20"/>
        </w:rPr>
        <w:t>nej</w:t>
      </w:r>
      <w:r w:rsidRPr="00AB1F55">
        <w:rPr>
          <w:rFonts w:eastAsia="Arial" w:cs="Arial"/>
          <w:spacing w:val="-6"/>
          <w:szCs w:val="20"/>
        </w:rPr>
        <w:t xml:space="preserve"> </w:t>
      </w:r>
      <w:r w:rsidRPr="00AB1F55">
        <w:rPr>
          <w:rFonts w:eastAsia="Arial" w:cs="Arial"/>
          <w:spacing w:val="1"/>
          <w:szCs w:val="20"/>
        </w:rPr>
        <w:t>s</w:t>
      </w:r>
      <w:r w:rsidRPr="00AB1F55">
        <w:rPr>
          <w:rFonts w:eastAsia="Arial" w:cs="Arial"/>
          <w:szCs w:val="20"/>
        </w:rPr>
        <w:t>prá</w:t>
      </w:r>
      <w:r w:rsidRPr="00AB1F55">
        <w:rPr>
          <w:rFonts w:eastAsia="Arial" w:cs="Arial"/>
          <w:spacing w:val="-2"/>
          <w:szCs w:val="20"/>
        </w:rPr>
        <w:t>v</w:t>
      </w:r>
      <w:r w:rsidRPr="00AB1F55">
        <w:rPr>
          <w:rFonts w:eastAsia="Arial" w:cs="Arial"/>
          <w:spacing w:val="-1"/>
          <w:szCs w:val="20"/>
        </w:rPr>
        <w:t>y</w:t>
      </w:r>
      <w:r w:rsidRPr="00AB1F55">
        <w:rPr>
          <w:rFonts w:eastAsia="Arial" w:cs="Arial"/>
          <w:szCs w:val="20"/>
        </w:rPr>
        <w:t>.</w:t>
      </w:r>
    </w:p>
    <w:p w:rsidR="00F91506" w:rsidRPr="00AB1F55" w:rsidRDefault="00F91506" w:rsidP="00F91506">
      <w:pPr>
        <w:ind w:right="5641"/>
        <w:rPr>
          <w:rFonts w:eastAsia="Arial" w:cs="Arial"/>
          <w:spacing w:val="-2"/>
          <w:w w:val="99"/>
          <w:szCs w:val="20"/>
          <w:u w:val="single" w:color="000000"/>
        </w:rPr>
      </w:pPr>
    </w:p>
    <w:p w:rsidR="00F91506" w:rsidRPr="00AB1F55" w:rsidRDefault="00F91506" w:rsidP="00F91506">
      <w:pPr>
        <w:ind w:left="119"/>
        <w:rPr>
          <w:rFonts w:eastAsia="Arial" w:cs="Arial"/>
          <w:szCs w:val="20"/>
          <w:u w:val="single"/>
        </w:rPr>
      </w:pPr>
      <w:r w:rsidRPr="00AB1F55">
        <w:rPr>
          <w:rFonts w:eastAsia="Arial" w:cs="Arial"/>
          <w:szCs w:val="20"/>
          <w:u w:val="single"/>
        </w:rPr>
        <w:t>Popis minimálnych požadovaných funkcionalít:</w:t>
      </w:r>
    </w:p>
    <w:p w:rsidR="00F91506" w:rsidRPr="00AB1F55" w:rsidRDefault="00F91506" w:rsidP="00F91506">
      <w:pPr>
        <w:spacing w:before="35"/>
        <w:ind w:left="142" w:right="85"/>
        <w:rPr>
          <w:rFonts w:eastAsia="Arial" w:cs="Arial"/>
          <w:spacing w:val="-1"/>
          <w:szCs w:val="20"/>
        </w:rPr>
      </w:pPr>
      <w:r w:rsidRPr="00AB1F55">
        <w:rPr>
          <w:rFonts w:eastAsia="Arial" w:cs="Arial"/>
          <w:spacing w:val="-1"/>
          <w:szCs w:val="20"/>
        </w:rPr>
        <w:t>Preberanie údajov z existujúcich informačných systémov do ekonomiky so zabezpečením prechodu všetkých údajov bez akejkoľvek straty alebo znehodnotenia.</w:t>
      </w:r>
    </w:p>
    <w:p w:rsidR="00F91506" w:rsidRPr="00AB1F55" w:rsidRDefault="00F91506" w:rsidP="00F91506">
      <w:pPr>
        <w:spacing w:before="5" w:line="160" w:lineRule="exact"/>
        <w:rPr>
          <w:rFonts w:cs="Arial"/>
          <w:szCs w:val="20"/>
        </w:rPr>
      </w:pPr>
    </w:p>
    <w:p w:rsidR="00F91506" w:rsidRPr="00AB1F55" w:rsidRDefault="00F91506" w:rsidP="00F91506">
      <w:pPr>
        <w:ind w:left="119" w:right="84"/>
        <w:rPr>
          <w:rFonts w:eastAsia="Arial" w:cs="Arial"/>
          <w:szCs w:val="20"/>
        </w:rPr>
      </w:pPr>
      <w:r w:rsidRPr="00AB1F55">
        <w:rPr>
          <w:rFonts w:eastAsia="Arial" w:cs="Arial"/>
          <w:spacing w:val="1"/>
          <w:szCs w:val="20"/>
        </w:rPr>
        <w:t>V</w:t>
      </w:r>
      <w:r w:rsidRPr="00AB1F55">
        <w:rPr>
          <w:rFonts w:eastAsia="Arial" w:cs="Arial"/>
          <w:spacing w:val="-1"/>
          <w:szCs w:val="20"/>
        </w:rPr>
        <w:t>yž</w:t>
      </w:r>
      <w:r w:rsidRPr="00AB1F55">
        <w:rPr>
          <w:rFonts w:eastAsia="Arial" w:cs="Arial"/>
          <w:szCs w:val="20"/>
        </w:rPr>
        <w:t>ad</w:t>
      </w:r>
      <w:r w:rsidRPr="00AB1F55">
        <w:rPr>
          <w:rFonts w:eastAsia="Arial" w:cs="Arial"/>
          <w:spacing w:val="3"/>
          <w:szCs w:val="20"/>
        </w:rPr>
        <w:t>u</w:t>
      </w:r>
      <w:r w:rsidRPr="00AB1F55">
        <w:rPr>
          <w:rFonts w:eastAsia="Arial" w:cs="Arial"/>
          <w:spacing w:val="-1"/>
          <w:szCs w:val="20"/>
        </w:rPr>
        <w:t>j</w:t>
      </w:r>
      <w:r w:rsidRPr="00AB1F55">
        <w:rPr>
          <w:rFonts w:eastAsia="Arial" w:cs="Arial"/>
          <w:szCs w:val="20"/>
        </w:rPr>
        <w:t>e</w:t>
      </w:r>
      <w:r w:rsidRPr="00AB1F55">
        <w:rPr>
          <w:rFonts w:eastAsia="Arial" w:cs="Arial"/>
          <w:spacing w:val="8"/>
          <w:szCs w:val="20"/>
        </w:rPr>
        <w:t xml:space="preserve"> </w:t>
      </w:r>
      <w:r w:rsidRPr="00AB1F55">
        <w:rPr>
          <w:rFonts w:eastAsia="Arial" w:cs="Arial"/>
          <w:spacing w:val="1"/>
          <w:szCs w:val="20"/>
        </w:rPr>
        <w:t>s</w:t>
      </w:r>
      <w:r w:rsidRPr="00AB1F55">
        <w:rPr>
          <w:rFonts w:eastAsia="Arial" w:cs="Arial"/>
          <w:szCs w:val="20"/>
        </w:rPr>
        <w:t>a</w:t>
      </w:r>
      <w:r w:rsidRPr="00AB1F55">
        <w:rPr>
          <w:rFonts w:eastAsia="Arial" w:cs="Arial"/>
          <w:spacing w:val="14"/>
          <w:szCs w:val="20"/>
        </w:rPr>
        <w:t xml:space="preserve"> </w:t>
      </w:r>
      <w:r w:rsidRPr="00AB1F55">
        <w:rPr>
          <w:rFonts w:eastAsia="Arial" w:cs="Arial"/>
          <w:spacing w:val="-1"/>
          <w:szCs w:val="20"/>
        </w:rPr>
        <w:t>v</w:t>
      </w:r>
      <w:r w:rsidRPr="00AB1F55">
        <w:rPr>
          <w:rFonts w:eastAsia="Arial" w:cs="Arial"/>
          <w:szCs w:val="20"/>
        </w:rPr>
        <w:t>ede</w:t>
      </w:r>
      <w:r w:rsidRPr="00AB1F55">
        <w:rPr>
          <w:rFonts w:eastAsia="Arial" w:cs="Arial"/>
          <w:spacing w:val="1"/>
          <w:szCs w:val="20"/>
        </w:rPr>
        <w:t>ni</w:t>
      </w:r>
      <w:r w:rsidRPr="00AB1F55">
        <w:rPr>
          <w:rFonts w:eastAsia="Arial" w:cs="Arial"/>
          <w:szCs w:val="20"/>
        </w:rPr>
        <w:t>e</w:t>
      </w:r>
      <w:r w:rsidRPr="00AB1F55">
        <w:rPr>
          <w:rFonts w:eastAsia="Arial" w:cs="Arial"/>
          <w:spacing w:val="9"/>
          <w:szCs w:val="20"/>
        </w:rPr>
        <w:t xml:space="preserve"> </w:t>
      </w:r>
      <w:r w:rsidRPr="00AB1F55">
        <w:rPr>
          <w:rFonts w:eastAsia="Arial" w:cs="Arial"/>
          <w:szCs w:val="20"/>
        </w:rPr>
        <w:t>úd</w:t>
      </w:r>
      <w:r w:rsidRPr="00AB1F55">
        <w:rPr>
          <w:rFonts w:eastAsia="Arial" w:cs="Arial"/>
          <w:spacing w:val="3"/>
          <w:szCs w:val="20"/>
        </w:rPr>
        <w:t>a</w:t>
      </w:r>
      <w:r w:rsidRPr="00AB1F55">
        <w:rPr>
          <w:rFonts w:eastAsia="Arial" w:cs="Arial"/>
          <w:spacing w:val="-1"/>
          <w:szCs w:val="20"/>
        </w:rPr>
        <w:t>j</w:t>
      </w:r>
      <w:r w:rsidRPr="00AB1F55">
        <w:rPr>
          <w:rFonts w:eastAsia="Arial" w:cs="Arial"/>
          <w:szCs w:val="20"/>
        </w:rPr>
        <w:t>ov</w:t>
      </w:r>
      <w:r w:rsidRPr="00AB1F55">
        <w:rPr>
          <w:rFonts w:eastAsia="Arial" w:cs="Arial"/>
          <w:spacing w:val="11"/>
          <w:szCs w:val="20"/>
        </w:rPr>
        <w:t xml:space="preserve"> </w:t>
      </w:r>
      <w:r w:rsidRPr="00AB1F55">
        <w:rPr>
          <w:rFonts w:eastAsia="Arial" w:cs="Arial"/>
          <w:szCs w:val="20"/>
        </w:rPr>
        <w:t>potrebn</w:t>
      </w:r>
      <w:r w:rsidRPr="00AB1F55">
        <w:rPr>
          <w:rFonts w:eastAsia="Arial" w:cs="Arial"/>
          <w:spacing w:val="1"/>
          <w:szCs w:val="20"/>
        </w:rPr>
        <w:t>ýc</w:t>
      </w:r>
      <w:r w:rsidRPr="00AB1F55">
        <w:rPr>
          <w:rFonts w:eastAsia="Arial" w:cs="Arial"/>
          <w:szCs w:val="20"/>
        </w:rPr>
        <w:t>h</w:t>
      </w:r>
      <w:r w:rsidRPr="00AB1F55">
        <w:rPr>
          <w:rFonts w:eastAsia="Arial" w:cs="Arial"/>
          <w:spacing w:val="7"/>
          <w:szCs w:val="20"/>
        </w:rPr>
        <w:t xml:space="preserve"> </w:t>
      </w:r>
      <w:r w:rsidRPr="00AB1F55">
        <w:rPr>
          <w:rFonts w:eastAsia="Arial" w:cs="Arial"/>
          <w:szCs w:val="20"/>
        </w:rPr>
        <w:t>pre</w:t>
      </w:r>
      <w:r w:rsidRPr="00AB1F55">
        <w:rPr>
          <w:rFonts w:eastAsia="Arial" w:cs="Arial"/>
          <w:spacing w:val="12"/>
          <w:szCs w:val="20"/>
        </w:rPr>
        <w:t xml:space="preserve"> </w:t>
      </w:r>
      <w:r w:rsidRPr="00AB1F55">
        <w:rPr>
          <w:rFonts w:eastAsia="Arial" w:cs="Arial"/>
          <w:szCs w:val="20"/>
        </w:rPr>
        <w:t>ana</w:t>
      </w:r>
      <w:r w:rsidRPr="00AB1F55">
        <w:rPr>
          <w:rFonts w:eastAsia="Arial" w:cs="Arial"/>
          <w:spacing w:val="2"/>
          <w:szCs w:val="20"/>
        </w:rPr>
        <w:t>l</w:t>
      </w:r>
      <w:r w:rsidRPr="00AB1F55">
        <w:rPr>
          <w:rFonts w:eastAsia="Arial" w:cs="Arial"/>
          <w:spacing w:val="-1"/>
          <w:szCs w:val="20"/>
        </w:rPr>
        <w:t>y</w:t>
      </w:r>
      <w:r w:rsidRPr="00AB1F55">
        <w:rPr>
          <w:rFonts w:eastAsia="Arial" w:cs="Arial"/>
          <w:szCs w:val="20"/>
        </w:rPr>
        <w:t>t</w:t>
      </w:r>
      <w:r w:rsidRPr="00AB1F55">
        <w:rPr>
          <w:rFonts w:eastAsia="Arial" w:cs="Arial"/>
          <w:spacing w:val="1"/>
          <w:szCs w:val="20"/>
        </w:rPr>
        <w:t>ick</w:t>
      </w:r>
      <w:r w:rsidRPr="00AB1F55">
        <w:rPr>
          <w:rFonts w:eastAsia="Arial" w:cs="Arial"/>
          <w:szCs w:val="20"/>
        </w:rPr>
        <w:t>ú</w:t>
      </w:r>
      <w:r w:rsidRPr="00AB1F55">
        <w:rPr>
          <w:rFonts w:eastAsia="Arial" w:cs="Arial"/>
          <w:spacing w:val="8"/>
          <w:szCs w:val="20"/>
        </w:rPr>
        <w:t xml:space="preserve"> </w:t>
      </w:r>
      <w:r w:rsidRPr="00AB1F55">
        <w:rPr>
          <w:rFonts w:eastAsia="Arial" w:cs="Arial"/>
          <w:szCs w:val="20"/>
        </w:rPr>
        <w:t>e</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den</w:t>
      </w:r>
      <w:r w:rsidRPr="00AB1F55">
        <w:rPr>
          <w:rFonts w:eastAsia="Arial" w:cs="Arial"/>
          <w:spacing w:val="2"/>
          <w:szCs w:val="20"/>
        </w:rPr>
        <w:t>c</w:t>
      </w:r>
      <w:r w:rsidRPr="00AB1F55">
        <w:rPr>
          <w:rFonts w:eastAsia="Arial" w:cs="Arial"/>
          <w:spacing w:val="1"/>
          <w:szCs w:val="20"/>
        </w:rPr>
        <w:t>i</w:t>
      </w:r>
      <w:r w:rsidRPr="00AB1F55">
        <w:rPr>
          <w:rFonts w:eastAsia="Arial" w:cs="Arial"/>
          <w:szCs w:val="20"/>
        </w:rPr>
        <w:t>u</w:t>
      </w:r>
      <w:r w:rsidRPr="00AB1F55">
        <w:rPr>
          <w:rFonts w:eastAsia="Arial" w:cs="Arial"/>
          <w:spacing w:val="8"/>
          <w:szCs w:val="20"/>
        </w:rPr>
        <w:t xml:space="preserve"> </w:t>
      </w:r>
      <w:r w:rsidRPr="00AB1F55">
        <w:rPr>
          <w:rFonts w:eastAsia="Arial" w:cs="Arial"/>
          <w:szCs w:val="20"/>
        </w:rPr>
        <w:t>pre</w:t>
      </w:r>
      <w:r w:rsidRPr="00AB1F55">
        <w:rPr>
          <w:rFonts w:eastAsia="Arial" w:cs="Arial"/>
          <w:spacing w:val="12"/>
          <w:szCs w:val="20"/>
        </w:rPr>
        <w:t xml:space="preserve"> </w:t>
      </w:r>
      <w:r w:rsidRPr="00AB1F55">
        <w:rPr>
          <w:rFonts w:eastAsia="Arial" w:cs="Arial"/>
          <w:szCs w:val="20"/>
        </w:rPr>
        <w:t>h</w:t>
      </w:r>
      <w:r w:rsidRPr="00AB1F55">
        <w:rPr>
          <w:rFonts w:eastAsia="Arial" w:cs="Arial"/>
          <w:spacing w:val="-2"/>
          <w:szCs w:val="20"/>
        </w:rPr>
        <w:t>m</w:t>
      </w:r>
      <w:r w:rsidRPr="00AB1F55">
        <w:rPr>
          <w:rFonts w:eastAsia="Arial" w:cs="Arial"/>
          <w:szCs w:val="20"/>
        </w:rPr>
        <w:t>otný</w:t>
      </w:r>
      <w:r w:rsidRPr="00AB1F55">
        <w:rPr>
          <w:rFonts w:eastAsia="Arial" w:cs="Arial"/>
          <w:spacing w:val="11"/>
          <w:szCs w:val="20"/>
        </w:rPr>
        <w:t xml:space="preserve"> </w:t>
      </w:r>
      <w:r w:rsidRPr="00AB1F55">
        <w:rPr>
          <w:rFonts w:eastAsia="Arial" w:cs="Arial"/>
          <w:szCs w:val="20"/>
        </w:rPr>
        <w:t>a ne</w:t>
      </w:r>
      <w:r w:rsidRPr="00AB1F55">
        <w:rPr>
          <w:rFonts w:eastAsia="Arial" w:cs="Arial"/>
          <w:spacing w:val="3"/>
          <w:szCs w:val="20"/>
        </w:rPr>
        <w:t>h</w:t>
      </w:r>
      <w:r w:rsidRPr="00AB1F55">
        <w:rPr>
          <w:rFonts w:eastAsia="Arial" w:cs="Arial"/>
          <w:spacing w:val="-2"/>
          <w:szCs w:val="20"/>
        </w:rPr>
        <w:t>m</w:t>
      </w:r>
      <w:r w:rsidRPr="00AB1F55">
        <w:rPr>
          <w:rFonts w:eastAsia="Arial" w:cs="Arial"/>
          <w:szCs w:val="20"/>
        </w:rPr>
        <w:t>otný</w:t>
      </w:r>
      <w:r w:rsidRPr="00AB1F55">
        <w:rPr>
          <w:rFonts w:eastAsia="Arial" w:cs="Arial"/>
          <w:spacing w:val="11"/>
          <w:szCs w:val="20"/>
        </w:rPr>
        <w:t xml:space="preserve"> </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j</w:t>
      </w:r>
      <w:r w:rsidRPr="00AB1F55">
        <w:rPr>
          <w:rFonts w:eastAsia="Arial" w:cs="Arial"/>
          <w:szCs w:val="20"/>
        </w:rPr>
        <w:t>eto</w:t>
      </w:r>
      <w:r w:rsidRPr="00AB1F55">
        <w:rPr>
          <w:rFonts w:eastAsia="Arial" w:cs="Arial"/>
          <w:spacing w:val="2"/>
          <w:szCs w:val="20"/>
        </w:rPr>
        <w:t>k</w:t>
      </w:r>
      <w:r w:rsidRPr="00AB1F55">
        <w:rPr>
          <w:rFonts w:eastAsia="Arial" w:cs="Arial"/>
          <w:szCs w:val="20"/>
        </w:rPr>
        <w:t>.</w:t>
      </w:r>
      <w:r w:rsidRPr="00AB1F55">
        <w:rPr>
          <w:rFonts w:eastAsia="Arial" w:cs="Arial"/>
          <w:spacing w:val="10"/>
          <w:szCs w:val="20"/>
        </w:rPr>
        <w:t xml:space="preserve"> </w:t>
      </w:r>
      <w:r w:rsidRPr="00AB1F55">
        <w:rPr>
          <w:rFonts w:eastAsia="Arial" w:cs="Arial"/>
          <w:szCs w:val="20"/>
        </w:rPr>
        <w:t>Úd</w:t>
      </w:r>
      <w:r w:rsidRPr="00AB1F55">
        <w:rPr>
          <w:rFonts w:eastAsia="Arial" w:cs="Arial"/>
          <w:spacing w:val="2"/>
          <w:szCs w:val="20"/>
        </w:rPr>
        <w:t>a</w:t>
      </w:r>
      <w:r w:rsidRPr="00AB1F55">
        <w:rPr>
          <w:rFonts w:eastAsia="Arial" w:cs="Arial"/>
          <w:spacing w:val="-1"/>
          <w:szCs w:val="20"/>
        </w:rPr>
        <w:t>j</w:t>
      </w:r>
      <w:r w:rsidRPr="00AB1F55">
        <w:rPr>
          <w:rFonts w:eastAsia="Arial" w:cs="Arial"/>
          <w:szCs w:val="20"/>
        </w:rPr>
        <w:t>e potrebné</w:t>
      </w:r>
      <w:r w:rsidRPr="00AB1F55">
        <w:rPr>
          <w:rFonts w:eastAsia="Arial" w:cs="Arial"/>
          <w:spacing w:val="21"/>
          <w:szCs w:val="20"/>
        </w:rPr>
        <w:t xml:space="preserve"> </w:t>
      </w:r>
      <w:r w:rsidRPr="00AB1F55">
        <w:rPr>
          <w:rFonts w:eastAsia="Arial" w:cs="Arial"/>
          <w:szCs w:val="20"/>
        </w:rPr>
        <w:t>na</w:t>
      </w:r>
      <w:r w:rsidRPr="00AB1F55">
        <w:rPr>
          <w:rFonts w:eastAsia="Arial" w:cs="Arial"/>
          <w:spacing w:val="26"/>
          <w:szCs w:val="20"/>
        </w:rPr>
        <w:t xml:space="preserve"> </w:t>
      </w:r>
      <w:r w:rsidRPr="00AB1F55">
        <w:rPr>
          <w:rFonts w:eastAsia="Arial" w:cs="Arial"/>
          <w:spacing w:val="-1"/>
          <w:szCs w:val="20"/>
        </w:rPr>
        <w:t>v</w:t>
      </w:r>
      <w:r w:rsidRPr="00AB1F55">
        <w:rPr>
          <w:rFonts w:eastAsia="Arial" w:cs="Arial"/>
          <w:szCs w:val="20"/>
        </w:rPr>
        <w:t>ede</w:t>
      </w:r>
      <w:r w:rsidRPr="00AB1F55">
        <w:rPr>
          <w:rFonts w:eastAsia="Arial" w:cs="Arial"/>
          <w:spacing w:val="1"/>
          <w:szCs w:val="20"/>
        </w:rPr>
        <w:t>ni</w:t>
      </w:r>
      <w:r w:rsidRPr="00AB1F55">
        <w:rPr>
          <w:rFonts w:eastAsia="Arial" w:cs="Arial"/>
          <w:szCs w:val="20"/>
        </w:rPr>
        <w:t>e</w:t>
      </w:r>
      <w:r w:rsidRPr="00AB1F55">
        <w:rPr>
          <w:rFonts w:eastAsia="Arial" w:cs="Arial"/>
          <w:spacing w:val="22"/>
          <w:szCs w:val="20"/>
        </w:rPr>
        <w:t xml:space="preserve"> </w:t>
      </w:r>
      <w:r w:rsidRPr="00AB1F55">
        <w:rPr>
          <w:rFonts w:eastAsia="Arial" w:cs="Arial"/>
          <w:szCs w:val="20"/>
        </w:rPr>
        <w:t>ana</w:t>
      </w:r>
      <w:r w:rsidRPr="00AB1F55">
        <w:rPr>
          <w:rFonts w:eastAsia="Arial" w:cs="Arial"/>
          <w:spacing w:val="2"/>
          <w:szCs w:val="20"/>
        </w:rPr>
        <w:t>l</w:t>
      </w:r>
      <w:r w:rsidRPr="00AB1F55">
        <w:rPr>
          <w:rFonts w:eastAsia="Arial" w:cs="Arial"/>
          <w:spacing w:val="-1"/>
          <w:szCs w:val="20"/>
        </w:rPr>
        <w:t>y</w:t>
      </w:r>
      <w:r w:rsidRPr="00AB1F55">
        <w:rPr>
          <w:rFonts w:eastAsia="Arial" w:cs="Arial"/>
          <w:szCs w:val="20"/>
        </w:rPr>
        <w:t>t</w:t>
      </w:r>
      <w:r w:rsidRPr="00AB1F55">
        <w:rPr>
          <w:rFonts w:eastAsia="Arial" w:cs="Arial"/>
          <w:spacing w:val="1"/>
          <w:szCs w:val="20"/>
        </w:rPr>
        <w:t>ick</w:t>
      </w:r>
      <w:r w:rsidRPr="00AB1F55">
        <w:rPr>
          <w:rFonts w:eastAsia="Arial" w:cs="Arial"/>
          <w:szCs w:val="20"/>
        </w:rPr>
        <w:t>ej</w:t>
      </w:r>
      <w:r w:rsidRPr="00AB1F55">
        <w:rPr>
          <w:rFonts w:eastAsia="Arial" w:cs="Arial"/>
          <w:spacing w:val="19"/>
          <w:szCs w:val="20"/>
        </w:rPr>
        <w:t xml:space="preserve"> </w:t>
      </w:r>
      <w:r w:rsidRPr="00AB1F55">
        <w:rPr>
          <w:rFonts w:eastAsia="Arial" w:cs="Arial"/>
          <w:szCs w:val="20"/>
        </w:rPr>
        <w:t>e</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den</w:t>
      </w:r>
      <w:r w:rsidRPr="00AB1F55">
        <w:rPr>
          <w:rFonts w:eastAsia="Arial" w:cs="Arial"/>
          <w:spacing w:val="2"/>
          <w:szCs w:val="20"/>
        </w:rPr>
        <w:t>c</w:t>
      </w:r>
      <w:r w:rsidRPr="00AB1F55">
        <w:rPr>
          <w:rFonts w:eastAsia="Arial" w:cs="Arial"/>
          <w:spacing w:val="1"/>
          <w:szCs w:val="20"/>
        </w:rPr>
        <w:t>i</w:t>
      </w:r>
      <w:r w:rsidRPr="00AB1F55">
        <w:rPr>
          <w:rFonts w:eastAsia="Arial" w:cs="Arial"/>
          <w:szCs w:val="20"/>
        </w:rPr>
        <w:t>e</w:t>
      </w:r>
      <w:r w:rsidRPr="00AB1F55">
        <w:rPr>
          <w:rFonts w:eastAsia="Arial" w:cs="Arial"/>
          <w:spacing w:val="21"/>
          <w:szCs w:val="20"/>
        </w:rPr>
        <w:t xml:space="preserve"> </w:t>
      </w:r>
      <w:r w:rsidRPr="00AB1F55">
        <w:rPr>
          <w:rFonts w:eastAsia="Arial" w:cs="Arial"/>
          <w:spacing w:val="-2"/>
          <w:szCs w:val="20"/>
        </w:rPr>
        <w:t>m</w:t>
      </w:r>
      <w:r w:rsidRPr="00AB1F55">
        <w:rPr>
          <w:rFonts w:eastAsia="Arial" w:cs="Arial"/>
          <w:spacing w:val="2"/>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22"/>
          <w:szCs w:val="20"/>
        </w:rPr>
        <w:t xml:space="preserve"> </w:t>
      </w:r>
      <w:r w:rsidRPr="00AB1F55">
        <w:rPr>
          <w:rFonts w:eastAsia="Arial" w:cs="Arial"/>
          <w:spacing w:val="1"/>
          <w:szCs w:val="20"/>
        </w:rPr>
        <w:t>s</w:t>
      </w:r>
      <w:r w:rsidRPr="00AB1F55">
        <w:rPr>
          <w:rFonts w:eastAsia="Arial" w:cs="Arial"/>
          <w:szCs w:val="20"/>
        </w:rPr>
        <w:t>ú</w:t>
      </w:r>
      <w:r w:rsidRPr="00AB1F55">
        <w:rPr>
          <w:rFonts w:eastAsia="Arial" w:cs="Arial"/>
          <w:spacing w:val="27"/>
          <w:szCs w:val="20"/>
        </w:rPr>
        <w:t xml:space="preserve"> </w:t>
      </w:r>
      <w:r w:rsidRPr="00AB1F55">
        <w:rPr>
          <w:rFonts w:eastAsia="Arial" w:cs="Arial"/>
          <w:szCs w:val="20"/>
        </w:rPr>
        <w:t>na</w:t>
      </w:r>
      <w:r w:rsidRPr="00AB1F55">
        <w:rPr>
          <w:rFonts w:eastAsia="Arial" w:cs="Arial"/>
          <w:spacing w:val="-1"/>
          <w:szCs w:val="20"/>
        </w:rPr>
        <w:t>j</w:t>
      </w:r>
      <w:r w:rsidRPr="00AB1F55">
        <w:rPr>
          <w:rFonts w:eastAsia="Arial" w:cs="Arial"/>
          <w:spacing w:val="-2"/>
          <w:szCs w:val="20"/>
        </w:rPr>
        <w:t>m</w:t>
      </w:r>
      <w:r w:rsidRPr="00AB1F55">
        <w:rPr>
          <w:rFonts w:eastAsia="Arial" w:cs="Arial"/>
          <w:szCs w:val="20"/>
        </w:rPr>
        <w:t>ä</w:t>
      </w:r>
      <w:r w:rsidRPr="00AB1F55">
        <w:rPr>
          <w:rFonts w:eastAsia="Arial" w:cs="Arial"/>
          <w:spacing w:val="23"/>
          <w:szCs w:val="20"/>
        </w:rPr>
        <w:t xml:space="preserve"> </w:t>
      </w:r>
      <w:r w:rsidRPr="00AB1F55">
        <w:rPr>
          <w:rFonts w:eastAsia="Arial" w:cs="Arial"/>
          <w:spacing w:val="-1"/>
          <w:szCs w:val="20"/>
        </w:rPr>
        <w:t>(</w:t>
      </w:r>
      <w:r w:rsidRPr="00AB1F55">
        <w:rPr>
          <w:rFonts w:eastAsia="Arial" w:cs="Arial"/>
          <w:szCs w:val="20"/>
        </w:rPr>
        <w:t>na</w:t>
      </w:r>
      <w:r w:rsidRPr="00AB1F55">
        <w:rPr>
          <w:rFonts w:eastAsia="Arial" w:cs="Arial"/>
          <w:spacing w:val="3"/>
          <w:szCs w:val="20"/>
        </w:rPr>
        <w:t>p</w:t>
      </w:r>
      <w:r w:rsidRPr="00AB1F55">
        <w:rPr>
          <w:rFonts w:eastAsia="Arial" w:cs="Arial"/>
          <w:spacing w:val="-1"/>
          <w:szCs w:val="20"/>
        </w:rPr>
        <w:t>r</w:t>
      </w:r>
      <w:r w:rsidRPr="00AB1F55">
        <w:rPr>
          <w:rFonts w:eastAsia="Arial" w:cs="Arial"/>
          <w:szCs w:val="20"/>
        </w:rPr>
        <w:t>.:</w:t>
      </w:r>
      <w:r w:rsidRPr="00AB1F55">
        <w:rPr>
          <w:rFonts w:eastAsia="Arial" w:cs="Arial"/>
          <w:spacing w:val="24"/>
          <w:szCs w:val="20"/>
        </w:rPr>
        <w:t xml:space="preserve"> </w:t>
      </w:r>
      <w:r w:rsidRPr="00AB1F55">
        <w:rPr>
          <w:rFonts w:eastAsia="Arial" w:cs="Arial"/>
          <w:szCs w:val="20"/>
        </w:rPr>
        <w:t xml:space="preserve">v </w:t>
      </w:r>
      <w:r w:rsidRPr="00AB1F55">
        <w:rPr>
          <w:rFonts w:eastAsia="Arial" w:cs="Arial"/>
          <w:spacing w:val="1"/>
          <w:szCs w:val="20"/>
        </w:rPr>
        <w:t>s</w:t>
      </w:r>
      <w:r w:rsidRPr="00AB1F55">
        <w:rPr>
          <w:rFonts w:eastAsia="Arial" w:cs="Arial"/>
          <w:szCs w:val="20"/>
        </w:rPr>
        <w:t>ú</w:t>
      </w:r>
      <w:r w:rsidRPr="00AB1F55">
        <w:rPr>
          <w:rFonts w:eastAsia="Arial" w:cs="Arial"/>
          <w:spacing w:val="-1"/>
          <w:szCs w:val="20"/>
        </w:rPr>
        <w:t>v</w:t>
      </w:r>
      <w:r w:rsidRPr="00AB1F55">
        <w:rPr>
          <w:rFonts w:eastAsia="Arial" w:cs="Arial"/>
          <w:spacing w:val="1"/>
          <w:szCs w:val="20"/>
        </w:rPr>
        <w:t>isl</w:t>
      </w:r>
      <w:r w:rsidRPr="00AB1F55">
        <w:rPr>
          <w:rFonts w:eastAsia="Arial" w:cs="Arial"/>
          <w:szCs w:val="20"/>
        </w:rPr>
        <w:t>o</w:t>
      </w:r>
      <w:r w:rsidRPr="00AB1F55">
        <w:rPr>
          <w:rFonts w:eastAsia="Arial" w:cs="Arial"/>
          <w:spacing w:val="1"/>
          <w:szCs w:val="20"/>
        </w:rPr>
        <w:t>s</w:t>
      </w:r>
      <w:r w:rsidRPr="00AB1F55">
        <w:rPr>
          <w:rFonts w:eastAsia="Arial" w:cs="Arial"/>
          <w:spacing w:val="-2"/>
          <w:szCs w:val="20"/>
        </w:rPr>
        <w:t>t</w:t>
      </w:r>
      <w:r w:rsidRPr="00AB1F55">
        <w:rPr>
          <w:rFonts w:eastAsia="Arial" w:cs="Arial"/>
          <w:szCs w:val="20"/>
        </w:rPr>
        <w:t>i</w:t>
      </w:r>
      <w:r w:rsidRPr="00AB1F55">
        <w:rPr>
          <w:rFonts w:eastAsia="Arial" w:cs="Arial"/>
          <w:spacing w:val="22"/>
          <w:szCs w:val="20"/>
        </w:rPr>
        <w:t xml:space="preserve"> </w:t>
      </w:r>
      <w:r w:rsidRPr="00AB1F55">
        <w:rPr>
          <w:rFonts w:eastAsia="Arial" w:cs="Arial"/>
          <w:spacing w:val="1"/>
          <w:szCs w:val="20"/>
        </w:rPr>
        <w:t>s</w:t>
      </w:r>
      <w:r w:rsidRPr="00AB1F55">
        <w:rPr>
          <w:rFonts w:eastAsia="Arial" w:cs="Arial"/>
          <w:szCs w:val="20"/>
        </w:rPr>
        <w:t>o</w:t>
      </w:r>
      <w:r w:rsidRPr="00AB1F55">
        <w:rPr>
          <w:rFonts w:eastAsia="Arial" w:cs="Arial"/>
          <w:spacing w:val="25"/>
          <w:szCs w:val="20"/>
        </w:rPr>
        <w:t xml:space="preserve"> </w:t>
      </w:r>
      <w:r w:rsidRPr="00AB1F55">
        <w:rPr>
          <w:rFonts w:eastAsia="Arial" w:cs="Arial"/>
          <w:spacing w:val="-1"/>
          <w:szCs w:val="20"/>
        </w:rPr>
        <w:t>z</w:t>
      </w:r>
      <w:r w:rsidRPr="00AB1F55">
        <w:rPr>
          <w:rFonts w:eastAsia="Arial" w:cs="Arial"/>
          <w:spacing w:val="-2"/>
          <w:szCs w:val="20"/>
        </w:rPr>
        <w:t>m</w:t>
      </w:r>
      <w:r w:rsidRPr="00AB1F55">
        <w:rPr>
          <w:rFonts w:eastAsia="Arial" w:cs="Arial"/>
          <w:szCs w:val="20"/>
        </w:rPr>
        <w:t>enou predp</w:t>
      </w:r>
      <w:r w:rsidRPr="00AB1F55">
        <w:rPr>
          <w:rFonts w:eastAsia="Arial" w:cs="Arial"/>
          <w:spacing w:val="1"/>
          <w:szCs w:val="20"/>
        </w:rPr>
        <w:t>is</w:t>
      </w:r>
      <w:r w:rsidRPr="00AB1F55">
        <w:rPr>
          <w:rFonts w:eastAsia="Arial" w:cs="Arial"/>
          <w:szCs w:val="20"/>
        </w:rPr>
        <w:t>o</w:t>
      </w:r>
      <w:r w:rsidRPr="00AB1F55">
        <w:rPr>
          <w:rFonts w:eastAsia="Arial" w:cs="Arial"/>
          <w:spacing w:val="-1"/>
          <w:szCs w:val="20"/>
        </w:rPr>
        <w:t>v)</w:t>
      </w:r>
      <w:r w:rsidRPr="00AB1F55">
        <w:rPr>
          <w:rFonts w:eastAsia="Arial" w:cs="Arial"/>
          <w:szCs w:val="20"/>
        </w:rPr>
        <w:t>:</w:t>
      </w:r>
    </w:p>
    <w:p w:rsidR="00F91506" w:rsidRPr="00AB1F55" w:rsidRDefault="00F91506" w:rsidP="00B35E88">
      <w:pPr>
        <w:pStyle w:val="Odsekzoznamu"/>
        <w:numPr>
          <w:ilvl w:val="1"/>
          <w:numId w:val="39"/>
        </w:numPr>
        <w:autoSpaceDE w:val="0"/>
        <w:autoSpaceDN w:val="0"/>
        <w:spacing w:line="200" w:lineRule="exact"/>
        <w:contextualSpacing/>
        <w:jc w:val="both"/>
        <w:rPr>
          <w:rFonts w:eastAsia="Arial" w:cs="Arial"/>
          <w:szCs w:val="20"/>
        </w:rPr>
      </w:pPr>
      <w:r w:rsidRPr="00AB1F55">
        <w:rPr>
          <w:rFonts w:eastAsia="Arial" w:cs="Arial"/>
          <w:szCs w:val="20"/>
        </w:rPr>
        <w:t>in</w:t>
      </w:r>
      <w:r w:rsidRPr="00AB1F55">
        <w:rPr>
          <w:rFonts w:eastAsia="Arial" w:cs="Arial"/>
          <w:spacing w:val="-1"/>
          <w:szCs w:val="20"/>
        </w:rPr>
        <w:t>v</w:t>
      </w:r>
      <w:r w:rsidRPr="00AB1F55">
        <w:rPr>
          <w:rFonts w:eastAsia="Arial" w:cs="Arial"/>
          <w:szCs w:val="20"/>
        </w:rPr>
        <w:t>entá</w:t>
      </w:r>
      <w:r w:rsidRPr="00AB1F55">
        <w:rPr>
          <w:rFonts w:eastAsia="Arial" w:cs="Arial"/>
          <w:spacing w:val="-1"/>
          <w:szCs w:val="20"/>
        </w:rPr>
        <w:t>r</w:t>
      </w:r>
      <w:r w:rsidRPr="00AB1F55">
        <w:rPr>
          <w:rFonts w:eastAsia="Arial" w:cs="Arial"/>
          <w:szCs w:val="20"/>
        </w:rPr>
        <w:t>ne</w:t>
      </w:r>
      <w:r w:rsidRPr="00AB1F55">
        <w:rPr>
          <w:rFonts w:eastAsia="Arial" w:cs="Arial"/>
          <w:spacing w:val="-9"/>
          <w:szCs w:val="20"/>
        </w:rPr>
        <w:t xml:space="preserve"> </w:t>
      </w:r>
      <w:r w:rsidRPr="00AB1F55">
        <w:rPr>
          <w:rFonts w:eastAsia="Arial" w:cs="Arial"/>
          <w:spacing w:val="2"/>
          <w:szCs w:val="20"/>
        </w:rPr>
        <w:t>č</w:t>
      </w:r>
      <w:r w:rsidRPr="00AB1F55">
        <w:rPr>
          <w:rFonts w:eastAsia="Arial" w:cs="Arial"/>
          <w:szCs w:val="20"/>
        </w:rPr>
        <w:t>í</w:t>
      </w:r>
      <w:r w:rsidRPr="00AB1F55">
        <w:rPr>
          <w:rFonts w:eastAsia="Arial" w:cs="Arial"/>
          <w:spacing w:val="1"/>
          <w:szCs w:val="20"/>
        </w:rPr>
        <w:t>sl</w:t>
      </w:r>
      <w:r w:rsidRPr="00AB1F55">
        <w:rPr>
          <w:rFonts w:eastAsia="Arial" w:cs="Arial"/>
          <w:szCs w:val="20"/>
        </w:rPr>
        <w:t>o</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zCs w:val="20"/>
        </w:rPr>
        <w:t>ná</w:t>
      </w:r>
      <w:r w:rsidRPr="00AB1F55">
        <w:rPr>
          <w:rFonts w:eastAsia="Arial" w:cs="Arial"/>
          <w:spacing w:val="-1"/>
          <w:szCs w:val="20"/>
        </w:rPr>
        <w:t>z</w:t>
      </w:r>
      <w:r w:rsidRPr="00AB1F55">
        <w:rPr>
          <w:rFonts w:eastAsia="Arial" w:cs="Arial"/>
          <w:spacing w:val="2"/>
          <w:szCs w:val="20"/>
        </w:rPr>
        <w:t>o</w:t>
      </w:r>
      <w:r w:rsidRPr="00AB1F55">
        <w:rPr>
          <w:rFonts w:eastAsia="Arial" w:cs="Arial"/>
          <w:szCs w:val="20"/>
        </w:rPr>
        <w:t>v</w:t>
      </w:r>
      <w:r w:rsidRPr="00AB1F55">
        <w:rPr>
          <w:rFonts w:eastAsia="Arial" w:cs="Arial"/>
          <w:spacing w:val="-6"/>
          <w:szCs w:val="20"/>
        </w:rPr>
        <w:t xml:space="preserve"> </w:t>
      </w:r>
      <w:r w:rsidRPr="00AB1F55">
        <w:rPr>
          <w:rFonts w:eastAsia="Arial" w:cs="Arial"/>
          <w:szCs w:val="20"/>
        </w:rPr>
        <w:t>D</w:t>
      </w:r>
      <w:r w:rsidRPr="00AB1F55">
        <w:rPr>
          <w:rFonts w:eastAsia="Arial" w:cs="Arial"/>
          <w:spacing w:val="2"/>
          <w:szCs w:val="20"/>
        </w:rPr>
        <w:t>H</w:t>
      </w:r>
      <w:r w:rsidRPr="00AB1F55">
        <w:rPr>
          <w:rFonts w:eastAsia="Arial" w:cs="Arial"/>
          <w:szCs w:val="20"/>
        </w:rPr>
        <w:t>M</w:t>
      </w:r>
      <w:r w:rsidRPr="00AB1F55">
        <w:rPr>
          <w:rFonts w:eastAsia="Arial" w:cs="Arial"/>
          <w:spacing w:val="-6"/>
          <w:szCs w:val="20"/>
        </w:rPr>
        <w:t xml:space="preserve"> </w:t>
      </w:r>
      <w:r w:rsidRPr="00AB1F55">
        <w:rPr>
          <w:rFonts w:eastAsia="Arial" w:cs="Arial"/>
          <w:szCs w:val="20"/>
        </w:rPr>
        <w:t>a</w:t>
      </w:r>
      <w:r w:rsidRPr="00AB1F55">
        <w:rPr>
          <w:rFonts w:eastAsia="Arial" w:cs="Arial"/>
          <w:spacing w:val="-1"/>
          <w:szCs w:val="20"/>
        </w:rPr>
        <w:t xml:space="preserve"> D</w:t>
      </w:r>
      <w:r w:rsidRPr="00AB1F55">
        <w:rPr>
          <w:rFonts w:eastAsia="Arial" w:cs="Arial"/>
          <w:spacing w:val="2"/>
          <w:szCs w:val="20"/>
        </w:rPr>
        <w:t>N</w:t>
      </w:r>
      <w:r w:rsidRPr="00AB1F55">
        <w:rPr>
          <w:rFonts w:eastAsia="Arial" w:cs="Arial"/>
          <w:spacing w:val="-2"/>
          <w:szCs w:val="20"/>
        </w:rPr>
        <w:t>M</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pacing w:val="-1"/>
          <w:szCs w:val="20"/>
        </w:rPr>
        <w:t>v</w:t>
      </w:r>
      <w:r w:rsidRPr="00AB1F55">
        <w:rPr>
          <w:rFonts w:eastAsia="Arial" w:cs="Arial"/>
          <w:spacing w:val="1"/>
          <w:szCs w:val="20"/>
        </w:rPr>
        <w:t>s</w:t>
      </w:r>
      <w:r w:rsidRPr="00AB1F55">
        <w:rPr>
          <w:rFonts w:eastAsia="Arial" w:cs="Arial"/>
          <w:szCs w:val="20"/>
        </w:rPr>
        <w:t>tupná</w:t>
      </w:r>
      <w:r w:rsidRPr="00AB1F55">
        <w:rPr>
          <w:rFonts w:eastAsia="Arial" w:cs="Arial"/>
          <w:spacing w:val="-7"/>
          <w:szCs w:val="20"/>
        </w:rPr>
        <w:t xml:space="preserve"> </w:t>
      </w:r>
      <w:r w:rsidRPr="00AB1F55">
        <w:rPr>
          <w:rFonts w:eastAsia="Arial" w:cs="Arial"/>
          <w:spacing w:val="1"/>
          <w:szCs w:val="20"/>
        </w:rPr>
        <w:t>c</w:t>
      </w:r>
      <w:r w:rsidRPr="00AB1F55">
        <w:rPr>
          <w:rFonts w:eastAsia="Arial" w:cs="Arial"/>
          <w:szCs w:val="20"/>
        </w:rPr>
        <w:t>ena</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pacing w:val="1"/>
          <w:szCs w:val="20"/>
        </w:rPr>
        <w:t>k</w:t>
      </w:r>
      <w:r w:rsidRPr="00AB1F55">
        <w:rPr>
          <w:rFonts w:eastAsia="Arial" w:cs="Arial"/>
          <w:szCs w:val="20"/>
        </w:rPr>
        <w:t>ód</w:t>
      </w:r>
      <w:r w:rsidRPr="00AB1F55">
        <w:rPr>
          <w:rFonts w:eastAsia="Arial" w:cs="Arial"/>
          <w:spacing w:val="24"/>
          <w:szCs w:val="20"/>
        </w:rPr>
        <w:t xml:space="preserve"> </w:t>
      </w:r>
      <w:r w:rsidRPr="00AB1F55">
        <w:rPr>
          <w:rFonts w:eastAsia="Arial" w:cs="Arial"/>
          <w:spacing w:val="1"/>
          <w:szCs w:val="20"/>
        </w:rPr>
        <w:t>kl</w:t>
      </w:r>
      <w:r w:rsidRPr="00AB1F55">
        <w:rPr>
          <w:rFonts w:eastAsia="Arial" w:cs="Arial"/>
          <w:szCs w:val="20"/>
        </w:rPr>
        <w:t>a</w:t>
      </w:r>
      <w:r w:rsidRPr="00AB1F55">
        <w:rPr>
          <w:rFonts w:eastAsia="Arial" w:cs="Arial"/>
          <w:spacing w:val="-1"/>
          <w:szCs w:val="20"/>
        </w:rPr>
        <w:t>si</w:t>
      </w:r>
      <w:r w:rsidRPr="00AB1F55">
        <w:rPr>
          <w:rFonts w:eastAsia="Arial" w:cs="Arial"/>
          <w:spacing w:val="2"/>
          <w:szCs w:val="20"/>
        </w:rPr>
        <w:t>f</w:t>
      </w:r>
      <w:r w:rsidRPr="00AB1F55">
        <w:rPr>
          <w:rFonts w:eastAsia="Arial" w:cs="Arial"/>
          <w:spacing w:val="-1"/>
          <w:szCs w:val="20"/>
        </w:rPr>
        <w:t>i</w:t>
      </w:r>
      <w:r w:rsidRPr="00AB1F55">
        <w:rPr>
          <w:rFonts w:eastAsia="Arial" w:cs="Arial"/>
          <w:spacing w:val="1"/>
          <w:szCs w:val="20"/>
        </w:rPr>
        <w:t>k</w:t>
      </w:r>
      <w:r w:rsidRPr="00AB1F55">
        <w:rPr>
          <w:rFonts w:eastAsia="Arial" w:cs="Arial"/>
          <w:szCs w:val="20"/>
        </w:rPr>
        <w:t>á</w:t>
      </w:r>
      <w:r w:rsidRPr="00AB1F55">
        <w:rPr>
          <w:rFonts w:eastAsia="Arial" w:cs="Arial"/>
          <w:spacing w:val="1"/>
          <w:szCs w:val="20"/>
        </w:rPr>
        <w:t>ci</w:t>
      </w:r>
      <w:r w:rsidRPr="00AB1F55">
        <w:rPr>
          <w:rFonts w:eastAsia="Arial" w:cs="Arial"/>
          <w:szCs w:val="20"/>
        </w:rPr>
        <w:t>e</w:t>
      </w:r>
      <w:r w:rsidRPr="00AB1F55">
        <w:rPr>
          <w:rFonts w:eastAsia="Arial" w:cs="Arial"/>
          <w:spacing w:val="18"/>
          <w:szCs w:val="20"/>
        </w:rPr>
        <w:t xml:space="preserve"> </w:t>
      </w:r>
      <w:r w:rsidRPr="00AB1F55">
        <w:rPr>
          <w:rFonts w:eastAsia="Arial" w:cs="Arial"/>
          <w:szCs w:val="20"/>
        </w:rPr>
        <w:t>produ</w:t>
      </w:r>
      <w:r w:rsidRPr="00AB1F55">
        <w:rPr>
          <w:rFonts w:eastAsia="Arial" w:cs="Arial"/>
          <w:spacing w:val="-1"/>
          <w:szCs w:val="20"/>
        </w:rPr>
        <w:t>k</w:t>
      </w:r>
      <w:r w:rsidRPr="00AB1F55">
        <w:rPr>
          <w:rFonts w:eastAsia="Arial" w:cs="Arial"/>
          <w:spacing w:val="1"/>
          <w:szCs w:val="20"/>
        </w:rPr>
        <w:t>ci</w:t>
      </w:r>
      <w:r w:rsidRPr="00AB1F55">
        <w:rPr>
          <w:rFonts w:eastAsia="Arial" w:cs="Arial"/>
          <w:spacing w:val="-2"/>
          <w:szCs w:val="20"/>
        </w:rPr>
        <w:t>e</w:t>
      </w:r>
      <w:r w:rsidRPr="00AB1F55">
        <w:rPr>
          <w:rFonts w:eastAsia="Arial" w:cs="Arial"/>
          <w:szCs w:val="20"/>
        </w:rPr>
        <w:t>,</w:t>
      </w:r>
      <w:r w:rsidRPr="00AB1F55">
        <w:rPr>
          <w:rFonts w:eastAsia="Arial" w:cs="Arial"/>
          <w:spacing w:val="18"/>
          <w:szCs w:val="20"/>
        </w:rPr>
        <w:t xml:space="preserve"> </w:t>
      </w:r>
      <w:r w:rsidRPr="00AB1F55">
        <w:rPr>
          <w:rFonts w:eastAsia="Arial" w:cs="Arial"/>
          <w:szCs w:val="20"/>
        </w:rPr>
        <w:t>odp</w:t>
      </w:r>
      <w:r w:rsidRPr="00AB1F55">
        <w:rPr>
          <w:rFonts w:eastAsia="Arial" w:cs="Arial"/>
          <w:spacing w:val="2"/>
          <w:szCs w:val="20"/>
        </w:rPr>
        <w:t>i</w:t>
      </w:r>
      <w:r w:rsidRPr="00AB1F55">
        <w:rPr>
          <w:rFonts w:eastAsia="Arial" w:cs="Arial"/>
          <w:spacing w:val="1"/>
          <w:szCs w:val="20"/>
        </w:rPr>
        <w:t>s</w:t>
      </w:r>
      <w:r w:rsidRPr="00AB1F55">
        <w:rPr>
          <w:rFonts w:eastAsia="Arial" w:cs="Arial"/>
          <w:szCs w:val="20"/>
        </w:rPr>
        <w:t>o</w:t>
      </w:r>
      <w:r w:rsidRPr="00AB1F55">
        <w:rPr>
          <w:rFonts w:eastAsia="Arial" w:cs="Arial"/>
          <w:spacing w:val="-1"/>
          <w:szCs w:val="20"/>
        </w:rPr>
        <w:t>v</w:t>
      </w:r>
      <w:r w:rsidRPr="00AB1F55">
        <w:rPr>
          <w:rFonts w:eastAsia="Arial" w:cs="Arial"/>
          <w:szCs w:val="20"/>
        </w:rPr>
        <w:t>á</w:t>
      </w:r>
      <w:r w:rsidRPr="00AB1F55">
        <w:rPr>
          <w:rFonts w:eastAsia="Arial" w:cs="Arial"/>
          <w:spacing w:val="19"/>
          <w:szCs w:val="20"/>
        </w:rPr>
        <w:t xml:space="preserve"> </w:t>
      </w:r>
      <w:r w:rsidRPr="00AB1F55">
        <w:rPr>
          <w:rFonts w:eastAsia="Arial" w:cs="Arial"/>
          <w:spacing w:val="1"/>
          <w:szCs w:val="20"/>
        </w:rPr>
        <w:t>sk</w:t>
      </w:r>
      <w:r w:rsidRPr="00AB1F55">
        <w:rPr>
          <w:rFonts w:eastAsia="Arial" w:cs="Arial"/>
          <w:szCs w:val="20"/>
        </w:rPr>
        <w:t>up</w:t>
      </w:r>
      <w:r w:rsidRPr="00AB1F55">
        <w:rPr>
          <w:rFonts w:eastAsia="Arial" w:cs="Arial"/>
          <w:spacing w:val="1"/>
          <w:szCs w:val="20"/>
        </w:rPr>
        <w:t>i</w:t>
      </w:r>
      <w:r w:rsidRPr="00AB1F55">
        <w:rPr>
          <w:rFonts w:eastAsia="Arial" w:cs="Arial"/>
          <w:szCs w:val="20"/>
        </w:rPr>
        <w:t>na,</w:t>
      </w:r>
      <w:r w:rsidRPr="00AB1F55">
        <w:rPr>
          <w:rFonts w:eastAsia="Arial" w:cs="Arial"/>
          <w:spacing w:val="20"/>
          <w:szCs w:val="20"/>
        </w:rPr>
        <w:t xml:space="preserve"> </w:t>
      </w:r>
      <w:r w:rsidRPr="00AB1F55">
        <w:rPr>
          <w:rFonts w:eastAsia="Arial" w:cs="Arial"/>
          <w:szCs w:val="20"/>
        </w:rPr>
        <w:t>od</w:t>
      </w:r>
      <w:r w:rsidRPr="00AB1F55">
        <w:rPr>
          <w:rFonts w:eastAsia="Arial" w:cs="Arial"/>
          <w:spacing w:val="-2"/>
          <w:szCs w:val="20"/>
        </w:rPr>
        <w:t>p</w:t>
      </w:r>
      <w:r w:rsidRPr="00AB1F55">
        <w:rPr>
          <w:rFonts w:eastAsia="Arial" w:cs="Arial"/>
          <w:spacing w:val="1"/>
          <w:szCs w:val="20"/>
        </w:rPr>
        <w:t>is</w:t>
      </w:r>
      <w:r w:rsidRPr="00AB1F55">
        <w:rPr>
          <w:rFonts w:eastAsia="Arial" w:cs="Arial"/>
          <w:szCs w:val="20"/>
        </w:rPr>
        <w:t>o</w:t>
      </w:r>
      <w:r w:rsidRPr="00AB1F55">
        <w:rPr>
          <w:rFonts w:eastAsia="Arial" w:cs="Arial"/>
          <w:spacing w:val="-3"/>
          <w:szCs w:val="20"/>
        </w:rPr>
        <w:t>v</w:t>
      </w:r>
      <w:r w:rsidRPr="00AB1F55">
        <w:rPr>
          <w:rFonts w:eastAsia="Arial" w:cs="Arial"/>
          <w:szCs w:val="20"/>
        </w:rPr>
        <w:t>á</w:t>
      </w:r>
      <w:r w:rsidRPr="00AB1F55">
        <w:rPr>
          <w:rFonts w:eastAsia="Arial" w:cs="Arial"/>
          <w:spacing w:val="19"/>
          <w:szCs w:val="20"/>
        </w:rPr>
        <w:t xml:space="preserve"> </w:t>
      </w:r>
      <w:r w:rsidRPr="00AB1F55">
        <w:rPr>
          <w:rFonts w:eastAsia="Arial" w:cs="Arial"/>
          <w:spacing w:val="1"/>
          <w:szCs w:val="20"/>
        </w:rPr>
        <w:t>s</w:t>
      </w:r>
      <w:r w:rsidRPr="00AB1F55">
        <w:rPr>
          <w:rFonts w:eastAsia="Arial" w:cs="Arial"/>
          <w:szCs w:val="20"/>
        </w:rPr>
        <w:t>ad</w:t>
      </w:r>
      <w:r w:rsidRPr="00AB1F55">
        <w:rPr>
          <w:rFonts w:eastAsia="Arial" w:cs="Arial"/>
          <w:spacing w:val="-1"/>
          <w:szCs w:val="20"/>
        </w:rPr>
        <w:t>z</w:t>
      </w:r>
      <w:r w:rsidRPr="00AB1F55">
        <w:rPr>
          <w:rFonts w:eastAsia="Arial" w:cs="Arial"/>
          <w:szCs w:val="20"/>
        </w:rPr>
        <w:t>ba,</w:t>
      </w:r>
      <w:r w:rsidRPr="00AB1F55">
        <w:rPr>
          <w:rFonts w:eastAsia="Arial" w:cs="Arial"/>
          <w:spacing w:val="20"/>
          <w:szCs w:val="20"/>
        </w:rPr>
        <w:t xml:space="preserve"> </w:t>
      </w:r>
      <w:r w:rsidRPr="00AB1F55">
        <w:rPr>
          <w:rFonts w:eastAsia="Arial" w:cs="Arial"/>
          <w:szCs w:val="20"/>
        </w:rPr>
        <w:t>a</w:t>
      </w:r>
      <w:r w:rsidRPr="00AB1F55">
        <w:rPr>
          <w:rFonts w:eastAsia="Arial" w:cs="Arial"/>
          <w:spacing w:val="1"/>
          <w:szCs w:val="20"/>
        </w:rPr>
        <w:t>k</w:t>
      </w:r>
      <w:r w:rsidRPr="00AB1F55">
        <w:rPr>
          <w:rFonts w:eastAsia="Arial" w:cs="Arial"/>
          <w:szCs w:val="20"/>
        </w:rPr>
        <w:t>tuá</w:t>
      </w:r>
      <w:r w:rsidRPr="00AB1F55">
        <w:rPr>
          <w:rFonts w:eastAsia="Arial" w:cs="Arial"/>
          <w:spacing w:val="1"/>
          <w:szCs w:val="20"/>
        </w:rPr>
        <w:t>l</w:t>
      </w:r>
      <w:r w:rsidRPr="00AB1F55">
        <w:rPr>
          <w:rFonts w:eastAsia="Arial" w:cs="Arial"/>
          <w:szCs w:val="20"/>
        </w:rPr>
        <w:t>na</w:t>
      </w:r>
      <w:r w:rsidRPr="00AB1F55">
        <w:rPr>
          <w:rFonts w:eastAsia="Arial" w:cs="Arial"/>
          <w:spacing w:val="19"/>
          <w:szCs w:val="20"/>
        </w:rPr>
        <w:t xml:space="preserve"> </w:t>
      </w:r>
      <w:r w:rsidRPr="00AB1F55">
        <w:rPr>
          <w:rFonts w:eastAsia="Arial" w:cs="Arial"/>
          <w:spacing w:val="7"/>
          <w:szCs w:val="20"/>
        </w:rPr>
        <w:t>h</w:t>
      </w:r>
      <w:r w:rsidRPr="00AB1F55">
        <w:rPr>
          <w:rFonts w:eastAsia="Arial" w:cs="Arial"/>
          <w:szCs w:val="20"/>
        </w:rPr>
        <w:t>odn</w:t>
      </w:r>
      <w:r w:rsidRPr="00AB1F55">
        <w:rPr>
          <w:rFonts w:eastAsia="Arial" w:cs="Arial"/>
          <w:spacing w:val="1"/>
          <w:szCs w:val="20"/>
        </w:rPr>
        <w:t>o</w:t>
      </w:r>
      <w:r w:rsidRPr="00AB1F55">
        <w:rPr>
          <w:rFonts w:eastAsia="Arial" w:cs="Arial"/>
          <w:szCs w:val="20"/>
        </w:rPr>
        <w:t>ta</w:t>
      </w:r>
      <w:r w:rsidRPr="00AB1F55">
        <w:rPr>
          <w:rFonts w:eastAsia="Arial" w:cs="Arial"/>
          <w:spacing w:val="20"/>
          <w:szCs w:val="20"/>
        </w:rPr>
        <w:t xml:space="preserve"> </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20"/>
          <w:szCs w:val="20"/>
        </w:rPr>
        <w:t xml:space="preserve"> </w:t>
      </w:r>
      <w:r w:rsidRPr="00AB1F55">
        <w:rPr>
          <w:rFonts w:eastAsia="Arial" w:cs="Arial"/>
          <w:szCs w:val="20"/>
        </w:rPr>
        <w:t>podľa odp</w:t>
      </w:r>
      <w:r w:rsidRPr="00AB1F55">
        <w:rPr>
          <w:rFonts w:eastAsia="Arial" w:cs="Arial"/>
          <w:spacing w:val="2"/>
          <w:szCs w:val="20"/>
        </w:rPr>
        <w:t>i</w:t>
      </w:r>
      <w:r w:rsidRPr="00AB1F55">
        <w:rPr>
          <w:rFonts w:eastAsia="Arial" w:cs="Arial"/>
          <w:spacing w:val="1"/>
          <w:szCs w:val="20"/>
        </w:rPr>
        <w:t>s</w:t>
      </w:r>
      <w:r w:rsidRPr="00AB1F55">
        <w:rPr>
          <w:rFonts w:eastAsia="Arial" w:cs="Arial"/>
          <w:szCs w:val="20"/>
        </w:rPr>
        <w:t>ov</w:t>
      </w:r>
      <w:r w:rsidRPr="00AB1F55">
        <w:rPr>
          <w:rFonts w:eastAsia="Arial" w:cs="Arial"/>
          <w:spacing w:val="-8"/>
          <w:szCs w:val="20"/>
        </w:rPr>
        <w:t xml:space="preserve"> </w:t>
      </w:r>
      <w:r w:rsidRPr="00AB1F55">
        <w:rPr>
          <w:rFonts w:eastAsia="Arial" w:cs="Arial"/>
          <w:szCs w:val="20"/>
        </w:rPr>
        <w:t>v</w:t>
      </w:r>
      <w:r w:rsidRPr="00AB1F55">
        <w:rPr>
          <w:rFonts w:eastAsia="Arial" w:cs="Arial"/>
          <w:spacing w:val="-2"/>
          <w:szCs w:val="20"/>
        </w:rPr>
        <w:t xml:space="preserve"> </w:t>
      </w:r>
      <w:r w:rsidRPr="00AB1F55">
        <w:rPr>
          <w:rFonts w:eastAsia="Arial" w:cs="Arial"/>
          <w:spacing w:val="1"/>
          <w:szCs w:val="20"/>
        </w:rPr>
        <w:t>súlade so zákonom</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pacing w:val="-1"/>
          <w:szCs w:val="20"/>
        </w:rPr>
        <w:t>r</w:t>
      </w:r>
      <w:r w:rsidRPr="00AB1F55">
        <w:rPr>
          <w:rFonts w:eastAsia="Arial" w:cs="Arial"/>
          <w:szCs w:val="20"/>
        </w:rPr>
        <w:t>ok</w:t>
      </w:r>
      <w:r w:rsidRPr="00AB1F55">
        <w:rPr>
          <w:rFonts w:eastAsia="Arial" w:cs="Arial"/>
          <w:spacing w:val="-2"/>
          <w:szCs w:val="20"/>
        </w:rPr>
        <w:t xml:space="preserve"> </w:t>
      </w:r>
      <w:r w:rsidRPr="00AB1F55">
        <w:rPr>
          <w:rFonts w:eastAsia="Arial" w:cs="Arial"/>
          <w:spacing w:val="-1"/>
          <w:szCs w:val="20"/>
        </w:rPr>
        <w:t>v</w:t>
      </w:r>
      <w:r w:rsidRPr="00AB1F55">
        <w:rPr>
          <w:rFonts w:eastAsia="Arial" w:cs="Arial"/>
          <w:spacing w:val="1"/>
          <w:szCs w:val="20"/>
        </w:rPr>
        <w:t>ý</w:t>
      </w:r>
      <w:r w:rsidRPr="00AB1F55">
        <w:rPr>
          <w:rFonts w:eastAsia="Arial" w:cs="Arial"/>
          <w:spacing w:val="-1"/>
          <w:szCs w:val="20"/>
        </w:rPr>
        <w:t>r</w:t>
      </w:r>
      <w:r w:rsidRPr="00AB1F55">
        <w:rPr>
          <w:rFonts w:eastAsia="Arial" w:cs="Arial"/>
          <w:szCs w:val="20"/>
        </w:rPr>
        <w:t>o</w:t>
      </w:r>
      <w:r w:rsidRPr="00AB1F55">
        <w:rPr>
          <w:rFonts w:eastAsia="Arial" w:cs="Arial"/>
          <w:spacing w:val="3"/>
          <w:szCs w:val="20"/>
        </w:rPr>
        <w:t>b</w:t>
      </w:r>
      <w:r w:rsidRPr="00AB1F55">
        <w:rPr>
          <w:rFonts w:eastAsia="Arial" w:cs="Arial"/>
          <w:spacing w:val="-1"/>
          <w:szCs w:val="20"/>
        </w:rPr>
        <w:t>y</w:t>
      </w:r>
      <w:r w:rsidRPr="00AB1F55">
        <w:rPr>
          <w:rFonts w:eastAsia="Arial" w:cs="Arial"/>
          <w:szCs w:val="20"/>
        </w:rPr>
        <w:t>,</w:t>
      </w:r>
      <w:r w:rsidRPr="00AB1F55">
        <w:rPr>
          <w:rFonts w:eastAsia="Arial" w:cs="Arial"/>
          <w:spacing w:val="-6"/>
          <w:szCs w:val="20"/>
        </w:rPr>
        <w:t xml:space="preserve"> </w:t>
      </w:r>
      <w:r w:rsidRPr="00AB1F55">
        <w:rPr>
          <w:rFonts w:eastAsia="Arial" w:cs="Arial"/>
          <w:szCs w:val="20"/>
        </w:rPr>
        <w:t>pri</w:t>
      </w:r>
      <w:r w:rsidRPr="00AB1F55">
        <w:rPr>
          <w:rFonts w:eastAsia="Arial" w:cs="Arial"/>
          <w:spacing w:val="-1"/>
          <w:szCs w:val="20"/>
        </w:rPr>
        <w:t xml:space="preserve"> </w:t>
      </w:r>
      <w:r w:rsidRPr="00AB1F55">
        <w:rPr>
          <w:rFonts w:eastAsia="Arial" w:cs="Arial"/>
          <w:szCs w:val="20"/>
        </w:rPr>
        <w:t>budo</w:t>
      </w:r>
      <w:r w:rsidRPr="00AB1F55">
        <w:rPr>
          <w:rFonts w:eastAsia="Arial" w:cs="Arial"/>
          <w:spacing w:val="-1"/>
          <w:szCs w:val="20"/>
        </w:rPr>
        <w:t>v</w:t>
      </w:r>
      <w:r w:rsidRPr="00AB1F55">
        <w:rPr>
          <w:rFonts w:eastAsia="Arial" w:cs="Arial"/>
          <w:szCs w:val="20"/>
        </w:rPr>
        <w:t>á</w:t>
      </w:r>
      <w:r w:rsidRPr="00AB1F55">
        <w:rPr>
          <w:rFonts w:eastAsia="Arial" w:cs="Arial"/>
          <w:spacing w:val="1"/>
          <w:szCs w:val="20"/>
        </w:rPr>
        <w:t>c</w:t>
      </w:r>
      <w:r w:rsidRPr="00AB1F55">
        <w:rPr>
          <w:rFonts w:eastAsia="Arial" w:cs="Arial"/>
          <w:szCs w:val="20"/>
        </w:rPr>
        <w:t>h</w:t>
      </w:r>
      <w:r w:rsidRPr="00AB1F55">
        <w:rPr>
          <w:rFonts w:eastAsia="Arial" w:cs="Arial"/>
          <w:spacing w:val="-8"/>
          <w:szCs w:val="20"/>
        </w:rPr>
        <w:t xml:space="preserve"> </w:t>
      </w:r>
      <w:r w:rsidRPr="00AB1F55">
        <w:rPr>
          <w:rFonts w:eastAsia="Arial" w:cs="Arial"/>
          <w:spacing w:val="2"/>
          <w:szCs w:val="20"/>
        </w:rPr>
        <w:t>r</w:t>
      </w:r>
      <w:r w:rsidRPr="00AB1F55">
        <w:rPr>
          <w:rFonts w:eastAsia="Arial" w:cs="Arial"/>
          <w:szCs w:val="20"/>
        </w:rPr>
        <w:t>ok</w:t>
      </w:r>
      <w:r w:rsidRPr="00AB1F55">
        <w:rPr>
          <w:rFonts w:eastAsia="Arial" w:cs="Arial"/>
          <w:spacing w:val="-2"/>
          <w:szCs w:val="20"/>
        </w:rPr>
        <w:t xml:space="preserve"> </w:t>
      </w:r>
      <w:r w:rsidRPr="00AB1F55">
        <w:rPr>
          <w:rFonts w:eastAsia="Arial" w:cs="Arial"/>
          <w:spacing w:val="-1"/>
          <w:szCs w:val="20"/>
        </w:rPr>
        <w:t>v</w:t>
      </w:r>
      <w:r w:rsidRPr="00AB1F55">
        <w:rPr>
          <w:rFonts w:eastAsia="Arial" w:cs="Arial"/>
          <w:spacing w:val="1"/>
          <w:szCs w:val="20"/>
        </w:rPr>
        <w:t>ýs</w:t>
      </w:r>
      <w:r w:rsidRPr="00AB1F55">
        <w:rPr>
          <w:rFonts w:eastAsia="Arial" w:cs="Arial"/>
          <w:szCs w:val="20"/>
        </w:rPr>
        <w:t>ta</w:t>
      </w:r>
      <w:r w:rsidRPr="00AB1F55">
        <w:rPr>
          <w:rFonts w:eastAsia="Arial" w:cs="Arial"/>
          <w:spacing w:val="-1"/>
          <w:szCs w:val="20"/>
        </w:rPr>
        <w:t>v</w:t>
      </w:r>
      <w:r w:rsidRPr="00AB1F55">
        <w:rPr>
          <w:rFonts w:eastAsia="Arial" w:cs="Arial"/>
          <w:szCs w:val="20"/>
        </w:rPr>
        <w:t>b</w:t>
      </w:r>
      <w:r w:rsidRPr="00AB1F55">
        <w:rPr>
          <w:rFonts w:eastAsia="Arial" w:cs="Arial"/>
          <w:spacing w:val="-1"/>
          <w:szCs w:val="20"/>
        </w:rPr>
        <w:t>y</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pacing w:val="-1"/>
          <w:szCs w:val="20"/>
        </w:rPr>
        <w:t>v</w:t>
      </w:r>
      <w:r w:rsidRPr="00AB1F55">
        <w:rPr>
          <w:rFonts w:eastAsia="Arial" w:cs="Arial"/>
          <w:spacing w:val="1"/>
          <w:szCs w:val="20"/>
        </w:rPr>
        <w:t>ý</w:t>
      </w:r>
      <w:r w:rsidRPr="00AB1F55">
        <w:rPr>
          <w:rFonts w:eastAsia="Arial" w:cs="Arial"/>
          <w:spacing w:val="-1"/>
          <w:szCs w:val="20"/>
        </w:rPr>
        <w:t>r</w:t>
      </w:r>
      <w:r w:rsidRPr="00AB1F55">
        <w:rPr>
          <w:rFonts w:eastAsia="Arial" w:cs="Arial"/>
          <w:szCs w:val="20"/>
        </w:rPr>
        <w:t>obné</w:t>
      </w:r>
      <w:r w:rsidRPr="00AB1F55">
        <w:rPr>
          <w:rFonts w:eastAsia="Arial" w:cs="Arial"/>
          <w:spacing w:val="-6"/>
          <w:szCs w:val="20"/>
        </w:rPr>
        <w:t xml:space="preserve"> </w:t>
      </w:r>
      <w:r w:rsidRPr="00AB1F55">
        <w:rPr>
          <w:rFonts w:eastAsia="Arial" w:cs="Arial"/>
          <w:spacing w:val="1"/>
          <w:szCs w:val="20"/>
        </w:rPr>
        <w:t>č</w:t>
      </w:r>
      <w:r w:rsidRPr="00AB1F55">
        <w:rPr>
          <w:rFonts w:eastAsia="Arial" w:cs="Arial"/>
          <w:szCs w:val="20"/>
        </w:rPr>
        <w:t>í</w:t>
      </w:r>
      <w:r w:rsidRPr="00AB1F55">
        <w:rPr>
          <w:rFonts w:eastAsia="Arial" w:cs="Arial"/>
          <w:spacing w:val="1"/>
          <w:szCs w:val="20"/>
        </w:rPr>
        <w:t>sl</w:t>
      </w:r>
      <w:r w:rsidRPr="00AB1F55">
        <w:rPr>
          <w:rFonts w:eastAsia="Arial" w:cs="Arial"/>
          <w:szCs w:val="20"/>
        </w:rPr>
        <w:t>o,</w:t>
      </w:r>
      <w:r w:rsidRPr="00AB1F55">
        <w:rPr>
          <w:rFonts w:eastAsia="Arial" w:cs="Arial"/>
          <w:spacing w:val="-4"/>
          <w:szCs w:val="20"/>
        </w:rPr>
        <w:t xml:space="preserve"> </w:t>
      </w:r>
      <w:r w:rsidRPr="00AB1F55">
        <w:rPr>
          <w:rFonts w:eastAsia="Arial" w:cs="Arial"/>
          <w:szCs w:val="20"/>
        </w:rPr>
        <w:t>pri</w:t>
      </w:r>
      <w:r w:rsidRPr="00AB1F55">
        <w:rPr>
          <w:rFonts w:eastAsia="Arial" w:cs="Arial"/>
          <w:spacing w:val="-1"/>
          <w:szCs w:val="20"/>
        </w:rPr>
        <w:t xml:space="preserve"> </w:t>
      </w:r>
      <w:r w:rsidRPr="00AB1F55">
        <w:rPr>
          <w:rFonts w:eastAsia="Arial" w:cs="Arial"/>
          <w:szCs w:val="20"/>
        </w:rPr>
        <w:t>budo</w:t>
      </w:r>
      <w:r w:rsidRPr="00AB1F55">
        <w:rPr>
          <w:rFonts w:eastAsia="Arial" w:cs="Arial"/>
          <w:spacing w:val="-1"/>
          <w:szCs w:val="20"/>
        </w:rPr>
        <w:t>v</w:t>
      </w:r>
      <w:r w:rsidRPr="00AB1F55">
        <w:rPr>
          <w:rFonts w:eastAsia="Arial" w:cs="Arial"/>
          <w:szCs w:val="20"/>
        </w:rPr>
        <w:t>á</w:t>
      </w:r>
      <w:r w:rsidRPr="00AB1F55">
        <w:rPr>
          <w:rFonts w:eastAsia="Arial" w:cs="Arial"/>
          <w:spacing w:val="-1"/>
          <w:szCs w:val="20"/>
        </w:rPr>
        <w:t>c</w:t>
      </w:r>
      <w:r w:rsidRPr="00AB1F55">
        <w:rPr>
          <w:rFonts w:eastAsia="Arial" w:cs="Arial"/>
          <w:szCs w:val="20"/>
        </w:rPr>
        <w:t>h</w:t>
      </w:r>
      <w:r w:rsidRPr="00AB1F55">
        <w:rPr>
          <w:rFonts w:eastAsia="Arial" w:cs="Arial"/>
          <w:spacing w:val="-8"/>
          <w:szCs w:val="20"/>
        </w:rPr>
        <w:t xml:space="preserve"> </w:t>
      </w:r>
      <w:r w:rsidRPr="00AB1F55">
        <w:rPr>
          <w:rFonts w:eastAsia="Arial" w:cs="Arial"/>
          <w:szCs w:val="20"/>
        </w:rPr>
        <w:t>pop</w:t>
      </w:r>
      <w:r w:rsidRPr="00AB1F55">
        <w:rPr>
          <w:rFonts w:eastAsia="Arial" w:cs="Arial"/>
          <w:spacing w:val="1"/>
          <w:szCs w:val="20"/>
        </w:rPr>
        <w:t>is</w:t>
      </w:r>
      <w:r w:rsidRPr="00AB1F55">
        <w:rPr>
          <w:rFonts w:eastAsia="Arial" w:cs="Arial"/>
          <w:szCs w:val="20"/>
        </w:rPr>
        <w:t>né</w:t>
      </w:r>
      <w:r w:rsidRPr="00AB1F55">
        <w:rPr>
          <w:rFonts w:eastAsia="Arial" w:cs="Arial"/>
          <w:spacing w:val="-7"/>
          <w:szCs w:val="20"/>
        </w:rPr>
        <w:t xml:space="preserve"> </w:t>
      </w:r>
      <w:r w:rsidRPr="00AB1F55">
        <w:rPr>
          <w:rFonts w:eastAsia="Arial" w:cs="Arial"/>
          <w:spacing w:val="2"/>
          <w:szCs w:val="20"/>
        </w:rPr>
        <w:t>č</w:t>
      </w:r>
      <w:r w:rsidRPr="00AB1F55">
        <w:rPr>
          <w:rFonts w:eastAsia="Arial" w:cs="Arial"/>
          <w:szCs w:val="20"/>
        </w:rPr>
        <w:t>í</w:t>
      </w:r>
      <w:r w:rsidRPr="00AB1F55">
        <w:rPr>
          <w:rFonts w:eastAsia="Arial" w:cs="Arial"/>
          <w:spacing w:val="-1"/>
          <w:szCs w:val="20"/>
        </w:rPr>
        <w:t>s</w:t>
      </w:r>
      <w:r w:rsidRPr="00AB1F55">
        <w:rPr>
          <w:rFonts w:eastAsia="Arial" w:cs="Arial"/>
          <w:spacing w:val="1"/>
          <w:szCs w:val="20"/>
        </w:rPr>
        <w:t>l</w:t>
      </w:r>
      <w:r w:rsidRPr="00AB1F55">
        <w:rPr>
          <w:rFonts w:eastAsia="Arial" w:cs="Arial"/>
          <w:szCs w:val="20"/>
        </w:rPr>
        <w:t>o,</w:t>
      </w:r>
      <w:r w:rsidRPr="00AB1F55">
        <w:rPr>
          <w:rFonts w:eastAsia="Arial" w:cs="Arial"/>
          <w:spacing w:val="-4"/>
          <w:szCs w:val="20"/>
        </w:rPr>
        <w:t xml:space="preserve"> </w:t>
      </w:r>
      <w:r w:rsidRPr="00AB1F55">
        <w:rPr>
          <w:rFonts w:eastAsia="Arial" w:cs="Arial"/>
          <w:szCs w:val="20"/>
        </w:rPr>
        <w:t>pri</w:t>
      </w:r>
      <w:r w:rsidRPr="00AB1F55">
        <w:rPr>
          <w:rFonts w:eastAsia="Arial" w:cs="Arial"/>
          <w:spacing w:val="-1"/>
          <w:szCs w:val="20"/>
        </w:rPr>
        <w:t xml:space="preserve"> </w:t>
      </w:r>
      <w:r w:rsidRPr="00AB1F55">
        <w:rPr>
          <w:rFonts w:eastAsia="Arial" w:cs="Arial"/>
          <w:szCs w:val="20"/>
        </w:rPr>
        <w:t>aut</w:t>
      </w:r>
      <w:r w:rsidRPr="00AB1F55">
        <w:rPr>
          <w:rFonts w:eastAsia="Arial" w:cs="Arial"/>
          <w:spacing w:val="1"/>
          <w:szCs w:val="20"/>
        </w:rPr>
        <w:t>ác</w:t>
      </w:r>
      <w:r w:rsidRPr="00AB1F55">
        <w:rPr>
          <w:rFonts w:eastAsia="Arial" w:cs="Arial"/>
          <w:szCs w:val="20"/>
        </w:rPr>
        <w:t>h</w:t>
      </w:r>
      <w:r w:rsidRPr="00AB1F55">
        <w:rPr>
          <w:rFonts w:eastAsia="Arial" w:cs="Arial"/>
          <w:spacing w:val="-6"/>
          <w:szCs w:val="20"/>
        </w:rPr>
        <w:t xml:space="preserve"> </w:t>
      </w:r>
      <w:r w:rsidRPr="00AB1F55">
        <w:rPr>
          <w:rFonts w:eastAsia="Arial" w:cs="Arial"/>
          <w:spacing w:val="-1"/>
          <w:szCs w:val="20"/>
        </w:rPr>
        <w:t>výr</w:t>
      </w:r>
      <w:r w:rsidRPr="00AB1F55">
        <w:rPr>
          <w:rFonts w:eastAsia="Arial" w:cs="Arial"/>
          <w:szCs w:val="20"/>
        </w:rPr>
        <w:t>obné</w:t>
      </w:r>
      <w:r w:rsidRPr="00AB1F55">
        <w:rPr>
          <w:rFonts w:eastAsia="Arial" w:cs="Arial"/>
          <w:spacing w:val="-6"/>
          <w:szCs w:val="20"/>
        </w:rPr>
        <w:t xml:space="preserve"> </w:t>
      </w:r>
      <w:r w:rsidRPr="00AB1F55">
        <w:rPr>
          <w:rFonts w:eastAsia="Arial" w:cs="Arial"/>
          <w:spacing w:val="1"/>
          <w:szCs w:val="20"/>
        </w:rPr>
        <w:t>č</w:t>
      </w:r>
      <w:r w:rsidRPr="00AB1F55">
        <w:rPr>
          <w:rFonts w:eastAsia="Arial" w:cs="Arial"/>
          <w:szCs w:val="20"/>
        </w:rPr>
        <w:t>í</w:t>
      </w:r>
      <w:r w:rsidRPr="00AB1F55">
        <w:rPr>
          <w:rFonts w:eastAsia="Arial" w:cs="Arial"/>
          <w:spacing w:val="1"/>
          <w:szCs w:val="20"/>
        </w:rPr>
        <w:t>sl</w:t>
      </w:r>
      <w:r w:rsidRPr="00AB1F55">
        <w:rPr>
          <w:rFonts w:eastAsia="Arial" w:cs="Arial"/>
          <w:szCs w:val="20"/>
        </w:rPr>
        <w:t>o</w:t>
      </w:r>
      <w:r w:rsidRPr="00AB1F55">
        <w:rPr>
          <w:rFonts w:eastAsia="Arial" w:cs="Arial"/>
          <w:spacing w:val="-4"/>
          <w:szCs w:val="20"/>
        </w:rPr>
        <w:t xml:space="preserve"> </w:t>
      </w:r>
      <w:r w:rsidRPr="00AB1F55">
        <w:rPr>
          <w:rFonts w:eastAsia="Arial" w:cs="Arial"/>
          <w:spacing w:val="1"/>
          <w:szCs w:val="20"/>
        </w:rPr>
        <w:t>k</w:t>
      </w:r>
      <w:r w:rsidRPr="00AB1F55">
        <w:rPr>
          <w:rFonts w:eastAsia="Arial" w:cs="Arial"/>
          <w:szCs w:val="20"/>
        </w:rPr>
        <w:t>aro</w:t>
      </w:r>
      <w:r w:rsidRPr="00AB1F55">
        <w:rPr>
          <w:rFonts w:eastAsia="Arial" w:cs="Arial"/>
          <w:spacing w:val="1"/>
          <w:szCs w:val="20"/>
        </w:rPr>
        <w:t>s</w:t>
      </w:r>
      <w:r w:rsidRPr="00AB1F55">
        <w:rPr>
          <w:rFonts w:eastAsia="Arial" w:cs="Arial"/>
          <w:szCs w:val="20"/>
        </w:rPr>
        <w:t>éri</w:t>
      </w:r>
      <w:r w:rsidRPr="00AB1F55">
        <w:rPr>
          <w:rFonts w:eastAsia="Arial" w:cs="Arial"/>
          <w:spacing w:val="1"/>
          <w:szCs w:val="20"/>
        </w:rPr>
        <w:t>e</w:t>
      </w:r>
      <w:r w:rsidRPr="00AB1F55">
        <w:rPr>
          <w:rFonts w:eastAsia="Arial" w:cs="Arial"/>
          <w:szCs w:val="20"/>
        </w:rPr>
        <w:t>,</w:t>
      </w:r>
      <w:r w:rsidRPr="00AB1F55">
        <w:rPr>
          <w:rFonts w:eastAsia="Arial" w:cs="Arial"/>
          <w:spacing w:val="-8"/>
          <w:szCs w:val="20"/>
        </w:rPr>
        <w:t xml:space="preserve"> </w:t>
      </w:r>
      <w:r w:rsidRPr="00AB1F55">
        <w:rPr>
          <w:rFonts w:eastAsia="Arial" w:cs="Arial"/>
          <w:spacing w:val="-2"/>
          <w:szCs w:val="20"/>
        </w:rPr>
        <w:t>m</w:t>
      </w:r>
      <w:r w:rsidRPr="00AB1F55">
        <w:rPr>
          <w:rFonts w:eastAsia="Arial" w:cs="Arial"/>
          <w:szCs w:val="20"/>
        </w:rPr>
        <w:t>otora</w:t>
      </w:r>
      <w:r w:rsidRPr="00AB1F55">
        <w:rPr>
          <w:rFonts w:eastAsia="Arial" w:cs="Arial"/>
          <w:spacing w:val="-6"/>
          <w:szCs w:val="20"/>
        </w:rPr>
        <w:t xml:space="preserve"> </w:t>
      </w:r>
      <w:r w:rsidRPr="00AB1F55">
        <w:rPr>
          <w:rFonts w:eastAsia="Arial" w:cs="Arial"/>
          <w:szCs w:val="20"/>
        </w:rPr>
        <w:t>a</w:t>
      </w:r>
      <w:r w:rsidRPr="00AB1F55">
        <w:rPr>
          <w:rFonts w:eastAsia="Arial" w:cs="Arial"/>
          <w:spacing w:val="-1"/>
          <w:szCs w:val="20"/>
        </w:rPr>
        <w:t xml:space="preserve"> </w:t>
      </w:r>
      <w:r w:rsidRPr="00AB1F55">
        <w:rPr>
          <w:rFonts w:eastAsia="Arial" w:cs="Arial"/>
          <w:spacing w:val="1"/>
          <w:szCs w:val="20"/>
        </w:rPr>
        <w:t>E</w:t>
      </w:r>
      <w:r w:rsidRPr="00AB1F55">
        <w:rPr>
          <w:rFonts w:eastAsia="Arial" w:cs="Arial"/>
          <w:szCs w:val="20"/>
        </w:rPr>
        <w:t>Č</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pacing w:val="1"/>
          <w:szCs w:val="20"/>
        </w:rPr>
        <w:t>s</w:t>
      </w:r>
      <w:r w:rsidRPr="00AB1F55">
        <w:rPr>
          <w:rFonts w:eastAsia="Arial" w:cs="Arial"/>
          <w:szCs w:val="20"/>
        </w:rPr>
        <w:t>pô</w:t>
      </w:r>
      <w:r w:rsidRPr="00AB1F55">
        <w:rPr>
          <w:rFonts w:eastAsia="Arial" w:cs="Arial"/>
          <w:spacing w:val="1"/>
          <w:szCs w:val="20"/>
        </w:rPr>
        <w:t>s</w:t>
      </w:r>
      <w:r w:rsidRPr="00AB1F55">
        <w:rPr>
          <w:rFonts w:eastAsia="Arial" w:cs="Arial"/>
          <w:szCs w:val="20"/>
        </w:rPr>
        <w:t>ob</w:t>
      </w:r>
      <w:r w:rsidRPr="00AB1F55">
        <w:rPr>
          <w:rFonts w:eastAsia="Arial" w:cs="Arial"/>
          <w:spacing w:val="-6"/>
          <w:szCs w:val="20"/>
        </w:rPr>
        <w:t xml:space="preserve"> </w:t>
      </w:r>
      <w:r w:rsidRPr="00AB1F55">
        <w:rPr>
          <w:rFonts w:eastAsia="Arial" w:cs="Arial"/>
          <w:szCs w:val="20"/>
        </w:rPr>
        <w:t>nado</w:t>
      </w:r>
      <w:r w:rsidRPr="00AB1F55">
        <w:rPr>
          <w:rFonts w:eastAsia="Arial" w:cs="Arial"/>
          <w:spacing w:val="1"/>
          <w:szCs w:val="20"/>
        </w:rPr>
        <w:t>b</w:t>
      </w:r>
      <w:r w:rsidRPr="00AB1F55">
        <w:rPr>
          <w:rFonts w:eastAsia="Arial" w:cs="Arial"/>
          <w:szCs w:val="20"/>
        </w:rPr>
        <w:t>udn</w:t>
      </w:r>
      <w:r w:rsidRPr="00AB1F55">
        <w:rPr>
          <w:rFonts w:eastAsia="Arial" w:cs="Arial"/>
          <w:spacing w:val="1"/>
          <w:szCs w:val="20"/>
        </w:rPr>
        <w:t>u</w:t>
      </w:r>
      <w:r w:rsidRPr="00AB1F55">
        <w:rPr>
          <w:rFonts w:eastAsia="Arial" w:cs="Arial"/>
          <w:szCs w:val="20"/>
        </w:rPr>
        <w:t>t</w:t>
      </w:r>
      <w:r w:rsidRPr="00AB1F55">
        <w:rPr>
          <w:rFonts w:eastAsia="Arial" w:cs="Arial"/>
          <w:spacing w:val="1"/>
          <w:szCs w:val="20"/>
        </w:rPr>
        <w:t>i</w:t>
      </w:r>
      <w:r w:rsidRPr="00AB1F55">
        <w:rPr>
          <w:rFonts w:eastAsia="Arial" w:cs="Arial"/>
          <w:szCs w:val="20"/>
        </w:rPr>
        <w:t>a,</w:t>
      </w:r>
      <w:r w:rsidRPr="00AB1F55">
        <w:rPr>
          <w:rFonts w:eastAsia="Arial" w:cs="Arial"/>
          <w:spacing w:val="-12"/>
          <w:szCs w:val="20"/>
        </w:rPr>
        <w:t xml:space="preserve"> </w:t>
      </w:r>
      <w:r w:rsidRPr="00AB1F55">
        <w:rPr>
          <w:rFonts w:eastAsia="Arial" w:cs="Arial"/>
          <w:szCs w:val="20"/>
        </w:rPr>
        <w:t>f</w:t>
      </w:r>
      <w:r w:rsidRPr="00AB1F55">
        <w:rPr>
          <w:rFonts w:eastAsia="Arial" w:cs="Arial"/>
          <w:spacing w:val="1"/>
          <w:szCs w:val="20"/>
        </w:rPr>
        <w:t>i</w:t>
      </w:r>
      <w:r w:rsidRPr="00AB1F55">
        <w:rPr>
          <w:rFonts w:eastAsia="Arial" w:cs="Arial"/>
          <w:szCs w:val="20"/>
        </w:rPr>
        <w:t>n</w:t>
      </w:r>
      <w:r w:rsidRPr="00AB1F55">
        <w:rPr>
          <w:rFonts w:eastAsia="Arial" w:cs="Arial"/>
          <w:spacing w:val="-2"/>
          <w:szCs w:val="20"/>
        </w:rPr>
        <w:t>a</w:t>
      </w:r>
      <w:r w:rsidRPr="00AB1F55">
        <w:rPr>
          <w:rFonts w:eastAsia="Arial" w:cs="Arial"/>
          <w:szCs w:val="20"/>
        </w:rPr>
        <w:t>n</w:t>
      </w:r>
      <w:r w:rsidRPr="00AB1F55">
        <w:rPr>
          <w:rFonts w:eastAsia="Arial" w:cs="Arial"/>
          <w:spacing w:val="1"/>
          <w:szCs w:val="20"/>
        </w:rPr>
        <w:t>c</w:t>
      </w:r>
      <w:r w:rsidRPr="00AB1F55">
        <w:rPr>
          <w:rFonts w:eastAsia="Arial" w:cs="Arial"/>
          <w:szCs w:val="20"/>
        </w:rPr>
        <w: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e</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zCs w:val="20"/>
        </w:rPr>
        <w:t>dodá</w:t>
      </w:r>
      <w:r w:rsidRPr="00AB1F55">
        <w:rPr>
          <w:rFonts w:eastAsia="Arial" w:cs="Arial"/>
          <w:spacing w:val="-1"/>
          <w:szCs w:val="20"/>
        </w:rPr>
        <w:t>v</w:t>
      </w:r>
      <w:r w:rsidRPr="00AB1F55">
        <w:rPr>
          <w:rFonts w:eastAsia="Arial" w:cs="Arial"/>
          <w:szCs w:val="20"/>
        </w:rPr>
        <w:t>ateľ</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zCs w:val="20"/>
        </w:rPr>
        <w:t>dát</w:t>
      </w:r>
      <w:r w:rsidRPr="00AB1F55">
        <w:rPr>
          <w:rFonts w:eastAsia="Arial" w:cs="Arial"/>
          <w:spacing w:val="1"/>
          <w:szCs w:val="20"/>
        </w:rPr>
        <w:t>u</w:t>
      </w:r>
      <w:r w:rsidRPr="00AB1F55">
        <w:rPr>
          <w:rFonts w:eastAsia="Arial" w:cs="Arial"/>
          <w:szCs w:val="20"/>
        </w:rPr>
        <w:t>m</w:t>
      </w:r>
      <w:r w:rsidRPr="00AB1F55">
        <w:rPr>
          <w:rFonts w:eastAsia="Arial" w:cs="Arial"/>
          <w:spacing w:val="-7"/>
          <w:szCs w:val="20"/>
        </w:rPr>
        <w:t xml:space="preserve"> </w:t>
      </w:r>
      <w:r w:rsidRPr="00AB1F55">
        <w:rPr>
          <w:rFonts w:eastAsia="Arial" w:cs="Arial"/>
          <w:szCs w:val="20"/>
        </w:rPr>
        <w:t>nad</w:t>
      </w:r>
      <w:r w:rsidRPr="00AB1F55">
        <w:rPr>
          <w:rFonts w:eastAsia="Arial" w:cs="Arial"/>
          <w:spacing w:val="1"/>
          <w:szCs w:val="20"/>
        </w:rPr>
        <w:t>o</w:t>
      </w:r>
      <w:r w:rsidRPr="00AB1F55">
        <w:rPr>
          <w:rFonts w:eastAsia="Arial" w:cs="Arial"/>
          <w:szCs w:val="20"/>
        </w:rPr>
        <w:t>bud</w:t>
      </w:r>
      <w:r w:rsidRPr="00AB1F55">
        <w:rPr>
          <w:rFonts w:eastAsia="Arial" w:cs="Arial"/>
          <w:spacing w:val="1"/>
          <w:szCs w:val="20"/>
        </w:rPr>
        <w:t>n</w:t>
      </w:r>
      <w:r w:rsidRPr="00AB1F55">
        <w:rPr>
          <w:rFonts w:eastAsia="Arial" w:cs="Arial"/>
          <w:szCs w:val="20"/>
        </w:rPr>
        <w:t>ut</w:t>
      </w:r>
      <w:r w:rsidRPr="00AB1F55">
        <w:rPr>
          <w:rFonts w:eastAsia="Arial" w:cs="Arial"/>
          <w:spacing w:val="1"/>
          <w:szCs w:val="20"/>
        </w:rPr>
        <w:t>i</w:t>
      </w:r>
      <w:r w:rsidRPr="00AB1F55">
        <w:rPr>
          <w:rFonts w:eastAsia="Arial" w:cs="Arial"/>
          <w:szCs w:val="20"/>
        </w:rPr>
        <w:t>a</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zCs w:val="20"/>
        </w:rPr>
        <w:t>dát</w:t>
      </w:r>
      <w:r w:rsidRPr="00AB1F55">
        <w:rPr>
          <w:rFonts w:eastAsia="Arial" w:cs="Arial"/>
          <w:spacing w:val="3"/>
          <w:szCs w:val="20"/>
        </w:rPr>
        <w:t>u</w:t>
      </w:r>
      <w:r w:rsidRPr="00AB1F55">
        <w:rPr>
          <w:rFonts w:eastAsia="Arial" w:cs="Arial"/>
          <w:szCs w:val="20"/>
        </w:rPr>
        <w:t>m</w:t>
      </w:r>
      <w:r w:rsidRPr="00AB1F55">
        <w:rPr>
          <w:rFonts w:eastAsia="Arial" w:cs="Arial"/>
          <w:spacing w:val="-5"/>
          <w:szCs w:val="20"/>
        </w:rPr>
        <w:t xml:space="preserve"> </w:t>
      </w:r>
      <w:r w:rsidRPr="00AB1F55">
        <w:rPr>
          <w:rFonts w:eastAsia="Arial" w:cs="Arial"/>
          <w:spacing w:val="-1"/>
          <w:szCs w:val="20"/>
        </w:rPr>
        <w:t>z</w:t>
      </w:r>
      <w:r w:rsidRPr="00AB1F55">
        <w:rPr>
          <w:rFonts w:eastAsia="Arial" w:cs="Arial"/>
          <w:szCs w:val="20"/>
        </w:rPr>
        <w:t>araden</w:t>
      </w:r>
      <w:r w:rsidRPr="00AB1F55">
        <w:rPr>
          <w:rFonts w:eastAsia="Arial" w:cs="Arial"/>
          <w:spacing w:val="1"/>
          <w:szCs w:val="20"/>
        </w:rPr>
        <w:t>i</w:t>
      </w:r>
      <w:r w:rsidRPr="00AB1F55">
        <w:rPr>
          <w:rFonts w:eastAsia="Arial" w:cs="Arial"/>
          <w:szCs w:val="20"/>
        </w:rPr>
        <w:t>a</w:t>
      </w:r>
      <w:r w:rsidRPr="00AB1F55">
        <w:rPr>
          <w:rFonts w:eastAsia="Arial" w:cs="Arial"/>
          <w:spacing w:val="-8"/>
          <w:szCs w:val="20"/>
        </w:rPr>
        <w:t xml:space="preserve"> </w:t>
      </w:r>
      <w:r w:rsidRPr="00AB1F55">
        <w:rPr>
          <w:rFonts w:eastAsia="Arial" w:cs="Arial"/>
          <w:szCs w:val="20"/>
        </w:rPr>
        <w:t>do</w:t>
      </w:r>
      <w:r w:rsidRPr="00AB1F55">
        <w:rPr>
          <w:rFonts w:eastAsia="Arial" w:cs="Arial"/>
          <w:spacing w:val="-2"/>
          <w:szCs w:val="20"/>
        </w:rPr>
        <w:t xml:space="preserve"> </w:t>
      </w:r>
      <w:r w:rsidRPr="00AB1F55">
        <w:rPr>
          <w:rFonts w:eastAsia="Arial" w:cs="Arial"/>
          <w:szCs w:val="20"/>
        </w:rPr>
        <w:t>pou</w:t>
      </w:r>
      <w:r w:rsidRPr="00AB1F55">
        <w:rPr>
          <w:rFonts w:eastAsia="Arial" w:cs="Arial"/>
          <w:spacing w:val="-1"/>
          <w:szCs w:val="20"/>
        </w:rPr>
        <w:t>ž</w:t>
      </w:r>
      <w:r w:rsidRPr="00AB1F55">
        <w:rPr>
          <w:rFonts w:eastAsia="Arial" w:cs="Arial"/>
          <w:spacing w:val="2"/>
          <w:szCs w:val="20"/>
        </w:rPr>
        <w:t>í</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zCs w:val="20"/>
        </w:rPr>
        <w:lastRenderedPageBreak/>
        <w:t>u</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e</w:t>
      </w:r>
      <w:r w:rsidRPr="00AB1F55">
        <w:rPr>
          <w:rFonts w:eastAsia="Arial" w:cs="Arial"/>
          <w:spacing w:val="1"/>
          <w:szCs w:val="20"/>
        </w:rPr>
        <w:t>s</w:t>
      </w:r>
      <w:r w:rsidRPr="00AB1F55">
        <w:rPr>
          <w:rFonts w:eastAsia="Arial" w:cs="Arial"/>
          <w:szCs w:val="20"/>
        </w:rPr>
        <w:t>tnen</w:t>
      </w:r>
      <w:r w:rsidRPr="00AB1F55">
        <w:rPr>
          <w:rFonts w:eastAsia="Arial" w:cs="Arial"/>
          <w:spacing w:val="1"/>
          <w:szCs w:val="20"/>
        </w:rPr>
        <w:t>i</w:t>
      </w:r>
      <w:r w:rsidRPr="00AB1F55">
        <w:rPr>
          <w:rFonts w:eastAsia="Arial" w:cs="Arial"/>
          <w:szCs w:val="20"/>
        </w:rPr>
        <w:t>e</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pacing w:val="1"/>
          <w:szCs w:val="20"/>
        </w:rPr>
        <w:t>s</w:t>
      </w:r>
      <w:r w:rsidRPr="00AB1F55">
        <w:rPr>
          <w:rFonts w:eastAsia="Arial" w:cs="Arial"/>
          <w:szCs w:val="20"/>
        </w:rPr>
        <w:t>pô</w:t>
      </w:r>
      <w:r w:rsidRPr="00AB1F55">
        <w:rPr>
          <w:rFonts w:eastAsia="Arial" w:cs="Arial"/>
          <w:spacing w:val="1"/>
          <w:szCs w:val="20"/>
        </w:rPr>
        <w:t>s</w:t>
      </w:r>
      <w:r w:rsidRPr="00AB1F55">
        <w:rPr>
          <w:rFonts w:eastAsia="Arial" w:cs="Arial"/>
          <w:szCs w:val="20"/>
        </w:rPr>
        <w:t>ob</w:t>
      </w:r>
      <w:r w:rsidRPr="00AB1F55">
        <w:rPr>
          <w:rFonts w:eastAsia="Arial" w:cs="Arial"/>
          <w:spacing w:val="-6"/>
          <w:szCs w:val="20"/>
        </w:rPr>
        <w:t xml:space="preserve"> </w:t>
      </w:r>
      <w:r w:rsidRPr="00AB1F55">
        <w:rPr>
          <w:rFonts w:eastAsia="Arial" w:cs="Arial"/>
          <w:szCs w:val="20"/>
        </w:rPr>
        <w:t>a</w:t>
      </w:r>
      <w:r w:rsidRPr="00AB1F55">
        <w:rPr>
          <w:rFonts w:eastAsia="Arial" w:cs="Arial"/>
          <w:spacing w:val="-1"/>
          <w:szCs w:val="20"/>
        </w:rPr>
        <w:t xml:space="preserve"> </w:t>
      </w:r>
      <w:r w:rsidRPr="00AB1F55">
        <w:rPr>
          <w:rFonts w:eastAsia="Arial" w:cs="Arial"/>
          <w:szCs w:val="20"/>
        </w:rPr>
        <w:t>dát</w:t>
      </w:r>
      <w:r w:rsidRPr="00AB1F55">
        <w:rPr>
          <w:rFonts w:eastAsia="Arial" w:cs="Arial"/>
          <w:spacing w:val="1"/>
          <w:szCs w:val="20"/>
        </w:rPr>
        <w:t>u</w:t>
      </w:r>
      <w:r w:rsidRPr="00AB1F55">
        <w:rPr>
          <w:rFonts w:eastAsia="Arial" w:cs="Arial"/>
          <w:szCs w:val="20"/>
        </w:rPr>
        <w:t>m</w:t>
      </w:r>
      <w:r w:rsidRPr="00AB1F55">
        <w:rPr>
          <w:rFonts w:eastAsia="Arial" w:cs="Arial"/>
          <w:spacing w:val="-7"/>
          <w:szCs w:val="20"/>
        </w:rPr>
        <w:t xml:space="preserve"> </w:t>
      </w:r>
      <w:r w:rsidRPr="00AB1F55">
        <w:rPr>
          <w:rFonts w:eastAsia="Arial" w:cs="Arial"/>
          <w:spacing w:val="-1"/>
          <w:szCs w:val="20"/>
        </w:rPr>
        <w:t>v</w:t>
      </w:r>
      <w:r w:rsidRPr="00AB1F55">
        <w:rPr>
          <w:rFonts w:eastAsia="Arial" w:cs="Arial"/>
          <w:spacing w:val="1"/>
          <w:szCs w:val="20"/>
        </w:rPr>
        <w:t>y</w:t>
      </w:r>
      <w:r w:rsidRPr="00AB1F55">
        <w:rPr>
          <w:rFonts w:eastAsia="Arial" w:cs="Arial"/>
          <w:spacing w:val="-1"/>
          <w:szCs w:val="20"/>
        </w:rPr>
        <w:t>r</w:t>
      </w:r>
      <w:r w:rsidRPr="00AB1F55">
        <w:rPr>
          <w:rFonts w:eastAsia="Arial" w:cs="Arial"/>
          <w:szCs w:val="20"/>
        </w:rPr>
        <w:t>ade</w:t>
      </w:r>
      <w:r w:rsidRPr="00AB1F55">
        <w:rPr>
          <w:rFonts w:eastAsia="Arial" w:cs="Arial"/>
          <w:spacing w:val="1"/>
          <w:szCs w:val="20"/>
        </w:rPr>
        <w:t>ni</w:t>
      </w:r>
      <w:r w:rsidRPr="00AB1F55">
        <w:rPr>
          <w:rFonts w:eastAsia="Arial" w:cs="Arial"/>
          <w:szCs w:val="20"/>
        </w:rPr>
        <w:t>a</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zCs w:val="20"/>
        </w:rPr>
        <w:t>p</w:t>
      </w:r>
      <w:r w:rsidRPr="00AB1F55">
        <w:rPr>
          <w:rFonts w:eastAsia="Arial" w:cs="Arial"/>
          <w:spacing w:val="3"/>
          <w:szCs w:val="20"/>
        </w:rPr>
        <w:t>o</w:t>
      </w:r>
      <w:r w:rsidRPr="00AB1F55">
        <w:rPr>
          <w:rFonts w:eastAsia="Arial" w:cs="Arial"/>
          <w:spacing w:val="-1"/>
          <w:szCs w:val="20"/>
        </w:rPr>
        <w:t>z</w:t>
      </w:r>
      <w:r w:rsidRPr="00AB1F55">
        <w:rPr>
          <w:rFonts w:eastAsia="Arial" w:cs="Arial"/>
          <w:szCs w:val="20"/>
        </w:rPr>
        <w:t>n</w:t>
      </w:r>
      <w:r w:rsidRPr="00AB1F55">
        <w:rPr>
          <w:rFonts w:eastAsia="Arial" w:cs="Arial"/>
          <w:spacing w:val="3"/>
          <w:szCs w:val="20"/>
        </w:rPr>
        <w:t>á</w:t>
      </w:r>
      <w:r w:rsidRPr="00AB1F55">
        <w:rPr>
          <w:rFonts w:eastAsia="Arial" w:cs="Arial"/>
          <w:spacing w:val="-2"/>
          <w:szCs w:val="20"/>
        </w:rPr>
        <w:t>m</w:t>
      </w:r>
      <w:r w:rsidRPr="00AB1F55">
        <w:rPr>
          <w:rFonts w:eastAsia="Arial" w:cs="Arial"/>
          <w:spacing w:val="1"/>
          <w:szCs w:val="20"/>
        </w:rPr>
        <w:t>k</w:t>
      </w:r>
      <w:r w:rsidRPr="00AB1F55">
        <w:rPr>
          <w:rFonts w:eastAsia="Arial" w:cs="Arial"/>
          <w:szCs w:val="20"/>
        </w:rPr>
        <w:t>a</w:t>
      </w:r>
    </w:p>
    <w:p w:rsidR="00F91506" w:rsidRPr="00AB1F55" w:rsidRDefault="00F91506" w:rsidP="00B35E88">
      <w:pPr>
        <w:pStyle w:val="Odsekzoznamu"/>
        <w:numPr>
          <w:ilvl w:val="1"/>
          <w:numId w:val="39"/>
        </w:numPr>
        <w:autoSpaceDE w:val="0"/>
        <w:autoSpaceDN w:val="0"/>
        <w:contextualSpacing/>
        <w:jc w:val="both"/>
        <w:rPr>
          <w:rFonts w:eastAsia="Arial" w:cs="Arial"/>
          <w:szCs w:val="20"/>
        </w:rPr>
      </w:pPr>
      <w:r w:rsidRPr="00AB1F55">
        <w:rPr>
          <w:rFonts w:eastAsia="Arial" w:cs="Arial"/>
          <w:szCs w:val="20"/>
        </w:rPr>
        <w:t xml:space="preserve">voliteľné údaje </w:t>
      </w:r>
    </w:p>
    <w:p w:rsidR="00F91506" w:rsidRPr="00AB1F55" w:rsidRDefault="00F91506" w:rsidP="00F91506">
      <w:pPr>
        <w:pStyle w:val="Odsekzoznamu"/>
        <w:jc w:val="both"/>
        <w:rPr>
          <w:rFonts w:eastAsia="Arial" w:cs="Arial"/>
          <w:szCs w:val="20"/>
          <w:highlight w:val="yellow"/>
        </w:rPr>
      </w:pPr>
    </w:p>
    <w:p w:rsidR="00F91506" w:rsidRPr="00E164FB" w:rsidRDefault="00F91506" w:rsidP="00F91506">
      <w:pPr>
        <w:pStyle w:val="Odsekzoznamu"/>
        <w:jc w:val="both"/>
        <w:rPr>
          <w:rFonts w:eastAsia="Arial" w:cs="Arial"/>
          <w:szCs w:val="20"/>
        </w:rPr>
      </w:pPr>
      <w:r w:rsidRPr="00E164FB">
        <w:rPr>
          <w:rFonts w:eastAsia="Arial" w:cs="Arial"/>
          <w:szCs w:val="20"/>
        </w:rPr>
        <w:t>Po</w:t>
      </w:r>
      <w:r w:rsidRPr="00E164FB">
        <w:rPr>
          <w:rFonts w:eastAsia="Arial" w:cs="Arial"/>
          <w:spacing w:val="1"/>
          <w:szCs w:val="20"/>
        </w:rPr>
        <w:t>č</w:t>
      </w:r>
      <w:r w:rsidRPr="00E164FB">
        <w:rPr>
          <w:rFonts w:eastAsia="Arial" w:cs="Arial"/>
          <w:szCs w:val="20"/>
        </w:rPr>
        <w:t>et</w:t>
      </w:r>
      <w:r w:rsidRPr="00E164FB">
        <w:rPr>
          <w:rFonts w:eastAsia="Arial" w:cs="Arial"/>
          <w:spacing w:val="-5"/>
          <w:szCs w:val="20"/>
        </w:rPr>
        <w:t xml:space="preserve"> po</w:t>
      </w:r>
      <w:r w:rsidRPr="00E164FB">
        <w:rPr>
          <w:rFonts w:eastAsia="Arial" w:cs="Arial"/>
          <w:szCs w:val="20"/>
        </w:rPr>
        <w:t>u</w:t>
      </w:r>
      <w:r w:rsidRPr="00E164FB">
        <w:rPr>
          <w:rFonts w:eastAsia="Arial" w:cs="Arial"/>
          <w:spacing w:val="-1"/>
          <w:szCs w:val="20"/>
        </w:rPr>
        <w:t>ž</w:t>
      </w:r>
      <w:r w:rsidRPr="00E164FB">
        <w:rPr>
          <w:rFonts w:eastAsia="Arial" w:cs="Arial"/>
          <w:spacing w:val="2"/>
          <w:szCs w:val="20"/>
        </w:rPr>
        <w:t>í</w:t>
      </w:r>
      <w:r w:rsidRPr="00E164FB">
        <w:rPr>
          <w:rFonts w:eastAsia="Arial" w:cs="Arial"/>
          <w:spacing w:val="1"/>
          <w:szCs w:val="20"/>
        </w:rPr>
        <w:t>v</w:t>
      </w:r>
      <w:r w:rsidRPr="00E164FB">
        <w:rPr>
          <w:rFonts w:eastAsia="Arial" w:cs="Arial"/>
          <w:szCs w:val="20"/>
        </w:rPr>
        <w:t>ateľov</w:t>
      </w:r>
      <w:r w:rsidRPr="00E164FB">
        <w:rPr>
          <w:rFonts w:eastAsia="Arial" w:cs="Arial"/>
          <w:spacing w:val="-7"/>
          <w:szCs w:val="20"/>
        </w:rPr>
        <w:t xml:space="preserve"> </w:t>
      </w:r>
      <w:r w:rsidRPr="00E164FB">
        <w:rPr>
          <w:rFonts w:eastAsia="Arial" w:cs="Arial"/>
          <w:szCs w:val="20"/>
        </w:rPr>
        <w:t>do</w:t>
      </w:r>
      <w:r w:rsidRPr="00E164FB">
        <w:rPr>
          <w:rFonts w:eastAsia="Arial" w:cs="Arial"/>
          <w:spacing w:val="-1"/>
          <w:szCs w:val="20"/>
        </w:rPr>
        <w:t xml:space="preserve"> </w:t>
      </w:r>
      <w:r w:rsidRPr="00E164FB">
        <w:rPr>
          <w:rFonts w:eastAsia="Arial" w:cs="Arial"/>
          <w:szCs w:val="20"/>
        </w:rPr>
        <w:t>10</w:t>
      </w:r>
    </w:p>
    <w:p w:rsidR="00F91506" w:rsidRPr="00AB1F55" w:rsidRDefault="00F91506" w:rsidP="00F91506">
      <w:pPr>
        <w:spacing w:before="18" w:line="200" w:lineRule="exact"/>
        <w:rPr>
          <w:rFonts w:cs="Arial"/>
          <w:szCs w:val="20"/>
        </w:rPr>
      </w:pPr>
    </w:p>
    <w:p w:rsidR="00F91506" w:rsidRPr="00AB1F55" w:rsidRDefault="00F91506" w:rsidP="00F91506">
      <w:pPr>
        <w:ind w:left="119" w:right="83"/>
        <w:rPr>
          <w:rFonts w:eastAsia="Arial" w:cs="Arial"/>
          <w:szCs w:val="20"/>
        </w:rPr>
      </w:pPr>
      <w:r w:rsidRPr="00AB1F55">
        <w:rPr>
          <w:rFonts w:eastAsia="Arial" w:cs="Arial"/>
          <w:spacing w:val="1"/>
          <w:szCs w:val="20"/>
        </w:rPr>
        <w:t>V</w:t>
      </w:r>
      <w:r w:rsidRPr="00AB1F55">
        <w:rPr>
          <w:rFonts w:eastAsia="Arial" w:cs="Arial"/>
          <w:spacing w:val="-1"/>
          <w:szCs w:val="20"/>
        </w:rPr>
        <w:t>yž</w:t>
      </w:r>
      <w:r w:rsidRPr="00AB1F55">
        <w:rPr>
          <w:rFonts w:eastAsia="Arial" w:cs="Arial"/>
          <w:szCs w:val="20"/>
        </w:rPr>
        <w:t>ad</w:t>
      </w:r>
      <w:r w:rsidRPr="00AB1F55">
        <w:rPr>
          <w:rFonts w:eastAsia="Arial" w:cs="Arial"/>
          <w:spacing w:val="3"/>
          <w:szCs w:val="20"/>
        </w:rPr>
        <w:t>u</w:t>
      </w:r>
      <w:r w:rsidRPr="00AB1F55">
        <w:rPr>
          <w:rFonts w:eastAsia="Arial" w:cs="Arial"/>
          <w:spacing w:val="-1"/>
          <w:szCs w:val="20"/>
        </w:rPr>
        <w:t>j</w:t>
      </w:r>
      <w:r w:rsidRPr="00AB1F55">
        <w:rPr>
          <w:rFonts w:eastAsia="Arial" w:cs="Arial"/>
          <w:szCs w:val="20"/>
        </w:rPr>
        <w:t>e</w:t>
      </w:r>
      <w:r w:rsidRPr="00AB1F55">
        <w:rPr>
          <w:rFonts w:eastAsia="Arial" w:cs="Arial"/>
          <w:spacing w:val="19"/>
          <w:szCs w:val="20"/>
        </w:rPr>
        <w:t xml:space="preserve"> </w:t>
      </w:r>
      <w:r w:rsidRPr="00AB1F55">
        <w:rPr>
          <w:rFonts w:eastAsia="Arial" w:cs="Arial"/>
          <w:spacing w:val="1"/>
          <w:szCs w:val="20"/>
        </w:rPr>
        <w:t>s</w:t>
      </w:r>
      <w:r w:rsidRPr="00AB1F55">
        <w:rPr>
          <w:rFonts w:eastAsia="Arial" w:cs="Arial"/>
          <w:szCs w:val="20"/>
        </w:rPr>
        <w:t>a</w:t>
      </w:r>
      <w:r w:rsidRPr="00AB1F55">
        <w:rPr>
          <w:rFonts w:eastAsia="Arial" w:cs="Arial"/>
          <w:spacing w:val="25"/>
          <w:szCs w:val="20"/>
        </w:rPr>
        <w:t xml:space="preserve"> </w:t>
      </w:r>
      <w:r w:rsidRPr="00AB1F55">
        <w:rPr>
          <w:rFonts w:eastAsia="Arial" w:cs="Arial"/>
          <w:szCs w:val="20"/>
        </w:rPr>
        <w:t>t</w:t>
      </w:r>
      <w:r w:rsidRPr="00AB1F55">
        <w:rPr>
          <w:rFonts w:eastAsia="Arial" w:cs="Arial"/>
          <w:spacing w:val="1"/>
          <w:szCs w:val="20"/>
        </w:rPr>
        <w:t>l</w:t>
      </w:r>
      <w:r w:rsidRPr="00AB1F55">
        <w:rPr>
          <w:rFonts w:eastAsia="Arial" w:cs="Arial"/>
          <w:szCs w:val="20"/>
        </w:rPr>
        <w:t>ač</w:t>
      </w:r>
      <w:r w:rsidRPr="00AB1F55">
        <w:rPr>
          <w:rFonts w:eastAsia="Arial" w:cs="Arial"/>
          <w:spacing w:val="25"/>
          <w:szCs w:val="20"/>
        </w:rPr>
        <w:t xml:space="preserve"> </w:t>
      </w:r>
      <w:r w:rsidRPr="00AB1F55">
        <w:rPr>
          <w:rFonts w:eastAsia="Arial" w:cs="Arial"/>
          <w:spacing w:val="1"/>
          <w:szCs w:val="20"/>
        </w:rPr>
        <w:t>s</w:t>
      </w:r>
      <w:r w:rsidRPr="00AB1F55">
        <w:rPr>
          <w:rFonts w:eastAsia="Arial" w:cs="Arial"/>
          <w:szCs w:val="20"/>
        </w:rPr>
        <w:t>ta</w:t>
      </w:r>
      <w:r w:rsidRPr="00AB1F55">
        <w:rPr>
          <w:rFonts w:eastAsia="Arial" w:cs="Arial"/>
          <w:spacing w:val="-1"/>
          <w:szCs w:val="20"/>
        </w:rPr>
        <w:t>v</w:t>
      </w:r>
      <w:r w:rsidRPr="00AB1F55">
        <w:rPr>
          <w:rFonts w:eastAsia="Arial" w:cs="Arial"/>
          <w:szCs w:val="20"/>
        </w:rPr>
        <w:t>u</w:t>
      </w:r>
      <w:r w:rsidRPr="00AB1F55">
        <w:rPr>
          <w:rFonts w:eastAsia="Arial" w:cs="Arial"/>
          <w:spacing w:val="22"/>
          <w:szCs w:val="20"/>
        </w:rPr>
        <w:t xml:space="preserve"> </w:t>
      </w:r>
      <w:r w:rsidRPr="00AB1F55">
        <w:rPr>
          <w:rFonts w:eastAsia="Arial" w:cs="Arial"/>
          <w:szCs w:val="20"/>
        </w:rPr>
        <w:t>d</w:t>
      </w:r>
      <w:r w:rsidRPr="00AB1F55">
        <w:rPr>
          <w:rFonts w:eastAsia="Arial" w:cs="Arial"/>
          <w:spacing w:val="1"/>
          <w:szCs w:val="20"/>
        </w:rPr>
        <w:t>l</w:t>
      </w:r>
      <w:r w:rsidRPr="00AB1F55">
        <w:rPr>
          <w:rFonts w:eastAsia="Arial" w:cs="Arial"/>
          <w:szCs w:val="20"/>
        </w:rPr>
        <w:t>h</w:t>
      </w:r>
      <w:r w:rsidRPr="00AB1F55">
        <w:rPr>
          <w:rFonts w:eastAsia="Arial" w:cs="Arial"/>
          <w:spacing w:val="3"/>
          <w:szCs w:val="20"/>
        </w:rPr>
        <w:t>o</w:t>
      </w:r>
      <w:r w:rsidRPr="00AB1F55">
        <w:rPr>
          <w:rFonts w:eastAsia="Arial" w:cs="Arial"/>
          <w:szCs w:val="20"/>
        </w:rPr>
        <w:t>dob</w:t>
      </w:r>
      <w:r w:rsidRPr="00AB1F55">
        <w:rPr>
          <w:rFonts w:eastAsia="Arial" w:cs="Arial"/>
          <w:spacing w:val="1"/>
          <w:szCs w:val="20"/>
        </w:rPr>
        <w:t>é</w:t>
      </w:r>
      <w:r w:rsidRPr="00AB1F55">
        <w:rPr>
          <w:rFonts w:eastAsia="Arial" w:cs="Arial"/>
          <w:szCs w:val="20"/>
        </w:rPr>
        <w:t>ho</w:t>
      </w:r>
      <w:r w:rsidRPr="00AB1F55">
        <w:rPr>
          <w:rFonts w:eastAsia="Arial" w:cs="Arial"/>
          <w:spacing w:val="17"/>
          <w:szCs w:val="20"/>
        </w:rPr>
        <w:t xml:space="preserve"> </w:t>
      </w:r>
      <w:r w:rsidRPr="00AB1F55">
        <w:rPr>
          <w:rFonts w:eastAsia="Arial" w:cs="Arial"/>
          <w:spacing w:val="-2"/>
          <w:szCs w:val="20"/>
        </w:rPr>
        <w:t>m</w:t>
      </w:r>
      <w:r w:rsidRPr="00AB1F55">
        <w:rPr>
          <w:rFonts w:eastAsia="Arial" w:cs="Arial"/>
          <w:spacing w:val="2"/>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22"/>
          <w:szCs w:val="20"/>
        </w:rPr>
        <w:t xml:space="preserve"> </w:t>
      </w:r>
      <w:r w:rsidRPr="00AB1F55">
        <w:rPr>
          <w:rFonts w:eastAsia="Arial" w:cs="Arial"/>
          <w:szCs w:val="20"/>
        </w:rPr>
        <w:t>z</w:t>
      </w:r>
      <w:r w:rsidRPr="00AB1F55">
        <w:rPr>
          <w:rFonts w:eastAsia="Arial" w:cs="Arial"/>
          <w:spacing w:val="1"/>
          <w:szCs w:val="20"/>
        </w:rPr>
        <w:t xml:space="preserve"> </w:t>
      </w:r>
      <w:r w:rsidRPr="00AB1F55">
        <w:rPr>
          <w:rFonts w:eastAsia="Arial" w:cs="Arial"/>
          <w:szCs w:val="20"/>
        </w:rPr>
        <w:t>ana</w:t>
      </w:r>
      <w:r w:rsidRPr="00AB1F55">
        <w:rPr>
          <w:rFonts w:eastAsia="Arial" w:cs="Arial"/>
          <w:spacing w:val="2"/>
          <w:szCs w:val="20"/>
        </w:rPr>
        <w:t>l</w:t>
      </w:r>
      <w:r w:rsidRPr="00AB1F55">
        <w:rPr>
          <w:rFonts w:eastAsia="Arial" w:cs="Arial"/>
          <w:spacing w:val="-1"/>
          <w:szCs w:val="20"/>
        </w:rPr>
        <w:t>y</w:t>
      </w:r>
      <w:r w:rsidRPr="00AB1F55">
        <w:rPr>
          <w:rFonts w:eastAsia="Arial" w:cs="Arial"/>
          <w:szCs w:val="20"/>
        </w:rPr>
        <w:t>t</w:t>
      </w:r>
      <w:r w:rsidRPr="00AB1F55">
        <w:rPr>
          <w:rFonts w:eastAsia="Arial" w:cs="Arial"/>
          <w:spacing w:val="1"/>
          <w:szCs w:val="20"/>
        </w:rPr>
        <w:t>ick</w:t>
      </w:r>
      <w:r w:rsidRPr="00AB1F55">
        <w:rPr>
          <w:rFonts w:eastAsia="Arial" w:cs="Arial"/>
          <w:szCs w:val="20"/>
        </w:rPr>
        <w:t>ej</w:t>
      </w:r>
      <w:r w:rsidRPr="00AB1F55">
        <w:rPr>
          <w:rFonts w:eastAsia="Arial" w:cs="Arial"/>
          <w:spacing w:val="16"/>
          <w:szCs w:val="20"/>
        </w:rPr>
        <w:t xml:space="preserve"> </w:t>
      </w:r>
      <w:r w:rsidRPr="00AB1F55">
        <w:rPr>
          <w:rFonts w:eastAsia="Arial" w:cs="Arial"/>
          <w:szCs w:val="20"/>
        </w:rPr>
        <w:t>e</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den</w:t>
      </w:r>
      <w:r w:rsidRPr="00AB1F55">
        <w:rPr>
          <w:rFonts w:eastAsia="Arial" w:cs="Arial"/>
          <w:spacing w:val="2"/>
          <w:szCs w:val="20"/>
        </w:rPr>
        <w:t>c</w:t>
      </w:r>
      <w:r w:rsidRPr="00AB1F55">
        <w:rPr>
          <w:rFonts w:eastAsia="Arial" w:cs="Arial"/>
          <w:spacing w:val="1"/>
          <w:szCs w:val="20"/>
        </w:rPr>
        <w:t>i</w:t>
      </w:r>
      <w:r w:rsidRPr="00AB1F55">
        <w:rPr>
          <w:rFonts w:eastAsia="Arial" w:cs="Arial"/>
          <w:szCs w:val="20"/>
        </w:rPr>
        <w:t>e</w:t>
      </w:r>
      <w:r w:rsidRPr="00AB1F55">
        <w:rPr>
          <w:rFonts w:eastAsia="Arial" w:cs="Arial"/>
          <w:spacing w:val="19"/>
          <w:szCs w:val="20"/>
        </w:rPr>
        <w:t xml:space="preserve"> </w:t>
      </w:r>
      <w:r w:rsidRPr="00AB1F55">
        <w:rPr>
          <w:rFonts w:eastAsia="Arial" w:cs="Arial"/>
          <w:szCs w:val="20"/>
        </w:rPr>
        <w:t>v p</w:t>
      </w:r>
      <w:r w:rsidRPr="00AB1F55">
        <w:rPr>
          <w:rFonts w:eastAsia="Arial" w:cs="Arial"/>
          <w:spacing w:val="3"/>
          <w:szCs w:val="20"/>
        </w:rPr>
        <w:t>o</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v</w:t>
      </w:r>
      <w:r w:rsidRPr="00AB1F55">
        <w:rPr>
          <w:rFonts w:eastAsia="Arial" w:cs="Arial"/>
          <w:szCs w:val="20"/>
        </w:rPr>
        <w:t>naní</w:t>
      </w:r>
      <w:r w:rsidRPr="00AB1F55">
        <w:rPr>
          <w:rFonts w:eastAsia="Arial" w:cs="Arial"/>
          <w:spacing w:val="21"/>
          <w:szCs w:val="20"/>
        </w:rPr>
        <w:t xml:space="preserve"> </w:t>
      </w:r>
      <w:r w:rsidRPr="00AB1F55">
        <w:rPr>
          <w:rFonts w:eastAsia="Arial" w:cs="Arial"/>
          <w:spacing w:val="1"/>
          <w:szCs w:val="20"/>
        </w:rPr>
        <w:t>s</w:t>
      </w:r>
      <w:r w:rsidRPr="00AB1F55">
        <w:rPr>
          <w:rFonts w:eastAsia="Arial" w:cs="Arial"/>
          <w:szCs w:val="20"/>
        </w:rPr>
        <w:t>o</w:t>
      </w:r>
      <w:r w:rsidRPr="00AB1F55">
        <w:rPr>
          <w:rFonts w:eastAsia="Arial" w:cs="Arial"/>
          <w:spacing w:val="25"/>
          <w:szCs w:val="20"/>
        </w:rPr>
        <w:t xml:space="preserve"> </w:t>
      </w:r>
      <w:r w:rsidRPr="00AB1F55">
        <w:rPr>
          <w:rFonts w:eastAsia="Arial" w:cs="Arial"/>
          <w:spacing w:val="1"/>
          <w:szCs w:val="20"/>
        </w:rPr>
        <w:t>s</w:t>
      </w:r>
      <w:r w:rsidRPr="00AB1F55">
        <w:rPr>
          <w:rFonts w:eastAsia="Arial" w:cs="Arial"/>
          <w:szCs w:val="20"/>
        </w:rPr>
        <w:t>ta</w:t>
      </w:r>
      <w:r w:rsidRPr="00AB1F55">
        <w:rPr>
          <w:rFonts w:eastAsia="Arial" w:cs="Arial"/>
          <w:spacing w:val="-1"/>
          <w:szCs w:val="20"/>
        </w:rPr>
        <w:t>v</w:t>
      </w:r>
      <w:r w:rsidRPr="00AB1F55">
        <w:rPr>
          <w:rFonts w:eastAsia="Arial" w:cs="Arial"/>
          <w:spacing w:val="2"/>
          <w:szCs w:val="20"/>
        </w:rPr>
        <w:t>o</w:t>
      </w:r>
      <w:r w:rsidRPr="00AB1F55">
        <w:rPr>
          <w:rFonts w:eastAsia="Arial" w:cs="Arial"/>
          <w:szCs w:val="20"/>
        </w:rPr>
        <w:t>m</w:t>
      </w:r>
      <w:r w:rsidRPr="00AB1F55">
        <w:rPr>
          <w:rFonts w:eastAsia="Arial" w:cs="Arial"/>
          <w:spacing w:val="19"/>
          <w:szCs w:val="20"/>
        </w:rPr>
        <w:t xml:space="preserve"> </w:t>
      </w:r>
      <w:r w:rsidRPr="00AB1F55">
        <w:rPr>
          <w:rFonts w:eastAsia="Arial" w:cs="Arial"/>
          <w:spacing w:val="1"/>
          <w:szCs w:val="20"/>
        </w:rPr>
        <w:t>v</w:t>
      </w:r>
      <w:r w:rsidRPr="00AB1F55">
        <w:rPr>
          <w:rFonts w:eastAsia="Arial" w:cs="Arial"/>
          <w:szCs w:val="20"/>
        </w:rPr>
        <w:t>o</w:t>
      </w:r>
      <w:r w:rsidRPr="00AB1F55">
        <w:rPr>
          <w:rFonts w:eastAsia="Arial" w:cs="Arial"/>
          <w:spacing w:val="25"/>
          <w:szCs w:val="20"/>
        </w:rPr>
        <w:t xml:space="preserve"> </w:t>
      </w:r>
      <w:r w:rsidRPr="00AB1F55">
        <w:rPr>
          <w:rFonts w:eastAsia="Arial" w:cs="Arial"/>
          <w:spacing w:val="2"/>
          <w:szCs w:val="20"/>
        </w:rPr>
        <w:t>f</w:t>
      </w:r>
      <w:r w:rsidRPr="00AB1F55">
        <w:rPr>
          <w:rFonts w:eastAsia="Arial" w:cs="Arial"/>
          <w:spacing w:val="1"/>
          <w:szCs w:val="20"/>
        </w:rPr>
        <w:t>i</w:t>
      </w:r>
      <w:r w:rsidRPr="00AB1F55">
        <w:rPr>
          <w:rFonts w:eastAsia="Arial" w:cs="Arial"/>
          <w:szCs w:val="20"/>
        </w:rPr>
        <w:t>nan</w:t>
      </w:r>
      <w:r w:rsidRPr="00AB1F55">
        <w:rPr>
          <w:rFonts w:eastAsia="Arial" w:cs="Arial"/>
          <w:spacing w:val="2"/>
          <w:szCs w:val="20"/>
        </w:rPr>
        <w:t>č</w:t>
      </w:r>
      <w:r w:rsidRPr="00AB1F55">
        <w:rPr>
          <w:rFonts w:eastAsia="Arial" w:cs="Arial"/>
          <w:szCs w:val="20"/>
        </w:rPr>
        <w:t>nom 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ní</w:t>
      </w:r>
      <w:r w:rsidRPr="00AB1F55">
        <w:rPr>
          <w:rFonts w:eastAsia="Arial" w:cs="Arial"/>
          <w:spacing w:val="1"/>
          <w:szCs w:val="20"/>
        </w:rPr>
        <w:t>c</w:t>
      </w:r>
      <w:r w:rsidRPr="00AB1F55">
        <w:rPr>
          <w:rFonts w:eastAsia="Arial" w:cs="Arial"/>
          <w:szCs w:val="20"/>
        </w:rPr>
        <w:t>t</w:t>
      </w:r>
      <w:r w:rsidRPr="00AB1F55">
        <w:rPr>
          <w:rFonts w:eastAsia="Arial" w:cs="Arial"/>
          <w:spacing w:val="-1"/>
          <w:szCs w:val="20"/>
        </w:rPr>
        <w:t>v</w:t>
      </w:r>
      <w:r w:rsidRPr="00AB1F55">
        <w:rPr>
          <w:rFonts w:eastAsia="Arial" w:cs="Arial"/>
          <w:szCs w:val="20"/>
        </w:rPr>
        <w:t>e.</w:t>
      </w:r>
    </w:p>
    <w:p w:rsidR="00F91506" w:rsidRPr="00AB1F55" w:rsidRDefault="00F91506" w:rsidP="00F91506">
      <w:pPr>
        <w:spacing w:line="220" w:lineRule="exact"/>
        <w:rPr>
          <w:rFonts w:cs="Arial"/>
          <w:szCs w:val="20"/>
        </w:rPr>
      </w:pPr>
    </w:p>
    <w:p w:rsidR="00F91506" w:rsidRPr="00AB1F55" w:rsidRDefault="00F91506" w:rsidP="00B35E88">
      <w:pPr>
        <w:pStyle w:val="Odsekzoznamu"/>
        <w:numPr>
          <w:ilvl w:val="2"/>
          <w:numId w:val="40"/>
        </w:numPr>
        <w:autoSpaceDE w:val="0"/>
        <w:autoSpaceDN w:val="0"/>
        <w:ind w:left="426" w:right="84" w:hanging="284"/>
        <w:contextualSpacing/>
        <w:jc w:val="both"/>
        <w:rPr>
          <w:rFonts w:eastAsia="Arial" w:cs="Arial"/>
          <w:szCs w:val="20"/>
        </w:rPr>
      </w:pPr>
      <w:r w:rsidRPr="00AB1F55">
        <w:rPr>
          <w:rFonts w:eastAsia="Arial" w:cs="Arial"/>
          <w:i/>
          <w:szCs w:val="20"/>
          <w:u w:val="single" w:color="000000"/>
        </w:rPr>
        <w:t>O</w:t>
      </w:r>
      <w:r w:rsidRPr="00AB1F55">
        <w:rPr>
          <w:rFonts w:eastAsia="Arial" w:cs="Arial"/>
          <w:i/>
          <w:spacing w:val="-2"/>
          <w:szCs w:val="20"/>
          <w:u w:val="single" w:color="000000"/>
        </w:rPr>
        <w:t xml:space="preserve"> </w:t>
      </w:r>
      <w:r w:rsidRPr="00AB1F55">
        <w:rPr>
          <w:rFonts w:eastAsia="Arial" w:cs="Arial"/>
          <w:i/>
          <w:szCs w:val="20"/>
          <w:u w:val="single" w:color="000000"/>
        </w:rPr>
        <w:t>d</w:t>
      </w:r>
      <w:r w:rsidRPr="00AB1F55">
        <w:rPr>
          <w:rFonts w:eastAsia="Arial" w:cs="Arial"/>
          <w:i/>
          <w:spacing w:val="1"/>
          <w:szCs w:val="20"/>
          <w:u w:val="single" w:color="000000"/>
        </w:rPr>
        <w:t>l</w:t>
      </w:r>
      <w:r w:rsidRPr="00AB1F55">
        <w:rPr>
          <w:rFonts w:eastAsia="Arial" w:cs="Arial"/>
          <w:i/>
          <w:szCs w:val="20"/>
          <w:u w:val="single" w:color="000000"/>
        </w:rPr>
        <w:t>hod</w:t>
      </w:r>
      <w:r w:rsidRPr="00AB1F55">
        <w:rPr>
          <w:rFonts w:eastAsia="Arial" w:cs="Arial"/>
          <w:i/>
          <w:spacing w:val="1"/>
          <w:szCs w:val="20"/>
          <w:u w:val="single" w:color="000000"/>
        </w:rPr>
        <w:t>o</w:t>
      </w:r>
      <w:r w:rsidRPr="00AB1F55">
        <w:rPr>
          <w:rFonts w:eastAsia="Arial" w:cs="Arial"/>
          <w:i/>
          <w:szCs w:val="20"/>
          <w:u w:val="single" w:color="000000"/>
        </w:rPr>
        <w:t>bom hmotnom ma</w:t>
      </w:r>
      <w:r w:rsidRPr="00AB1F55">
        <w:rPr>
          <w:rFonts w:eastAsia="Arial" w:cs="Arial"/>
          <w:i/>
          <w:spacing w:val="1"/>
          <w:szCs w:val="20"/>
          <w:u w:val="single" w:color="000000"/>
        </w:rPr>
        <w:t>j</w:t>
      </w:r>
      <w:r w:rsidRPr="00AB1F55">
        <w:rPr>
          <w:rFonts w:eastAsia="Arial" w:cs="Arial"/>
          <w:i/>
          <w:szCs w:val="20"/>
          <w:u w:val="single" w:color="000000"/>
        </w:rPr>
        <w:t>et</w:t>
      </w:r>
      <w:r w:rsidRPr="00AB1F55">
        <w:rPr>
          <w:rFonts w:eastAsia="Arial" w:cs="Arial"/>
          <w:i/>
          <w:spacing w:val="1"/>
          <w:szCs w:val="20"/>
          <w:u w:val="single" w:color="000000"/>
        </w:rPr>
        <w:t>k</w:t>
      </w:r>
      <w:r w:rsidRPr="00AB1F55">
        <w:rPr>
          <w:rFonts w:eastAsia="Arial" w:cs="Arial"/>
          <w:i/>
          <w:szCs w:val="20"/>
          <w:u w:val="single" w:color="000000"/>
        </w:rPr>
        <w:t>u,</w:t>
      </w:r>
      <w:r w:rsidRPr="00AB1F55">
        <w:rPr>
          <w:rFonts w:eastAsia="Arial" w:cs="Arial"/>
          <w:i/>
          <w:spacing w:val="46"/>
          <w:szCs w:val="20"/>
          <w:u w:val="single" w:color="000000"/>
        </w:rPr>
        <w:t xml:space="preserve"> </w:t>
      </w:r>
      <w:r w:rsidRPr="00AB1F55">
        <w:rPr>
          <w:rFonts w:eastAsia="Arial" w:cs="Arial"/>
          <w:i/>
          <w:spacing w:val="-2"/>
          <w:szCs w:val="20"/>
          <w:u w:val="single" w:color="000000"/>
        </w:rPr>
        <w:t>d</w:t>
      </w:r>
      <w:r w:rsidRPr="00AB1F55">
        <w:rPr>
          <w:rFonts w:eastAsia="Arial" w:cs="Arial"/>
          <w:i/>
          <w:szCs w:val="20"/>
          <w:u w:val="single" w:color="000000"/>
        </w:rPr>
        <w:t>lhodobom neh</w:t>
      </w:r>
      <w:r w:rsidRPr="00AB1F55">
        <w:rPr>
          <w:rFonts w:eastAsia="Arial" w:cs="Arial"/>
          <w:i/>
          <w:spacing w:val="-1"/>
          <w:szCs w:val="20"/>
          <w:u w:val="single" w:color="000000"/>
        </w:rPr>
        <w:t>m</w:t>
      </w:r>
      <w:r w:rsidRPr="00AB1F55">
        <w:rPr>
          <w:rFonts w:eastAsia="Arial" w:cs="Arial"/>
          <w:i/>
          <w:szCs w:val="20"/>
          <w:u w:val="single" w:color="000000"/>
        </w:rPr>
        <w:t>otnom majetku je e</w:t>
      </w:r>
      <w:r w:rsidRPr="00AB1F55">
        <w:rPr>
          <w:rFonts w:eastAsia="Arial" w:cs="Arial"/>
          <w:i/>
          <w:spacing w:val="-1"/>
          <w:szCs w:val="20"/>
          <w:u w:val="single" w:color="000000"/>
        </w:rPr>
        <w:t>v</w:t>
      </w:r>
      <w:r w:rsidRPr="00AB1F55">
        <w:rPr>
          <w:rFonts w:eastAsia="Arial" w:cs="Arial"/>
          <w:i/>
          <w:szCs w:val="20"/>
          <w:u w:val="single" w:color="000000"/>
        </w:rPr>
        <w:t>idova</w:t>
      </w:r>
      <w:r w:rsidRPr="00AB1F55">
        <w:rPr>
          <w:rFonts w:eastAsia="Arial" w:cs="Arial"/>
          <w:i/>
          <w:spacing w:val="-2"/>
          <w:szCs w:val="20"/>
          <w:u w:val="single" w:color="000000"/>
        </w:rPr>
        <w:t>n</w:t>
      </w:r>
      <w:r w:rsidRPr="00AB1F55">
        <w:rPr>
          <w:rFonts w:eastAsia="Arial" w:cs="Arial"/>
          <w:i/>
          <w:szCs w:val="20"/>
          <w:u w:val="single" w:color="000000"/>
        </w:rPr>
        <w:t>é a</w:t>
      </w:r>
      <w:r w:rsidRPr="00AB1F55">
        <w:rPr>
          <w:rFonts w:eastAsia="Arial" w:cs="Arial"/>
          <w:i/>
          <w:spacing w:val="-1"/>
          <w:szCs w:val="20"/>
          <w:u w:val="single" w:color="000000"/>
        </w:rPr>
        <w:t xml:space="preserve"> </w:t>
      </w:r>
      <w:r w:rsidRPr="00AB1F55">
        <w:rPr>
          <w:rFonts w:eastAsia="Arial" w:cs="Arial"/>
          <w:i/>
          <w:szCs w:val="20"/>
          <w:u w:val="single" w:color="000000"/>
        </w:rPr>
        <w:t>doplnené</w:t>
      </w:r>
      <w:r w:rsidRPr="00AB1F55">
        <w:rPr>
          <w:rFonts w:eastAsia="Arial" w:cs="Arial"/>
          <w:i/>
          <w:spacing w:val="49"/>
          <w:szCs w:val="20"/>
          <w:u w:val="single" w:color="000000"/>
        </w:rPr>
        <w:t xml:space="preserve"> </w:t>
      </w:r>
      <w:r w:rsidRPr="00AB1F55">
        <w:rPr>
          <w:rFonts w:eastAsia="Arial" w:cs="Arial"/>
          <w:i/>
          <w:szCs w:val="20"/>
          <w:u w:val="single" w:color="000000"/>
        </w:rPr>
        <w:t>najmä:</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In</w:t>
      </w:r>
      <w:r w:rsidRPr="00AB1F55">
        <w:rPr>
          <w:rFonts w:eastAsia="Arial" w:cs="Arial"/>
          <w:spacing w:val="-1"/>
          <w:szCs w:val="20"/>
        </w:rPr>
        <w:t>v</w:t>
      </w:r>
      <w:r w:rsidRPr="00AB1F55">
        <w:rPr>
          <w:rFonts w:eastAsia="Arial" w:cs="Arial"/>
          <w:szCs w:val="20"/>
        </w:rPr>
        <w:t>entá</w:t>
      </w:r>
      <w:r w:rsidRPr="00AB1F55">
        <w:rPr>
          <w:rFonts w:eastAsia="Arial" w:cs="Arial"/>
          <w:spacing w:val="-1"/>
          <w:szCs w:val="20"/>
        </w:rPr>
        <w:t>r</w:t>
      </w:r>
      <w:r w:rsidRPr="00AB1F55">
        <w:rPr>
          <w:rFonts w:eastAsia="Arial" w:cs="Arial"/>
          <w:szCs w:val="20"/>
        </w:rPr>
        <w:t>ne</w:t>
      </w:r>
      <w:r w:rsidRPr="00AB1F55">
        <w:rPr>
          <w:rFonts w:eastAsia="Arial" w:cs="Arial"/>
          <w:spacing w:val="20"/>
          <w:szCs w:val="20"/>
        </w:rPr>
        <w:t xml:space="preserve"> </w:t>
      </w:r>
      <w:r w:rsidRPr="00AB1F55">
        <w:rPr>
          <w:rFonts w:eastAsia="Arial" w:cs="Arial"/>
          <w:spacing w:val="1"/>
          <w:szCs w:val="20"/>
        </w:rPr>
        <w:t>č</w:t>
      </w:r>
      <w:r w:rsidRPr="00AB1F55">
        <w:rPr>
          <w:rFonts w:eastAsia="Arial" w:cs="Arial"/>
          <w:szCs w:val="20"/>
        </w:rPr>
        <w:t>í</w:t>
      </w:r>
      <w:r w:rsidRPr="00AB1F55">
        <w:rPr>
          <w:rFonts w:eastAsia="Arial" w:cs="Arial"/>
          <w:spacing w:val="1"/>
          <w:szCs w:val="20"/>
        </w:rPr>
        <w:t>sl</w:t>
      </w:r>
      <w:r w:rsidRPr="00AB1F55">
        <w:rPr>
          <w:rFonts w:eastAsia="Arial" w:cs="Arial"/>
          <w:szCs w:val="20"/>
        </w:rPr>
        <w:t>o,</w:t>
      </w:r>
      <w:r w:rsidRPr="00AB1F55">
        <w:rPr>
          <w:rFonts w:eastAsia="Arial" w:cs="Arial"/>
          <w:spacing w:val="24"/>
          <w:szCs w:val="20"/>
        </w:rPr>
        <w:t xml:space="preserve"> </w:t>
      </w:r>
      <w:r w:rsidRPr="00AB1F55">
        <w:rPr>
          <w:rFonts w:eastAsia="Arial" w:cs="Arial"/>
          <w:szCs w:val="20"/>
        </w:rPr>
        <w:t>ná</w:t>
      </w:r>
      <w:r w:rsidRPr="00AB1F55">
        <w:rPr>
          <w:rFonts w:eastAsia="Arial" w:cs="Arial"/>
          <w:spacing w:val="-1"/>
          <w:szCs w:val="20"/>
        </w:rPr>
        <w:t>z</w:t>
      </w:r>
      <w:r w:rsidRPr="00AB1F55">
        <w:rPr>
          <w:rFonts w:eastAsia="Arial" w:cs="Arial"/>
          <w:szCs w:val="20"/>
        </w:rPr>
        <w:t>o</w:t>
      </w:r>
      <w:r w:rsidRPr="00AB1F55">
        <w:rPr>
          <w:rFonts w:eastAsia="Arial" w:cs="Arial"/>
          <w:spacing w:val="-1"/>
          <w:szCs w:val="20"/>
        </w:rPr>
        <w:t>v</w:t>
      </w:r>
      <w:r w:rsidRPr="00AB1F55">
        <w:rPr>
          <w:rFonts w:eastAsia="Arial" w:cs="Arial"/>
          <w:szCs w:val="20"/>
        </w:rPr>
        <w:t>,</w:t>
      </w:r>
      <w:r w:rsidRPr="00AB1F55">
        <w:rPr>
          <w:rFonts w:eastAsia="Arial" w:cs="Arial"/>
          <w:spacing w:val="24"/>
          <w:szCs w:val="20"/>
        </w:rPr>
        <w:t xml:space="preserve"> </w:t>
      </w:r>
      <w:r w:rsidRPr="00AB1F55">
        <w:rPr>
          <w:rFonts w:eastAsia="Arial" w:cs="Arial"/>
          <w:szCs w:val="20"/>
        </w:rPr>
        <w:t>t</w:t>
      </w:r>
      <w:r w:rsidRPr="00AB1F55">
        <w:rPr>
          <w:rFonts w:eastAsia="Arial" w:cs="Arial"/>
          <w:spacing w:val="2"/>
          <w:szCs w:val="20"/>
        </w:rPr>
        <w:t>r</w:t>
      </w:r>
      <w:r w:rsidRPr="00AB1F55">
        <w:rPr>
          <w:rFonts w:eastAsia="Arial" w:cs="Arial"/>
          <w:spacing w:val="1"/>
          <w:szCs w:val="20"/>
        </w:rPr>
        <w:t>i</w:t>
      </w:r>
      <w:r w:rsidRPr="00AB1F55">
        <w:rPr>
          <w:rFonts w:eastAsia="Arial" w:cs="Arial"/>
          <w:szCs w:val="20"/>
        </w:rPr>
        <w:t>eda,</w:t>
      </w:r>
      <w:r w:rsidRPr="00AB1F55">
        <w:rPr>
          <w:rFonts w:eastAsia="Arial" w:cs="Arial"/>
          <w:spacing w:val="23"/>
          <w:szCs w:val="20"/>
        </w:rPr>
        <w:t xml:space="preserve"> </w:t>
      </w:r>
      <w:r w:rsidRPr="00AB1F55">
        <w:rPr>
          <w:rFonts w:eastAsia="Arial" w:cs="Arial"/>
          <w:spacing w:val="1"/>
          <w:szCs w:val="20"/>
        </w:rPr>
        <w:t>kl</w:t>
      </w:r>
      <w:r w:rsidRPr="00AB1F55">
        <w:rPr>
          <w:rFonts w:eastAsia="Arial" w:cs="Arial"/>
          <w:spacing w:val="-2"/>
          <w:szCs w:val="20"/>
        </w:rPr>
        <w:t>a</w:t>
      </w:r>
      <w:r w:rsidRPr="00AB1F55">
        <w:rPr>
          <w:rFonts w:eastAsia="Arial" w:cs="Arial"/>
          <w:spacing w:val="1"/>
          <w:szCs w:val="20"/>
        </w:rPr>
        <w:t>s</w:t>
      </w:r>
      <w:r w:rsidRPr="00AB1F55">
        <w:rPr>
          <w:rFonts w:eastAsia="Arial" w:cs="Arial"/>
          <w:spacing w:val="-1"/>
          <w:szCs w:val="20"/>
        </w:rPr>
        <w:t>i</w:t>
      </w:r>
      <w:r w:rsidRPr="00AB1F55">
        <w:rPr>
          <w:rFonts w:eastAsia="Arial" w:cs="Arial"/>
          <w:spacing w:val="2"/>
          <w:szCs w:val="20"/>
        </w:rPr>
        <w:t>f</w:t>
      </w:r>
      <w:r w:rsidRPr="00AB1F55">
        <w:rPr>
          <w:rFonts w:eastAsia="Arial" w:cs="Arial"/>
          <w:spacing w:val="-1"/>
          <w:szCs w:val="20"/>
        </w:rPr>
        <w:t>i</w:t>
      </w:r>
      <w:r w:rsidRPr="00AB1F55">
        <w:rPr>
          <w:rFonts w:eastAsia="Arial" w:cs="Arial"/>
          <w:spacing w:val="1"/>
          <w:szCs w:val="20"/>
        </w:rPr>
        <w:t>k</w:t>
      </w:r>
      <w:r w:rsidRPr="00AB1F55">
        <w:rPr>
          <w:rFonts w:eastAsia="Arial" w:cs="Arial"/>
          <w:szCs w:val="20"/>
        </w:rPr>
        <w:t>á</w:t>
      </w:r>
      <w:r w:rsidRPr="00AB1F55">
        <w:rPr>
          <w:rFonts w:eastAsia="Arial" w:cs="Arial"/>
          <w:spacing w:val="-1"/>
          <w:szCs w:val="20"/>
        </w:rPr>
        <w:t>c</w:t>
      </w:r>
      <w:r w:rsidRPr="00AB1F55">
        <w:rPr>
          <w:rFonts w:eastAsia="Arial" w:cs="Arial"/>
          <w:spacing w:val="1"/>
          <w:szCs w:val="20"/>
        </w:rPr>
        <w:t>i</w:t>
      </w:r>
      <w:r w:rsidRPr="00AB1F55">
        <w:rPr>
          <w:rFonts w:eastAsia="Arial" w:cs="Arial"/>
          <w:szCs w:val="20"/>
        </w:rPr>
        <w:t>a,</w:t>
      </w:r>
      <w:r w:rsidRPr="00AB1F55">
        <w:rPr>
          <w:rFonts w:eastAsia="Arial" w:cs="Arial"/>
          <w:spacing w:val="19"/>
          <w:szCs w:val="20"/>
        </w:rPr>
        <w:t xml:space="preserve"> </w:t>
      </w:r>
      <w:r w:rsidRPr="00AB1F55">
        <w:rPr>
          <w:rFonts w:eastAsia="Arial" w:cs="Arial"/>
          <w:szCs w:val="20"/>
        </w:rPr>
        <w:t>ob</w:t>
      </w:r>
      <w:r w:rsidRPr="00AB1F55">
        <w:rPr>
          <w:rFonts w:eastAsia="Arial" w:cs="Arial"/>
          <w:spacing w:val="1"/>
          <w:szCs w:val="20"/>
        </w:rPr>
        <w:t>s</w:t>
      </w:r>
      <w:r w:rsidRPr="00AB1F55">
        <w:rPr>
          <w:rFonts w:eastAsia="Arial" w:cs="Arial"/>
          <w:szCs w:val="20"/>
        </w:rPr>
        <w:t>tará</w:t>
      </w:r>
      <w:r w:rsidRPr="00AB1F55">
        <w:rPr>
          <w:rFonts w:eastAsia="Arial" w:cs="Arial"/>
          <w:spacing w:val="-2"/>
          <w:szCs w:val="20"/>
        </w:rPr>
        <w:t>v</w:t>
      </w:r>
      <w:r w:rsidRPr="00AB1F55">
        <w:rPr>
          <w:rFonts w:eastAsia="Arial" w:cs="Arial"/>
          <w:szCs w:val="20"/>
        </w:rPr>
        <w:t>a</w:t>
      </w:r>
      <w:r w:rsidRPr="00AB1F55">
        <w:rPr>
          <w:rFonts w:eastAsia="Arial" w:cs="Arial"/>
          <w:spacing w:val="1"/>
          <w:szCs w:val="20"/>
        </w:rPr>
        <w:t>ci</w:t>
      </w:r>
      <w:r w:rsidRPr="00AB1F55">
        <w:rPr>
          <w:rFonts w:eastAsia="Arial" w:cs="Arial"/>
          <w:szCs w:val="20"/>
        </w:rPr>
        <w:t>a</w:t>
      </w:r>
      <w:r w:rsidRPr="00AB1F55">
        <w:rPr>
          <w:rFonts w:eastAsia="Arial" w:cs="Arial"/>
          <w:spacing w:val="18"/>
          <w:szCs w:val="20"/>
        </w:rPr>
        <w:t xml:space="preserve"> </w:t>
      </w:r>
      <w:r w:rsidRPr="00AB1F55">
        <w:rPr>
          <w:rFonts w:eastAsia="Arial" w:cs="Arial"/>
          <w:spacing w:val="1"/>
          <w:szCs w:val="20"/>
        </w:rPr>
        <w:t>c</w:t>
      </w:r>
      <w:r w:rsidRPr="00AB1F55">
        <w:rPr>
          <w:rFonts w:eastAsia="Arial" w:cs="Arial"/>
          <w:szCs w:val="20"/>
        </w:rPr>
        <w:t>ena,</w:t>
      </w:r>
      <w:r w:rsidRPr="00AB1F55">
        <w:rPr>
          <w:rFonts w:eastAsia="Arial" w:cs="Arial"/>
          <w:spacing w:val="24"/>
          <w:szCs w:val="20"/>
        </w:rPr>
        <w:t xml:space="preserve"> </w:t>
      </w:r>
      <w:r w:rsidRPr="00AB1F55">
        <w:rPr>
          <w:rFonts w:eastAsia="Arial" w:cs="Arial"/>
          <w:spacing w:val="-1"/>
          <w:szCs w:val="20"/>
        </w:rPr>
        <w:t>r</w:t>
      </w:r>
      <w:r w:rsidRPr="00AB1F55">
        <w:rPr>
          <w:rFonts w:eastAsia="Arial" w:cs="Arial"/>
          <w:szCs w:val="20"/>
        </w:rPr>
        <w:t>eprodu</w:t>
      </w:r>
      <w:r w:rsidRPr="00AB1F55">
        <w:rPr>
          <w:rFonts w:eastAsia="Arial" w:cs="Arial"/>
          <w:spacing w:val="1"/>
          <w:szCs w:val="20"/>
        </w:rPr>
        <w:t>kč</w:t>
      </w:r>
      <w:r w:rsidRPr="00AB1F55">
        <w:rPr>
          <w:rFonts w:eastAsia="Arial" w:cs="Arial"/>
          <w:szCs w:val="20"/>
        </w:rPr>
        <w:t>ná</w:t>
      </w:r>
      <w:r w:rsidRPr="00AB1F55">
        <w:rPr>
          <w:rFonts w:eastAsia="Arial" w:cs="Arial"/>
          <w:spacing w:val="18"/>
          <w:szCs w:val="20"/>
        </w:rPr>
        <w:t xml:space="preserve"> </w:t>
      </w:r>
      <w:r w:rsidRPr="00AB1F55">
        <w:rPr>
          <w:rFonts w:eastAsia="Arial" w:cs="Arial"/>
          <w:szCs w:val="20"/>
        </w:rPr>
        <w:t>o</w:t>
      </w:r>
      <w:r w:rsidRPr="00AB1F55">
        <w:rPr>
          <w:rFonts w:eastAsia="Arial" w:cs="Arial"/>
          <w:spacing w:val="-2"/>
          <w:szCs w:val="20"/>
        </w:rPr>
        <w:t>b</w:t>
      </w:r>
      <w:r w:rsidRPr="00AB1F55">
        <w:rPr>
          <w:rFonts w:eastAsia="Arial" w:cs="Arial"/>
          <w:spacing w:val="1"/>
          <w:szCs w:val="20"/>
        </w:rPr>
        <w:t>s</w:t>
      </w:r>
      <w:r w:rsidRPr="00AB1F55">
        <w:rPr>
          <w:rFonts w:eastAsia="Arial" w:cs="Arial"/>
          <w:spacing w:val="-2"/>
          <w:szCs w:val="20"/>
        </w:rPr>
        <w:t>t</w:t>
      </w:r>
      <w:r w:rsidRPr="00AB1F55">
        <w:rPr>
          <w:rFonts w:eastAsia="Arial" w:cs="Arial"/>
          <w:szCs w:val="20"/>
        </w:rPr>
        <w:t>ará</w:t>
      </w:r>
      <w:r w:rsidRPr="00AB1F55">
        <w:rPr>
          <w:rFonts w:eastAsia="Arial" w:cs="Arial"/>
          <w:spacing w:val="-2"/>
          <w:szCs w:val="20"/>
        </w:rPr>
        <w:t>v</w:t>
      </w:r>
      <w:r w:rsidRPr="00AB1F55">
        <w:rPr>
          <w:rFonts w:eastAsia="Arial" w:cs="Arial"/>
          <w:szCs w:val="20"/>
        </w:rPr>
        <w:t>a</w:t>
      </w:r>
      <w:r w:rsidRPr="00AB1F55">
        <w:rPr>
          <w:rFonts w:eastAsia="Arial" w:cs="Arial"/>
          <w:spacing w:val="1"/>
          <w:szCs w:val="20"/>
        </w:rPr>
        <w:t>ci</w:t>
      </w:r>
      <w:r w:rsidRPr="00AB1F55">
        <w:rPr>
          <w:rFonts w:eastAsia="Arial" w:cs="Arial"/>
          <w:szCs w:val="20"/>
        </w:rPr>
        <w:t>a</w:t>
      </w:r>
      <w:r w:rsidRPr="00AB1F55">
        <w:rPr>
          <w:rFonts w:eastAsia="Arial" w:cs="Arial"/>
          <w:spacing w:val="18"/>
          <w:szCs w:val="20"/>
        </w:rPr>
        <w:t xml:space="preserve"> </w:t>
      </w:r>
      <w:r w:rsidRPr="00AB1F55">
        <w:rPr>
          <w:rFonts w:eastAsia="Arial" w:cs="Arial"/>
          <w:spacing w:val="1"/>
          <w:szCs w:val="20"/>
        </w:rPr>
        <w:t>c</w:t>
      </w:r>
      <w:r w:rsidRPr="00AB1F55">
        <w:rPr>
          <w:rFonts w:eastAsia="Arial" w:cs="Arial"/>
          <w:szCs w:val="20"/>
        </w:rPr>
        <w:t>ena</w:t>
      </w:r>
      <w:r w:rsidRPr="00AB1F55">
        <w:rPr>
          <w:rFonts w:eastAsia="Arial" w:cs="Arial"/>
          <w:spacing w:val="24"/>
          <w:szCs w:val="20"/>
        </w:rPr>
        <w:t xml:space="preserve"> </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Dátum nadobudnutia, odpisová skupina, výrobné číslo, výrobca, organizačné začlenenie, umiestnenie (názov a číslo nákladového strediska), dátum vyradenia, doplnkové údaje /účet, rok zvýšenia obstarávacej ceny – technické zhodnotenie, zostatková cena na začiatku účtovného obdobia</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Zdroj financovania – kapitálový transfer MZ SR, bežný transfer, fondy EÚ, darovacie zmluvy</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Pri  navýšení  obstarávacej  ceny  a odpisovaní  majetku  zmena  odpisu  odo  dňa,  kedy  bola  navýšená obstarávacia cena</w:t>
      </w:r>
    </w:p>
    <w:p w:rsidR="00F91506" w:rsidRPr="00AB1F55" w:rsidRDefault="00F91506" w:rsidP="00F91506">
      <w:pPr>
        <w:spacing w:before="18" w:line="200" w:lineRule="exact"/>
        <w:rPr>
          <w:rFonts w:cs="Arial"/>
          <w:szCs w:val="20"/>
        </w:rPr>
      </w:pPr>
    </w:p>
    <w:p w:rsidR="00F91506" w:rsidRPr="00AB1F55" w:rsidRDefault="00F91506" w:rsidP="00B35E88">
      <w:pPr>
        <w:pStyle w:val="Odsekzoznamu"/>
        <w:numPr>
          <w:ilvl w:val="2"/>
          <w:numId w:val="40"/>
        </w:numPr>
        <w:autoSpaceDE w:val="0"/>
        <w:autoSpaceDN w:val="0"/>
        <w:ind w:left="426" w:right="84" w:hanging="284"/>
        <w:contextualSpacing/>
        <w:jc w:val="both"/>
        <w:rPr>
          <w:rFonts w:eastAsia="Arial" w:cs="Arial"/>
          <w:i/>
          <w:szCs w:val="20"/>
          <w:u w:val="single" w:color="000000"/>
        </w:rPr>
      </w:pPr>
      <w:r w:rsidRPr="00AB1F55">
        <w:rPr>
          <w:rFonts w:eastAsia="Arial" w:cs="Arial"/>
          <w:i/>
          <w:szCs w:val="20"/>
          <w:u w:val="single" w:color="000000"/>
        </w:rPr>
        <w:t>O drobnom hmotnom majetku, drobnom nehmotnom majetku a ostatnom majetku sa eviduje a dopĺňa  najmä:</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Inventárne číslo, názov, klasifikácia, obstarávacia cena, dátum nadobudnutia, výrobné číslo, výrobca, organizačné začlenenie, umiestnenie, dátum vyradenia, doplnkové údaje /ľubovoľné použitie pre používateľa/</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Zdroj financovania – bežný transfer, darovacie zmluvy</w:t>
      </w:r>
    </w:p>
    <w:p w:rsidR="00F91506" w:rsidRPr="00AB1F55" w:rsidRDefault="00F91506" w:rsidP="00F91506">
      <w:pPr>
        <w:spacing w:before="19" w:line="200" w:lineRule="exact"/>
        <w:rPr>
          <w:rFonts w:cs="Arial"/>
          <w:szCs w:val="20"/>
        </w:rPr>
      </w:pPr>
    </w:p>
    <w:p w:rsidR="00F91506" w:rsidRPr="00AB1F55" w:rsidRDefault="00F91506" w:rsidP="00B35E88">
      <w:pPr>
        <w:pStyle w:val="Odsekzoznamu"/>
        <w:numPr>
          <w:ilvl w:val="2"/>
          <w:numId w:val="40"/>
        </w:numPr>
        <w:autoSpaceDE w:val="0"/>
        <w:autoSpaceDN w:val="0"/>
        <w:ind w:left="426" w:right="84" w:hanging="284"/>
        <w:contextualSpacing/>
        <w:jc w:val="both"/>
        <w:rPr>
          <w:rFonts w:eastAsia="Arial" w:cs="Arial"/>
          <w:szCs w:val="20"/>
        </w:rPr>
      </w:pPr>
      <w:r w:rsidRPr="00AB1F55">
        <w:rPr>
          <w:rFonts w:eastAsia="Arial" w:cs="Arial"/>
          <w:i/>
          <w:szCs w:val="20"/>
          <w:u w:val="single" w:color="000000"/>
        </w:rPr>
        <w:t>Účtovné a daňové odpisy DHIM, DNIM pre príspevkové organizácie:</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 xml:space="preserve">Inventárne číslo, názov, dátum nadobudnutia, obstarávacia cena, odpisová skupina, rok, zostatková cena, oprávky, odpis celkom v roku, mesačný odpis, rekapitulácia /účet, cena, rok, </w:t>
      </w:r>
      <w:proofErr w:type="spellStart"/>
      <w:r w:rsidRPr="00AB1F55">
        <w:rPr>
          <w:rFonts w:eastAsia="Arial" w:cs="Arial"/>
          <w:szCs w:val="20"/>
        </w:rPr>
        <w:t>zost</w:t>
      </w:r>
      <w:proofErr w:type="spellEnd"/>
      <w:r w:rsidRPr="00AB1F55">
        <w:rPr>
          <w:rFonts w:eastAsia="Arial" w:cs="Arial"/>
          <w:szCs w:val="20"/>
        </w:rPr>
        <w:t>. cena, oprávky, odpisy, odpis, mesačný odpis, spolu/</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Zdroj financovania – kapitálový transfer MZ SR, bežný transfer, fondy EÚ, darovacie zmluvy</w:t>
      </w:r>
    </w:p>
    <w:p w:rsidR="00F91506" w:rsidRPr="00AB1F55" w:rsidRDefault="00F91506" w:rsidP="00F91506">
      <w:pPr>
        <w:spacing w:before="18" w:line="200" w:lineRule="exact"/>
        <w:rPr>
          <w:rFonts w:cs="Arial"/>
          <w:szCs w:val="20"/>
        </w:rPr>
      </w:pPr>
    </w:p>
    <w:p w:rsidR="00F91506" w:rsidRPr="00AB1F55" w:rsidRDefault="00F91506" w:rsidP="00B35E88">
      <w:pPr>
        <w:pStyle w:val="Odsekzoznamu"/>
        <w:numPr>
          <w:ilvl w:val="2"/>
          <w:numId w:val="40"/>
        </w:numPr>
        <w:autoSpaceDE w:val="0"/>
        <w:autoSpaceDN w:val="0"/>
        <w:ind w:left="426" w:right="84" w:hanging="284"/>
        <w:contextualSpacing/>
        <w:jc w:val="both"/>
        <w:rPr>
          <w:rFonts w:eastAsia="Arial" w:cs="Arial"/>
          <w:i/>
          <w:szCs w:val="20"/>
          <w:u w:val="single" w:color="000000"/>
        </w:rPr>
      </w:pPr>
      <w:r w:rsidRPr="00AB1F55">
        <w:rPr>
          <w:rFonts w:eastAsia="Arial" w:cs="Arial"/>
          <w:i/>
          <w:szCs w:val="20"/>
          <w:u w:val="single" w:color="000000"/>
        </w:rPr>
        <w:t>Účtovný pohyb majetku:</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Prehľad prírastkov a úbytkov za dané obdobie /možnosť prehľadu podľa rôznych kritérií/</w:t>
      </w:r>
    </w:p>
    <w:p w:rsidR="00F91506" w:rsidRPr="00AB1F55" w:rsidRDefault="00F91506" w:rsidP="00F91506">
      <w:pPr>
        <w:spacing w:before="18" w:line="200" w:lineRule="exact"/>
        <w:rPr>
          <w:rFonts w:cs="Arial"/>
          <w:szCs w:val="20"/>
        </w:rPr>
      </w:pPr>
    </w:p>
    <w:p w:rsidR="00F91506" w:rsidRPr="00AB1F55" w:rsidRDefault="00F91506" w:rsidP="00B35E88">
      <w:pPr>
        <w:pStyle w:val="Odsekzoznamu"/>
        <w:numPr>
          <w:ilvl w:val="2"/>
          <w:numId w:val="40"/>
        </w:numPr>
        <w:autoSpaceDE w:val="0"/>
        <w:autoSpaceDN w:val="0"/>
        <w:ind w:left="426" w:right="84" w:hanging="284"/>
        <w:contextualSpacing/>
        <w:jc w:val="both"/>
        <w:rPr>
          <w:rFonts w:eastAsia="Arial" w:cs="Arial"/>
          <w:i/>
          <w:szCs w:val="20"/>
          <w:u w:val="single" w:color="000000"/>
        </w:rPr>
      </w:pPr>
      <w:r w:rsidRPr="00AB1F55">
        <w:rPr>
          <w:rFonts w:eastAsia="Arial" w:cs="Arial"/>
          <w:i/>
          <w:szCs w:val="20"/>
          <w:u w:val="single" w:color="000000"/>
        </w:rPr>
        <w:t>Osobné karty:</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Číslo, meno zamestnanca, osobné číslo, inventárne číslo, názov, cena, dátum pridelenia majetku, množstvo</w:t>
      </w:r>
    </w:p>
    <w:p w:rsidR="00F91506" w:rsidRPr="00AB1F55" w:rsidRDefault="00F91506" w:rsidP="00B35E88">
      <w:pPr>
        <w:pStyle w:val="Odsekzoznamu"/>
        <w:numPr>
          <w:ilvl w:val="0"/>
          <w:numId w:val="38"/>
        </w:numPr>
        <w:autoSpaceDE w:val="0"/>
        <w:autoSpaceDN w:val="0"/>
        <w:contextualSpacing/>
        <w:jc w:val="both"/>
        <w:rPr>
          <w:rFonts w:eastAsia="Arial" w:cs="Arial"/>
          <w:szCs w:val="20"/>
        </w:rPr>
      </w:pPr>
      <w:r w:rsidRPr="00AB1F55">
        <w:rPr>
          <w:rFonts w:eastAsia="Arial" w:cs="Arial"/>
          <w:szCs w:val="20"/>
        </w:rPr>
        <w:t>Vydané, vrátené/, potvrdenie príjmu, vrátenia</w:t>
      </w:r>
    </w:p>
    <w:p w:rsidR="00F91506" w:rsidRPr="00AB1F55" w:rsidRDefault="00F91506" w:rsidP="00F91506">
      <w:pPr>
        <w:spacing w:before="16" w:line="200" w:lineRule="exact"/>
        <w:rPr>
          <w:rFonts w:cs="Arial"/>
          <w:szCs w:val="20"/>
        </w:rPr>
      </w:pPr>
    </w:p>
    <w:p w:rsidR="00F91506" w:rsidRPr="00AB1F55" w:rsidRDefault="00F91506" w:rsidP="00F91506">
      <w:pPr>
        <w:ind w:left="119" w:right="-36"/>
        <w:rPr>
          <w:rFonts w:eastAsia="Arial" w:cs="Arial"/>
          <w:szCs w:val="20"/>
        </w:rPr>
      </w:pPr>
      <w:r w:rsidRPr="00AB1F55">
        <w:rPr>
          <w:rFonts w:eastAsia="Arial" w:cs="Arial"/>
          <w:b/>
          <w:i/>
          <w:spacing w:val="1"/>
          <w:szCs w:val="20"/>
        </w:rPr>
        <w:t>S</w:t>
      </w:r>
      <w:r w:rsidRPr="00AB1F55">
        <w:rPr>
          <w:rFonts w:eastAsia="Arial" w:cs="Arial"/>
          <w:b/>
          <w:i/>
          <w:spacing w:val="-1"/>
          <w:szCs w:val="20"/>
        </w:rPr>
        <w:t>pô</w:t>
      </w:r>
      <w:r w:rsidRPr="00AB1F55">
        <w:rPr>
          <w:rFonts w:eastAsia="Arial" w:cs="Arial"/>
          <w:b/>
          <w:i/>
          <w:szCs w:val="20"/>
        </w:rPr>
        <w:t>sob</w:t>
      </w:r>
      <w:r w:rsidRPr="00AB1F55">
        <w:rPr>
          <w:rFonts w:eastAsia="Arial" w:cs="Arial"/>
          <w:b/>
          <w:i/>
          <w:spacing w:val="-8"/>
          <w:szCs w:val="20"/>
        </w:rPr>
        <w:t xml:space="preserve"> </w:t>
      </w:r>
      <w:r w:rsidRPr="00AB1F55">
        <w:rPr>
          <w:rFonts w:eastAsia="Arial" w:cs="Arial"/>
          <w:b/>
          <w:i/>
          <w:szCs w:val="20"/>
        </w:rPr>
        <w:t>v</w:t>
      </w:r>
      <w:r w:rsidRPr="00AB1F55">
        <w:rPr>
          <w:rFonts w:eastAsia="Arial" w:cs="Arial"/>
          <w:b/>
          <w:i/>
          <w:spacing w:val="3"/>
          <w:szCs w:val="20"/>
        </w:rPr>
        <w:t>y</w:t>
      </w:r>
      <w:r w:rsidRPr="00AB1F55">
        <w:rPr>
          <w:rFonts w:eastAsia="Arial" w:cs="Arial"/>
          <w:b/>
          <w:i/>
          <w:spacing w:val="-1"/>
          <w:szCs w:val="20"/>
        </w:rPr>
        <w:t>hľ</w:t>
      </w:r>
      <w:r w:rsidRPr="00AB1F55">
        <w:rPr>
          <w:rFonts w:eastAsia="Arial" w:cs="Arial"/>
          <w:b/>
          <w:i/>
          <w:szCs w:val="20"/>
        </w:rPr>
        <w:t>ad</w:t>
      </w:r>
      <w:r w:rsidRPr="00AB1F55">
        <w:rPr>
          <w:rFonts w:eastAsia="Arial" w:cs="Arial"/>
          <w:b/>
          <w:i/>
          <w:spacing w:val="2"/>
          <w:szCs w:val="20"/>
        </w:rPr>
        <w:t>á</w:t>
      </w:r>
      <w:r w:rsidRPr="00AB1F55">
        <w:rPr>
          <w:rFonts w:eastAsia="Arial" w:cs="Arial"/>
          <w:b/>
          <w:i/>
          <w:szCs w:val="20"/>
        </w:rPr>
        <w:t>vania</w:t>
      </w:r>
    </w:p>
    <w:p w:rsidR="00F91506" w:rsidRPr="00AB1F55" w:rsidRDefault="00F91506" w:rsidP="00F91506">
      <w:pPr>
        <w:spacing w:before="2"/>
        <w:ind w:left="172" w:right="-36"/>
        <w:rPr>
          <w:rFonts w:eastAsia="Arial" w:cs="Arial"/>
          <w:szCs w:val="20"/>
        </w:rPr>
      </w:pPr>
      <w:r w:rsidRPr="00AB1F55">
        <w:rPr>
          <w:rFonts w:eastAsia="Arial" w:cs="Arial"/>
          <w:szCs w:val="20"/>
        </w:rPr>
        <w:t>a)</w:t>
      </w:r>
      <w:r w:rsidRPr="00AB1F55">
        <w:rPr>
          <w:rFonts w:eastAsia="Arial" w:cs="Arial"/>
          <w:spacing w:val="-2"/>
          <w:szCs w:val="20"/>
        </w:rPr>
        <w:t xml:space="preserve"> </w:t>
      </w:r>
      <w:r w:rsidRPr="00AB1F55">
        <w:rPr>
          <w:rFonts w:eastAsia="Arial" w:cs="Arial"/>
          <w:szCs w:val="20"/>
        </w:rPr>
        <w:t>podľa</w:t>
      </w:r>
      <w:r w:rsidRPr="00AB1F55">
        <w:rPr>
          <w:rFonts w:eastAsia="Arial" w:cs="Arial"/>
          <w:spacing w:val="-5"/>
          <w:szCs w:val="20"/>
        </w:rPr>
        <w:t xml:space="preserve"> </w:t>
      </w:r>
      <w:r w:rsidRPr="00AB1F55">
        <w:rPr>
          <w:rFonts w:eastAsia="Arial" w:cs="Arial"/>
          <w:szCs w:val="20"/>
        </w:rPr>
        <w:t>po</w:t>
      </w:r>
      <w:r w:rsidRPr="00AB1F55">
        <w:rPr>
          <w:rFonts w:eastAsia="Arial" w:cs="Arial"/>
          <w:spacing w:val="2"/>
          <w:szCs w:val="20"/>
        </w:rPr>
        <w:t>s</w:t>
      </w:r>
      <w:r w:rsidRPr="00AB1F55">
        <w:rPr>
          <w:rFonts w:eastAsia="Arial" w:cs="Arial"/>
          <w:szCs w:val="20"/>
        </w:rPr>
        <w:t>tupno</w:t>
      </w:r>
      <w:r w:rsidRPr="00AB1F55">
        <w:rPr>
          <w:rFonts w:eastAsia="Arial" w:cs="Arial"/>
          <w:spacing w:val="1"/>
          <w:szCs w:val="20"/>
        </w:rPr>
        <w:t>s</w:t>
      </w:r>
      <w:r w:rsidRPr="00AB1F55">
        <w:rPr>
          <w:rFonts w:eastAsia="Arial" w:cs="Arial"/>
          <w:szCs w:val="20"/>
        </w:rPr>
        <w:t>ti</w:t>
      </w:r>
      <w:r w:rsidRPr="00AB1F55">
        <w:rPr>
          <w:rFonts w:eastAsia="Arial" w:cs="Arial"/>
          <w:spacing w:val="-9"/>
          <w:szCs w:val="20"/>
        </w:rPr>
        <w:t xml:space="preserve"> </w:t>
      </w:r>
      <w:r w:rsidRPr="00AB1F55">
        <w:rPr>
          <w:rFonts w:eastAsia="Arial" w:cs="Arial"/>
          <w:spacing w:val="-1"/>
          <w:szCs w:val="20"/>
        </w:rPr>
        <w:t>z</w:t>
      </w:r>
      <w:r w:rsidRPr="00AB1F55">
        <w:rPr>
          <w:rFonts w:eastAsia="Arial" w:cs="Arial"/>
          <w:szCs w:val="20"/>
        </w:rPr>
        <w:t>na</w:t>
      </w:r>
      <w:r w:rsidRPr="00AB1F55">
        <w:rPr>
          <w:rFonts w:eastAsia="Arial" w:cs="Arial"/>
          <w:spacing w:val="1"/>
          <w:szCs w:val="20"/>
        </w:rPr>
        <w:t>k</w:t>
      </w:r>
      <w:r w:rsidRPr="00AB1F55">
        <w:rPr>
          <w:rFonts w:eastAsia="Arial" w:cs="Arial"/>
          <w:szCs w:val="20"/>
        </w:rPr>
        <w:t>ov</w:t>
      </w:r>
      <w:r w:rsidRPr="00AB1F55">
        <w:rPr>
          <w:rFonts w:eastAsia="Arial" w:cs="Arial"/>
          <w:spacing w:val="-7"/>
          <w:szCs w:val="20"/>
        </w:rPr>
        <w:t xml:space="preserve"> </w:t>
      </w:r>
      <w:r w:rsidRPr="00AB1F55">
        <w:rPr>
          <w:rFonts w:eastAsia="Arial" w:cs="Arial"/>
          <w:szCs w:val="20"/>
        </w:rPr>
        <w:t>v</w:t>
      </w:r>
      <w:r w:rsidRPr="00AB1F55">
        <w:rPr>
          <w:rFonts w:eastAsia="Arial" w:cs="Arial"/>
          <w:spacing w:val="-2"/>
          <w:szCs w:val="20"/>
        </w:rPr>
        <w:t xml:space="preserve"> </w:t>
      </w:r>
      <w:r w:rsidRPr="00AB1F55">
        <w:rPr>
          <w:rFonts w:eastAsia="Arial" w:cs="Arial"/>
          <w:szCs w:val="20"/>
        </w:rPr>
        <w:t>ná</w:t>
      </w:r>
      <w:r w:rsidRPr="00AB1F55">
        <w:rPr>
          <w:rFonts w:eastAsia="Arial" w:cs="Arial"/>
          <w:spacing w:val="2"/>
          <w:szCs w:val="20"/>
        </w:rPr>
        <w:t>z</w:t>
      </w:r>
      <w:r w:rsidRPr="00AB1F55">
        <w:rPr>
          <w:rFonts w:eastAsia="Arial" w:cs="Arial"/>
          <w:spacing w:val="-1"/>
          <w:szCs w:val="20"/>
        </w:rPr>
        <w:t>v</w:t>
      </w:r>
      <w:r w:rsidRPr="00AB1F55">
        <w:rPr>
          <w:rFonts w:eastAsia="Arial" w:cs="Arial"/>
          <w:szCs w:val="20"/>
        </w:rPr>
        <w:t>e,</w:t>
      </w:r>
    </w:p>
    <w:p w:rsidR="00F91506" w:rsidRPr="00AB1F55" w:rsidRDefault="00F91506" w:rsidP="00F91506">
      <w:pPr>
        <w:spacing w:before="2"/>
        <w:ind w:left="172" w:right="-36"/>
        <w:rPr>
          <w:rFonts w:eastAsia="Arial" w:cs="Arial"/>
          <w:szCs w:val="20"/>
        </w:rPr>
      </w:pPr>
      <w:r w:rsidRPr="00AB1F55">
        <w:rPr>
          <w:rFonts w:eastAsia="Arial" w:cs="Arial"/>
          <w:szCs w:val="20"/>
        </w:rPr>
        <w:t>b)</w:t>
      </w:r>
      <w:r w:rsidRPr="00AB1F55">
        <w:rPr>
          <w:rFonts w:eastAsia="Arial" w:cs="Arial"/>
          <w:spacing w:val="-3"/>
          <w:szCs w:val="20"/>
        </w:rPr>
        <w:t xml:space="preserve"> </w:t>
      </w:r>
      <w:r w:rsidRPr="00AB1F55">
        <w:rPr>
          <w:rFonts w:eastAsia="Arial" w:cs="Arial"/>
          <w:szCs w:val="20"/>
        </w:rPr>
        <w:t>podľa</w:t>
      </w:r>
      <w:r w:rsidRPr="00AB1F55">
        <w:rPr>
          <w:rFonts w:eastAsia="Arial" w:cs="Arial"/>
          <w:spacing w:val="-5"/>
          <w:szCs w:val="20"/>
        </w:rPr>
        <w:t xml:space="preserve"> </w:t>
      </w:r>
      <w:r w:rsidRPr="00AB1F55">
        <w:rPr>
          <w:rFonts w:eastAsia="Arial" w:cs="Arial"/>
          <w:spacing w:val="-1"/>
          <w:szCs w:val="20"/>
        </w:rPr>
        <w:t>j</w:t>
      </w:r>
      <w:r w:rsidRPr="00AB1F55">
        <w:rPr>
          <w:rFonts w:eastAsia="Arial" w:cs="Arial"/>
          <w:szCs w:val="20"/>
        </w:rPr>
        <w:t>edn</w:t>
      </w:r>
      <w:r w:rsidRPr="00AB1F55">
        <w:rPr>
          <w:rFonts w:eastAsia="Arial" w:cs="Arial"/>
          <w:spacing w:val="1"/>
          <w:szCs w:val="20"/>
        </w:rPr>
        <w:t>o</w:t>
      </w:r>
      <w:r w:rsidRPr="00AB1F55">
        <w:rPr>
          <w:rFonts w:eastAsia="Arial" w:cs="Arial"/>
          <w:szCs w:val="20"/>
        </w:rPr>
        <w:t>t</w:t>
      </w:r>
      <w:r w:rsidRPr="00AB1F55">
        <w:rPr>
          <w:rFonts w:eastAsia="Arial" w:cs="Arial"/>
          <w:spacing w:val="1"/>
          <w:szCs w:val="20"/>
        </w:rPr>
        <w:t>li</w:t>
      </w:r>
      <w:r w:rsidRPr="00AB1F55">
        <w:rPr>
          <w:rFonts w:eastAsia="Arial" w:cs="Arial"/>
          <w:spacing w:val="-1"/>
          <w:szCs w:val="20"/>
        </w:rPr>
        <w:t>v</w:t>
      </w:r>
      <w:r w:rsidRPr="00AB1F55">
        <w:rPr>
          <w:rFonts w:eastAsia="Arial" w:cs="Arial"/>
          <w:spacing w:val="1"/>
          <w:szCs w:val="20"/>
        </w:rPr>
        <w:t>ýc</w:t>
      </w:r>
      <w:r w:rsidRPr="00AB1F55">
        <w:rPr>
          <w:rFonts w:eastAsia="Arial" w:cs="Arial"/>
          <w:szCs w:val="20"/>
        </w:rPr>
        <w:t>h</w:t>
      </w:r>
      <w:r w:rsidRPr="00AB1F55">
        <w:rPr>
          <w:rFonts w:eastAsia="Arial" w:cs="Arial"/>
          <w:spacing w:val="-10"/>
          <w:szCs w:val="20"/>
        </w:rPr>
        <w:t xml:space="preserve"> </w:t>
      </w:r>
      <w:r w:rsidRPr="00AB1F55">
        <w:rPr>
          <w:rFonts w:eastAsia="Arial" w:cs="Arial"/>
          <w:spacing w:val="1"/>
          <w:szCs w:val="20"/>
        </w:rPr>
        <w:t>k</w:t>
      </w:r>
      <w:r w:rsidRPr="00AB1F55">
        <w:rPr>
          <w:rFonts w:eastAsia="Arial" w:cs="Arial"/>
          <w:szCs w:val="20"/>
        </w:rPr>
        <w:t>ategórií</w:t>
      </w:r>
      <w:r w:rsidRPr="00AB1F55">
        <w:rPr>
          <w:rFonts w:eastAsia="Arial" w:cs="Arial"/>
          <w:spacing w:val="-7"/>
          <w:szCs w:val="20"/>
        </w:rPr>
        <w:t xml:space="preserve"> </w:t>
      </w:r>
      <w:r w:rsidRPr="00AB1F55">
        <w:rPr>
          <w:rFonts w:eastAsia="Arial" w:cs="Arial"/>
          <w:szCs w:val="20"/>
        </w:rPr>
        <w:t>/</w:t>
      </w:r>
      <w:r w:rsidRPr="00AB1F55">
        <w:rPr>
          <w:rFonts w:eastAsia="Arial" w:cs="Arial"/>
          <w:spacing w:val="1"/>
          <w:szCs w:val="20"/>
        </w:rPr>
        <w:t>č</w:t>
      </w:r>
      <w:r w:rsidRPr="00AB1F55">
        <w:rPr>
          <w:rFonts w:eastAsia="Arial" w:cs="Arial"/>
          <w:szCs w:val="20"/>
        </w:rPr>
        <w:t>í</w:t>
      </w:r>
      <w:r w:rsidRPr="00AB1F55">
        <w:rPr>
          <w:rFonts w:eastAsia="Arial" w:cs="Arial"/>
          <w:spacing w:val="1"/>
          <w:szCs w:val="20"/>
        </w:rPr>
        <w:t>sl</w:t>
      </w:r>
      <w:r w:rsidRPr="00AB1F55">
        <w:rPr>
          <w:rFonts w:eastAsia="Arial" w:cs="Arial"/>
          <w:szCs w:val="20"/>
        </w:rPr>
        <w:t>o,</w:t>
      </w:r>
      <w:r w:rsidRPr="00AB1F55">
        <w:rPr>
          <w:rFonts w:eastAsia="Arial" w:cs="Arial"/>
          <w:spacing w:val="-5"/>
          <w:szCs w:val="20"/>
        </w:rPr>
        <w:t xml:space="preserve"> </w:t>
      </w:r>
      <w:r w:rsidRPr="00AB1F55">
        <w:rPr>
          <w:rFonts w:eastAsia="Arial" w:cs="Arial"/>
          <w:szCs w:val="20"/>
        </w:rPr>
        <w:t>n</w:t>
      </w:r>
      <w:r w:rsidRPr="00AB1F55">
        <w:rPr>
          <w:rFonts w:eastAsia="Arial" w:cs="Arial"/>
          <w:spacing w:val="1"/>
          <w:szCs w:val="20"/>
        </w:rPr>
        <w:t>á</w:t>
      </w:r>
      <w:r w:rsidRPr="00AB1F55">
        <w:rPr>
          <w:rFonts w:eastAsia="Arial" w:cs="Arial"/>
          <w:spacing w:val="-1"/>
          <w:szCs w:val="20"/>
        </w:rPr>
        <w:t>z</w:t>
      </w:r>
      <w:r w:rsidRPr="00AB1F55">
        <w:rPr>
          <w:rFonts w:eastAsia="Arial" w:cs="Arial"/>
          <w:szCs w:val="20"/>
        </w:rPr>
        <w:t>o</w:t>
      </w:r>
      <w:r w:rsidRPr="00AB1F55">
        <w:rPr>
          <w:rFonts w:eastAsia="Arial" w:cs="Arial"/>
          <w:spacing w:val="-1"/>
          <w:szCs w:val="20"/>
        </w:rPr>
        <w:t>v</w:t>
      </w:r>
      <w:r w:rsidRPr="00AB1F55">
        <w:rPr>
          <w:rFonts w:eastAsia="Arial" w:cs="Arial"/>
          <w:szCs w:val="20"/>
        </w:rPr>
        <w:t>,</w:t>
      </w:r>
      <w:r w:rsidRPr="00AB1F55">
        <w:rPr>
          <w:rFonts w:eastAsia="Arial" w:cs="Arial"/>
          <w:spacing w:val="-5"/>
          <w:szCs w:val="20"/>
        </w:rPr>
        <w:t xml:space="preserve"> </w:t>
      </w:r>
      <w:r w:rsidRPr="00AB1F55">
        <w:rPr>
          <w:rFonts w:eastAsia="Arial" w:cs="Arial"/>
          <w:szCs w:val="20"/>
        </w:rPr>
        <w:t>dátum</w:t>
      </w:r>
      <w:r w:rsidRPr="00AB1F55">
        <w:rPr>
          <w:rFonts w:eastAsia="Arial" w:cs="Arial"/>
          <w:spacing w:val="-7"/>
          <w:szCs w:val="20"/>
        </w:rPr>
        <w:t xml:space="preserve"> </w:t>
      </w:r>
      <w:r w:rsidRPr="00AB1F55">
        <w:rPr>
          <w:rFonts w:eastAsia="Arial" w:cs="Arial"/>
          <w:szCs w:val="20"/>
        </w:rPr>
        <w:t>nad</w:t>
      </w:r>
      <w:r w:rsidRPr="00AB1F55">
        <w:rPr>
          <w:rFonts w:eastAsia="Arial" w:cs="Arial"/>
          <w:spacing w:val="2"/>
          <w:szCs w:val="20"/>
        </w:rPr>
        <w:t>o</w:t>
      </w:r>
      <w:r w:rsidRPr="00AB1F55">
        <w:rPr>
          <w:rFonts w:eastAsia="Arial" w:cs="Arial"/>
          <w:szCs w:val="20"/>
        </w:rPr>
        <w:t>bud</w:t>
      </w:r>
      <w:r w:rsidRPr="00AB1F55">
        <w:rPr>
          <w:rFonts w:eastAsia="Arial" w:cs="Arial"/>
          <w:spacing w:val="1"/>
          <w:szCs w:val="20"/>
        </w:rPr>
        <w:t>n</w:t>
      </w:r>
      <w:r w:rsidRPr="00AB1F55">
        <w:rPr>
          <w:rFonts w:eastAsia="Arial" w:cs="Arial"/>
          <w:szCs w:val="20"/>
        </w:rPr>
        <w:t>ut</w:t>
      </w:r>
      <w:r w:rsidRPr="00AB1F55">
        <w:rPr>
          <w:rFonts w:eastAsia="Arial" w:cs="Arial"/>
          <w:spacing w:val="1"/>
          <w:szCs w:val="20"/>
        </w:rPr>
        <w:t>i</w:t>
      </w:r>
      <w:r w:rsidRPr="00AB1F55">
        <w:rPr>
          <w:rFonts w:eastAsia="Arial" w:cs="Arial"/>
          <w:szCs w:val="20"/>
        </w:rPr>
        <w:t>a</w:t>
      </w:r>
      <w:r w:rsidRPr="00AB1F55">
        <w:rPr>
          <w:rFonts w:eastAsia="Arial" w:cs="Arial"/>
          <w:spacing w:val="-12"/>
          <w:szCs w:val="20"/>
        </w:rPr>
        <w:t xml:space="preserve"> </w:t>
      </w:r>
      <w:r w:rsidRPr="00AB1F55">
        <w:rPr>
          <w:rFonts w:eastAsia="Arial" w:cs="Arial"/>
          <w:szCs w:val="20"/>
        </w:rPr>
        <w:t>a</w:t>
      </w:r>
      <w:r w:rsidRPr="00AB1F55">
        <w:rPr>
          <w:rFonts w:eastAsia="Arial" w:cs="Arial"/>
          <w:spacing w:val="4"/>
          <w:szCs w:val="20"/>
        </w:rPr>
        <w:t xml:space="preserve"> </w:t>
      </w:r>
      <w:r w:rsidRPr="00AB1F55">
        <w:rPr>
          <w:rFonts w:eastAsia="Arial" w:cs="Arial"/>
          <w:szCs w:val="20"/>
        </w:rPr>
        <w:t>pod..</w:t>
      </w:r>
    </w:p>
    <w:p w:rsidR="00F91506" w:rsidRPr="00AB1F55" w:rsidRDefault="00F91506" w:rsidP="00F91506">
      <w:pPr>
        <w:spacing w:before="2"/>
        <w:ind w:left="172" w:right="-36"/>
        <w:rPr>
          <w:rFonts w:eastAsia="Arial" w:cs="Arial"/>
          <w:szCs w:val="20"/>
        </w:rPr>
      </w:pPr>
    </w:p>
    <w:p w:rsidR="00F91506" w:rsidRPr="00CF713E" w:rsidRDefault="00F91506" w:rsidP="00F91506">
      <w:pPr>
        <w:ind w:left="119" w:right="91"/>
        <w:rPr>
          <w:rFonts w:eastAsia="Arial" w:cs="Arial"/>
          <w:i/>
          <w:szCs w:val="20"/>
          <w:u w:val="single"/>
        </w:rPr>
      </w:pPr>
      <w:r w:rsidRPr="00CF713E">
        <w:rPr>
          <w:rFonts w:eastAsia="Arial" w:cs="Arial"/>
          <w:i/>
          <w:szCs w:val="20"/>
          <w:u w:val="single"/>
        </w:rPr>
        <w:t>Um</w:t>
      </w:r>
      <w:r w:rsidRPr="00CF713E">
        <w:rPr>
          <w:rFonts w:eastAsia="Arial" w:cs="Arial"/>
          <w:i/>
          <w:spacing w:val="1"/>
          <w:szCs w:val="20"/>
          <w:u w:val="single"/>
        </w:rPr>
        <w:t>i</w:t>
      </w:r>
      <w:r w:rsidRPr="00CF713E">
        <w:rPr>
          <w:rFonts w:eastAsia="Arial" w:cs="Arial"/>
          <w:i/>
          <w:szCs w:val="20"/>
          <w:u w:val="single"/>
        </w:rPr>
        <w:t>e</w:t>
      </w:r>
      <w:r w:rsidRPr="00CF713E">
        <w:rPr>
          <w:rFonts w:eastAsia="Arial" w:cs="Arial"/>
          <w:i/>
          <w:spacing w:val="1"/>
          <w:szCs w:val="20"/>
          <w:u w:val="single"/>
        </w:rPr>
        <w:t>s</w:t>
      </w:r>
      <w:r w:rsidRPr="00CF713E">
        <w:rPr>
          <w:rFonts w:eastAsia="Arial" w:cs="Arial"/>
          <w:i/>
          <w:szCs w:val="20"/>
          <w:u w:val="single"/>
        </w:rPr>
        <w:t>tnen</w:t>
      </w:r>
      <w:r w:rsidRPr="00CF713E">
        <w:rPr>
          <w:rFonts w:eastAsia="Arial" w:cs="Arial"/>
          <w:i/>
          <w:spacing w:val="1"/>
          <w:szCs w:val="20"/>
          <w:u w:val="single"/>
        </w:rPr>
        <w:t>ie</w:t>
      </w:r>
      <w:r w:rsidRPr="00CF713E">
        <w:rPr>
          <w:rFonts w:eastAsia="Arial" w:cs="Arial"/>
          <w:i/>
          <w:szCs w:val="20"/>
          <w:u w:val="single"/>
        </w:rPr>
        <w:t>:</w:t>
      </w:r>
    </w:p>
    <w:p w:rsidR="00F91506" w:rsidRPr="00AB1F55" w:rsidRDefault="00F91506" w:rsidP="00F91506">
      <w:pPr>
        <w:ind w:left="119" w:right="91"/>
        <w:rPr>
          <w:rFonts w:eastAsia="Arial" w:cs="Arial"/>
          <w:szCs w:val="20"/>
        </w:rPr>
      </w:pPr>
      <w:r w:rsidRPr="00AB1F55">
        <w:rPr>
          <w:rFonts w:eastAsia="Arial" w:cs="Arial"/>
          <w:spacing w:val="1"/>
          <w:szCs w:val="20"/>
        </w:rPr>
        <w:t>Sl</w:t>
      </w:r>
      <w:r w:rsidRPr="00AB1F55">
        <w:rPr>
          <w:rFonts w:eastAsia="Arial" w:cs="Arial"/>
          <w:szCs w:val="20"/>
        </w:rPr>
        <w:t>edo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e</w:t>
      </w:r>
      <w:r w:rsidRPr="00AB1F55">
        <w:rPr>
          <w:rFonts w:eastAsia="Arial" w:cs="Arial"/>
          <w:spacing w:val="3"/>
          <w:szCs w:val="20"/>
        </w:rPr>
        <w:t xml:space="preserve"> </w:t>
      </w:r>
      <w:r w:rsidRPr="00AB1F55">
        <w:rPr>
          <w:rFonts w:eastAsia="Arial" w:cs="Arial"/>
          <w:spacing w:val="-2"/>
          <w:szCs w:val="20"/>
        </w:rPr>
        <w:t>um</w:t>
      </w:r>
      <w:r w:rsidRPr="00AB1F55">
        <w:rPr>
          <w:rFonts w:eastAsia="Arial" w:cs="Arial"/>
          <w:spacing w:val="1"/>
          <w:szCs w:val="20"/>
        </w:rPr>
        <w:t>i</w:t>
      </w:r>
      <w:r w:rsidRPr="00AB1F55">
        <w:rPr>
          <w:rFonts w:eastAsia="Arial" w:cs="Arial"/>
          <w:szCs w:val="20"/>
        </w:rPr>
        <w:t>e</w:t>
      </w:r>
      <w:r w:rsidRPr="00AB1F55">
        <w:rPr>
          <w:rFonts w:eastAsia="Arial" w:cs="Arial"/>
          <w:spacing w:val="1"/>
          <w:szCs w:val="20"/>
        </w:rPr>
        <w:t>s</w:t>
      </w:r>
      <w:r w:rsidRPr="00AB1F55">
        <w:rPr>
          <w:rFonts w:eastAsia="Arial" w:cs="Arial"/>
          <w:szCs w:val="20"/>
        </w:rPr>
        <w:t>tnen</w:t>
      </w:r>
      <w:r w:rsidRPr="00AB1F55">
        <w:rPr>
          <w:rFonts w:eastAsia="Arial" w:cs="Arial"/>
          <w:spacing w:val="1"/>
          <w:szCs w:val="20"/>
        </w:rPr>
        <w:t>i</w:t>
      </w:r>
      <w:r w:rsidRPr="00AB1F55">
        <w:rPr>
          <w:rFonts w:eastAsia="Arial" w:cs="Arial"/>
          <w:szCs w:val="20"/>
        </w:rPr>
        <w:t>a,</w:t>
      </w:r>
      <w:r w:rsidRPr="00AB1F55">
        <w:rPr>
          <w:rFonts w:eastAsia="Arial" w:cs="Arial"/>
          <w:spacing w:val="2"/>
          <w:szCs w:val="20"/>
        </w:rPr>
        <w:t xml:space="preserve"> </w:t>
      </w:r>
      <w:r w:rsidRPr="00AB1F55">
        <w:rPr>
          <w:rFonts w:eastAsia="Arial" w:cs="Arial"/>
          <w:szCs w:val="20"/>
        </w:rPr>
        <w:t>h</w:t>
      </w:r>
      <w:r w:rsidRPr="00AB1F55">
        <w:rPr>
          <w:rFonts w:eastAsia="Arial" w:cs="Arial"/>
          <w:spacing w:val="-2"/>
          <w:szCs w:val="20"/>
        </w:rPr>
        <w:t>m</w:t>
      </w:r>
      <w:r w:rsidRPr="00AB1F55">
        <w:rPr>
          <w:rFonts w:eastAsia="Arial" w:cs="Arial"/>
          <w:szCs w:val="20"/>
        </w:rPr>
        <w:t>otnej</w:t>
      </w:r>
      <w:r w:rsidRPr="00AB1F55">
        <w:rPr>
          <w:rFonts w:eastAsia="Arial" w:cs="Arial"/>
          <w:spacing w:val="4"/>
          <w:szCs w:val="20"/>
        </w:rPr>
        <w:t xml:space="preserve"> </w:t>
      </w:r>
      <w:r w:rsidRPr="00AB1F55">
        <w:rPr>
          <w:rFonts w:eastAsia="Arial" w:cs="Arial"/>
          <w:spacing w:val="-1"/>
          <w:szCs w:val="20"/>
        </w:rPr>
        <w:t>z</w:t>
      </w:r>
      <w:r w:rsidRPr="00AB1F55">
        <w:rPr>
          <w:rFonts w:eastAsia="Arial" w:cs="Arial"/>
          <w:szCs w:val="20"/>
        </w:rPr>
        <w:t>odp</w:t>
      </w:r>
      <w:r w:rsidRPr="00AB1F55">
        <w:rPr>
          <w:rFonts w:eastAsia="Arial" w:cs="Arial"/>
          <w:spacing w:val="3"/>
          <w:szCs w:val="20"/>
        </w:rPr>
        <w:t>o</w:t>
      </w:r>
      <w:r w:rsidRPr="00AB1F55">
        <w:rPr>
          <w:rFonts w:eastAsia="Arial" w:cs="Arial"/>
          <w:spacing w:val="-1"/>
          <w:szCs w:val="20"/>
        </w:rPr>
        <w:t>v</w:t>
      </w:r>
      <w:r w:rsidRPr="00AB1F55">
        <w:rPr>
          <w:rFonts w:eastAsia="Arial" w:cs="Arial"/>
          <w:szCs w:val="20"/>
        </w:rPr>
        <w:t>edn</w:t>
      </w:r>
      <w:r w:rsidRPr="00AB1F55">
        <w:rPr>
          <w:rFonts w:eastAsia="Arial" w:cs="Arial"/>
          <w:spacing w:val="1"/>
          <w:szCs w:val="20"/>
        </w:rPr>
        <w:t>os</w:t>
      </w:r>
      <w:r w:rsidRPr="00AB1F55">
        <w:rPr>
          <w:rFonts w:eastAsia="Arial" w:cs="Arial"/>
          <w:szCs w:val="20"/>
        </w:rPr>
        <w:t>t</w:t>
      </w:r>
      <w:r w:rsidRPr="00AB1F55">
        <w:rPr>
          <w:rFonts w:eastAsia="Arial" w:cs="Arial"/>
          <w:spacing w:val="1"/>
          <w:szCs w:val="20"/>
        </w:rPr>
        <w:t>i</w:t>
      </w:r>
      <w:r w:rsidRPr="00AB1F55">
        <w:rPr>
          <w:rFonts w:eastAsia="Arial" w:cs="Arial"/>
          <w:szCs w:val="20"/>
        </w:rPr>
        <w:t xml:space="preserve">, </w:t>
      </w:r>
      <w:r w:rsidRPr="00AB1F55">
        <w:rPr>
          <w:rFonts w:eastAsia="Arial" w:cs="Arial"/>
          <w:spacing w:val="-2"/>
          <w:szCs w:val="20"/>
        </w:rPr>
        <w:t>m</w:t>
      </w:r>
      <w:r w:rsidRPr="00AB1F55">
        <w:rPr>
          <w:rFonts w:eastAsia="Arial" w:cs="Arial"/>
          <w:szCs w:val="20"/>
        </w:rPr>
        <w:t>o</w:t>
      </w:r>
      <w:r w:rsidRPr="00AB1F55">
        <w:rPr>
          <w:rFonts w:eastAsia="Arial" w:cs="Arial"/>
          <w:spacing w:val="-1"/>
          <w:szCs w:val="20"/>
        </w:rPr>
        <w:t>ž</w:t>
      </w:r>
      <w:r w:rsidRPr="00AB1F55">
        <w:rPr>
          <w:rFonts w:eastAsia="Arial" w:cs="Arial"/>
          <w:szCs w:val="20"/>
        </w:rPr>
        <w:t>no</w:t>
      </w:r>
      <w:r w:rsidRPr="00AB1F55">
        <w:rPr>
          <w:rFonts w:eastAsia="Arial" w:cs="Arial"/>
          <w:spacing w:val="1"/>
          <w:szCs w:val="20"/>
        </w:rPr>
        <w:t>s</w:t>
      </w:r>
      <w:r w:rsidRPr="00AB1F55">
        <w:rPr>
          <w:rFonts w:eastAsia="Arial" w:cs="Arial"/>
          <w:szCs w:val="20"/>
        </w:rPr>
        <w:t>ť</w:t>
      </w:r>
      <w:r w:rsidRPr="00AB1F55">
        <w:rPr>
          <w:rFonts w:eastAsia="Arial" w:cs="Arial"/>
          <w:spacing w:val="6"/>
          <w:szCs w:val="20"/>
        </w:rPr>
        <w:t xml:space="preserve"> </w:t>
      </w:r>
      <w:r w:rsidRPr="00AB1F55">
        <w:rPr>
          <w:rFonts w:eastAsia="Arial" w:cs="Arial"/>
          <w:szCs w:val="20"/>
        </w:rPr>
        <w:t>pre</w:t>
      </w:r>
      <w:r w:rsidRPr="00AB1F55">
        <w:rPr>
          <w:rFonts w:eastAsia="Arial" w:cs="Arial"/>
          <w:spacing w:val="1"/>
          <w:szCs w:val="20"/>
        </w:rPr>
        <w:t>s</w:t>
      </w:r>
      <w:r w:rsidRPr="00AB1F55">
        <w:rPr>
          <w:rFonts w:eastAsia="Arial" w:cs="Arial"/>
          <w:szCs w:val="20"/>
        </w:rPr>
        <w:t>unu</w:t>
      </w:r>
      <w:r w:rsidRPr="00AB1F55">
        <w:rPr>
          <w:rFonts w:eastAsia="Arial" w:cs="Arial"/>
          <w:spacing w:val="6"/>
          <w:szCs w:val="20"/>
        </w:rPr>
        <w:t xml:space="preserve"> </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5"/>
          <w:szCs w:val="20"/>
        </w:rPr>
        <w:t xml:space="preserve"> </w:t>
      </w:r>
      <w:r w:rsidRPr="00AB1F55">
        <w:rPr>
          <w:rFonts w:eastAsia="Arial" w:cs="Arial"/>
          <w:spacing w:val="-2"/>
          <w:szCs w:val="20"/>
        </w:rPr>
        <w:t>m</w:t>
      </w:r>
      <w:r w:rsidRPr="00AB1F55">
        <w:rPr>
          <w:rFonts w:eastAsia="Arial" w:cs="Arial"/>
          <w:spacing w:val="2"/>
          <w:szCs w:val="20"/>
        </w:rPr>
        <w:t>o</w:t>
      </w:r>
      <w:r w:rsidRPr="00AB1F55">
        <w:rPr>
          <w:rFonts w:eastAsia="Arial" w:cs="Arial"/>
          <w:spacing w:val="-1"/>
          <w:szCs w:val="20"/>
        </w:rPr>
        <w:t>ž</w:t>
      </w:r>
      <w:r w:rsidRPr="00AB1F55">
        <w:rPr>
          <w:rFonts w:eastAsia="Arial" w:cs="Arial"/>
          <w:szCs w:val="20"/>
        </w:rPr>
        <w:t>no</w:t>
      </w:r>
      <w:r w:rsidRPr="00AB1F55">
        <w:rPr>
          <w:rFonts w:eastAsia="Arial" w:cs="Arial"/>
          <w:spacing w:val="1"/>
          <w:szCs w:val="20"/>
        </w:rPr>
        <w:t>s</w:t>
      </w:r>
      <w:r w:rsidRPr="00AB1F55">
        <w:rPr>
          <w:rFonts w:eastAsia="Arial" w:cs="Arial"/>
          <w:szCs w:val="20"/>
        </w:rPr>
        <w:t>ť hro</w:t>
      </w:r>
      <w:r w:rsidRPr="00AB1F55">
        <w:rPr>
          <w:rFonts w:eastAsia="Arial" w:cs="Arial"/>
          <w:spacing w:val="-2"/>
          <w:szCs w:val="20"/>
        </w:rPr>
        <w:t>m</w:t>
      </w:r>
      <w:r w:rsidRPr="00AB1F55">
        <w:rPr>
          <w:rFonts w:eastAsia="Arial" w:cs="Arial"/>
          <w:szCs w:val="20"/>
        </w:rPr>
        <w:t>adn</w:t>
      </w:r>
      <w:r w:rsidRPr="00AB1F55">
        <w:rPr>
          <w:rFonts w:eastAsia="Arial" w:cs="Arial"/>
          <w:spacing w:val="2"/>
          <w:szCs w:val="20"/>
        </w:rPr>
        <w:t>ý</w:t>
      </w:r>
      <w:r w:rsidRPr="00AB1F55">
        <w:rPr>
          <w:rFonts w:eastAsia="Arial" w:cs="Arial"/>
          <w:spacing w:val="1"/>
          <w:szCs w:val="20"/>
        </w:rPr>
        <w:t>c</w:t>
      </w:r>
      <w:r w:rsidRPr="00AB1F55">
        <w:rPr>
          <w:rFonts w:eastAsia="Arial" w:cs="Arial"/>
          <w:szCs w:val="20"/>
        </w:rPr>
        <w:t>h</w:t>
      </w:r>
      <w:r w:rsidRPr="00AB1F55">
        <w:rPr>
          <w:rFonts w:eastAsia="Arial" w:cs="Arial"/>
          <w:spacing w:val="-10"/>
          <w:szCs w:val="20"/>
        </w:rPr>
        <w:t xml:space="preserve"> </w:t>
      </w:r>
      <w:r w:rsidRPr="00AB1F55">
        <w:rPr>
          <w:rFonts w:eastAsia="Arial" w:cs="Arial"/>
          <w:spacing w:val="1"/>
          <w:szCs w:val="20"/>
        </w:rPr>
        <w:t>z</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en</w:t>
      </w:r>
      <w:r w:rsidRPr="00AB1F55">
        <w:rPr>
          <w:rFonts w:eastAsia="Arial" w:cs="Arial"/>
          <w:spacing w:val="-2"/>
          <w:szCs w:val="20"/>
        </w:rPr>
        <w:t xml:space="preserve"> m</w:t>
      </w:r>
      <w:r w:rsidRPr="00AB1F55">
        <w:rPr>
          <w:rFonts w:eastAsia="Arial" w:cs="Arial"/>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p>
    <w:p w:rsidR="00F91506" w:rsidRPr="00AB1F55" w:rsidRDefault="00F91506" w:rsidP="00F91506">
      <w:pPr>
        <w:ind w:left="119" w:right="91"/>
        <w:rPr>
          <w:rFonts w:eastAsia="Arial" w:cs="Arial"/>
          <w:szCs w:val="20"/>
        </w:rPr>
      </w:pPr>
    </w:p>
    <w:p w:rsidR="00F91506" w:rsidRPr="00CF713E" w:rsidRDefault="00F91506" w:rsidP="00F91506">
      <w:pPr>
        <w:ind w:left="119" w:right="84"/>
        <w:rPr>
          <w:rFonts w:eastAsia="Arial" w:cs="Arial"/>
          <w:i/>
          <w:szCs w:val="20"/>
          <w:u w:val="single"/>
        </w:rPr>
      </w:pPr>
      <w:r w:rsidRPr="00CF713E">
        <w:rPr>
          <w:rFonts w:eastAsia="Arial" w:cs="Arial"/>
          <w:i/>
          <w:spacing w:val="1"/>
          <w:szCs w:val="20"/>
          <w:u w:val="single"/>
        </w:rPr>
        <w:t>Evi</w:t>
      </w:r>
      <w:r w:rsidRPr="00CF713E">
        <w:rPr>
          <w:rFonts w:eastAsia="Arial" w:cs="Arial"/>
          <w:i/>
          <w:szCs w:val="20"/>
          <w:u w:val="single"/>
        </w:rPr>
        <w:t>den</w:t>
      </w:r>
      <w:r w:rsidRPr="00CF713E">
        <w:rPr>
          <w:rFonts w:eastAsia="Arial" w:cs="Arial"/>
          <w:i/>
          <w:spacing w:val="-1"/>
          <w:szCs w:val="20"/>
          <w:u w:val="single"/>
        </w:rPr>
        <w:t>c</w:t>
      </w:r>
      <w:r w:rsidRPr="00CF713E">
        <w:rPr>
          <w:rFonts w:eastAsia="Arial" w:cs="Arial"/>
          <w:i/>
          <w:spacing w:val="1"/>
          <w:szCs w:val="20"/>
          <w:u w:val="single"/>
        </w:rPr>
        <w:t>ia</w:t>
      </w:r>
      <w:r w:rsidRPr="00CF713E">
        <w:rPr>
          <w:rFonts w:eastAsia="Arial" w:cs="Arial"/>
          <w:i/>
          <w:szCs w:val="20"/>
          <w:u w:val="single"/>
        </w:rPr>
        <w:t>:</w:t>
      </w:r>
    </w:p>
    <w:p w:rsidR="00F91506" w:rsidRPr="00AB1F55" w:rsidRDefault="00F91506" w:rsidP="00F91506">
      <w:pPr>
        <w:ind w:left="119" w:right="84"/>
        <w:rPr>
          <w:rFonts w:eastAsia="Arial" w:cs="Arial"/>
          <w:szCs w:val="20"/>
        </w:rPr>
      </w:pPr>
      <w:r w:rsidRPr="00AB1F55">
        <w:rPr>
          <w:rFonts w:eastAsia="Arial" w:cs="Arial"/>
          <w:szCs w:val="20"/>
        </w:rPr>
        <w:t>Vede</w:t>
      </w:r>
      <w:r w:rsidRPr="00AB1F55">
        <w:rPr>
          <w:rFonts w:eastAsia="Arial" w:cs="Arial"/>
          <w:spacing w:val="1"/>
          <w:szCs w:val="20"/>
        </w:rPr>
        <w:t>ni</w:t>
      </w:r>
      <w:r w:rsidRPr="00AB1F55">
        <w:rPr>
          <w:rFonts w:eastAsia="Arial" w:cs="Arial"/>
          <w:szCs w:val="20"/>
        </w:rPr>
        <w:t>e</w:t>
      </w:r>
      <w:r w:rsidRPr="00AB1F55">
        <w:rPr>
          <w:rFonts w:eastAsia="Arial" w:cs="Arial"/>
          <w:spacing w:val="5"/>
          <w:szCs w:val="20"/>
        </w:rPr>
        <w:t xml:space="preserve"> </w:t>
      </w:r>
      <w:r w:rsidRPr="00AB1F55">
        <w:rPr>
          <w:rFonts w:eastAsia="Arial" w:cs="Arial"/>
          <w:szCs w:val="20"/>
        </w:rPr>
        <w:t>e</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den</w:t>
      </w:r>
      <w:r w:rsidRPr="00AB1F55">
        <w:rPr>
          <w:rFonts w:eastAsia="Arial" w:cs="Arial"/>
          <w:spacing w:val="-1"/>
          <w:szCs w:val="20"/>
        </w:rPr>
        <w:t>ci</w:t>
      </w:r>
      <w:r w:rsidRPr="00AB1F55">
        <w:rPr>
          <w:rFonts w:eastAsia="Arial" w:cs="Arial"/>
          <w:szCs w:val="20"/>
        </w:rPr>
        <w:t>e</w:t>
      </w:r>
      <w:r w:rsidRPr="00AB1F55">
        <w:rPr>
          <w:rFonts w:eastAsia="Arial" w:cs="Arial"/>
          <w:spacing w:val="4"/>
          <w:szCs w:val="20"/>
        </w:rPr>
        <w:t xml:space="preserve"> </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5"/>
          <w:szCs w:val="20"/>
        </w:rPr>
        <w:t xml:space="preserve"> </w:t>
      </w:r>
      <w:r w:rsidRPr="00AB1F55">
        <w:rPr>
          <w:rFonts w:eastAsia="Arial" w:cs="Arial"/>
          <w:szCs w:val="20"/>
        </w:rPr>
        <w:t>podľa</w:t>
      </w:r>
      <w:r w:rsidRPr="00AB1F55">
        <w:rPr>
          <w:rFonts w:eastAsia="Arial" w:cs="Arial"/>
          <w:spacing w:val="8"/>
          <w:szCs w:val="20"/>
        </w:rPr>
        <w:t xml:space="preserve"> </w:t>
      </w:r>
      <w:r w:rsidRPr="00AB1F55">
        <w:rPr>
          <w:rFonts w:eastAsia="Arial" w:cs="Arial"/>
          <w:szCs w:val="20"/>
        </w:rPr>
        <w:t>t</w:t>
      </w:r>
      <w:r w:rsidRPr="00AB1F55">
        <w:rPr>
          <w:rFonts w:eastAsia="Arial" w:cs="Arial"/>
          <w:spacing w:val="-1"/>
          <w:szCs w:val="20"/>
        </w:rPr>
        <w:t>y</w:t>
      </w:r>
      <w:r w:rsidRPr="00AB1F55">
        <w:rPr>
          <w:rFonts w:eastAsia="Arial" w:cs="Arial"/>
          <w:szCs w:val="20"/>
        </w:rPr>
        <w:t>pu</w:t>
      </w:r>
      <w:r w:rsidRPr="00AB1F55">
        <w:rPr>
          <w:rFonts w:eastAsia="Arial" w:cs="Arial"/>
          <w:spacing w:val="8"/>
          <w:szCs w:val="20"/>
        </w:rPr>
        <w:t xml:space="preserve"> </w:t>
      </w:r>
      <w:r w:rsidRPr="00AB1F55">
        <w:rPr>
          <w:rFonts w:eastAsia="Arial" w:cs="Arial"/>
          <w:spacing w:val="-2"/>
          <w:szCs w:val="20"/>
        </w:rPr>
        <w:t>m</w:t>
      </w:r>
      <w:r w:rsidRPr="00AB1F55">
        <w:rPr>
          <w:rFonts w:eastAsia="Arial" w:cs="Arial"/>
          <w:spacing w:val="2"/>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4"/>
          <w:szCs w:val="20"/>
        </w:rPr>
        <w:t>k</w:t>
      </w:r>
      <w:r w:rsidRPr="00AB1F55">
        <w:rPr>
          <w:rFonts w:eastAsia="Arial" w:cs="Arial"/>
          <w:szCs w:val="20"/>
        </w:rPr>
        <w:t>u,</w:t>
      </w:r>
      <w:r w:rsidRPr="00AB1F55">
        <w:rPr>
          <w:rFonts w:eastAsia="Arial" w:cs="Arial"/>
          <w:spacing w:val="5"/>
          <w:szCs w:val="20"/>
        </w:rPr>
        <w:t xml:space="preserve"> </w:t>
      </w:r>
      <w:r w:rsidRPr="00E164FB">
        <w:rPr>
          <w:rFonts w:eastAsia="Arial" w:cs="Arial"/>
          <w:spacing w:val="-1"/>
          <w:szCs w:val="20"/>
        </w:rPr>
        <w:t>v</w:t>
      </w:r>
      <w:r w:rsidRPr="00E164FB">
        <w:rPr>
          <w:rFonts w:eastAsia="Arial" w:cs="Arial"/>
          <w:szCs w:val="20"/>
        </w:rPr>
        <w:t>ede</w:t>
      </w:r>
      <w:r w:rsidRPr="00E164FB">
        <w:rPr>
          <w:rFonts w:eastAsia="Arial" w:cs="Arial"/>
          <w:spacing w:val="1"/>
          <w:szCs w:val="20"/>
        </w:rPr>
        <w:t>ni</w:t>
      </w:r>
      <w:r w:rsidRPr="00E164FB">
        <w:rPr>
          <w:rFonts w:eastAsia="Arial" w:cs="Arial"/>
          <w:szCs w:val="20"/>
        </w:rPr>
        <w:t>e</w:t>
      </w:r>
      <w:r w:rsidRPr="00E164FB">
        <w:rPr>
          <w:rFonts w:eastAsia="Arial" w:cs="Arial"/>
          <w:spacing w:val="5"/>
          <w:szCs w:val="20"/>
        </w:rPr>
        <w:t xml:space="preserve"> </w:t>
      </w:r>
      <w:r w:rsidRPr="00E164FB">
        <w:rPr>
          <w:rFonts w:eastAsia="Arial" w:cs="Arial"/>
          <w:szCs w:val="20"/>
        </w:rPr>
        <w:t>o</w:t>
      </w:r>
      <w:r w:rsidRPr="00E164FB">
        <w:rPr>
          <w:rFonts w:eastAsia="Arial" w:cs="Arial"/>
          <w:spacing w:val="1"/>
          <w:szCs w:val="20"/>
        </w:rPr>
        <w:t>s</w:t>
      </w:r>
      <w:r w:rsidRPr="00E164FB">
        <w:rPr>
          <w:rFonts w:eastAsia="Arial" w:cs="Arial"/>
          <w:szCs w:val="20"/>
        </w:rPr>
        <w:t>obn</w:t>
      </w:r>
      <w:r w:rsidRPr="00E164FB">
        <w:rPr>
          <w:rFonts w:eastAsia="Arial" w:cs="Arial"/>
          <w:spacing w:val="1"/>
          <w:szCs w:val="20"/>
        </w:rPr>
        <w:t>e</w:t>
      </w:r>
      <w:r w:rsidRPr="00E164FB">
        <w:rPr>
          <w:rFonts w:eastAsia="Arial" w:cs="Arial"/>
          <w:szCs w:val="20"/>
        </w:rPr>
        <w:t>j</w:t>
      </w:r>
      <w:r w:rsidRPr="00E164FB">
        <w:rPr>
          <w:rFonts w:eastAsia="Arial" w:cs="Arial"/>
          <w:spacing w:val="4"/>
          <w:szCs w:val="20"/>
        </w:rPr>
        <w:t xml:space="preserve"> </w:t>
      </w:r>
      <w:r w:rsidRPr="00E164FB">
        <w:rPr>
          <w:rFonts w:eastAsia="Arial" w:cs="Arial"/>
          <w:spacing w:val="1"/>
          <w:szCs w:val="20"/>
        </w:rPr>
        <w:t>k</w:t>
      </w:r>
      <w:r w:rsidRPr="00E164FB">
        <w:rPr>
          <w:rFonts w:eastAsia="Arial" w:cs="Arial"/>
          <w:szCs w:val="20"/>
        </w:rPr>
        <w:t>arty</w:t>
      </w:r>
      <w:r w:rsidRPr="00E164FB">
        <w:rPr>
          <w:rFonts w:eastAsia="Arial" w:cs="Arial"/>
          <w:spacing w:val="6"/>
          <w:szCs w:val="20"/>
        </w:rPr>
        <w:t xml:space="preserve"> </w:t>
      </w:r>
      <w:r w:rsidRPr="00E164FB">
        <w:rPr>
          <w:rFonts w:eastAsia="Arial" w:cs="Arial"/>
          <w:spacing w:val="-1"/>
          <w:szCs w:val="20"/>
        </w:rPr>
        <w:t>z</w:t>
      </w:r>
      <w:r w:rsidRPr="00E164FB">
        <w:rPr>
          <w:rFonts w:eastAsia="Arial" w:cs="Arial"/>
          <w:szCs w:val="20"/>
        </w:rPr>
        <w:t>a</w:t>
      </w:r>
      <w:r w:rsidRPr="00E164FB">
        <w:rPr>
          <w:rFonts w:eastAsia="Arial" w:cs="Arial"/>
          <w:spacing w:val="-2"/>
          <w:szCs w:val="20"/>
        </w:rPr>
        <w:t>m</w:t>
      </w:r>
      <w:r w:rsidRPr="00E164FB">
        <w:rPr>
          <w:rFonts w:eastAsia="Arial" w:cs="Arial"/>
          <w:szCs w:val="20"/>
        </w:rPr>
        <w:t>e</w:t>
      </w:r>
      <w:r w:rsidRPr="00E164FB">
        <w:rPr>
          <w:rFonts w:eastAsia="Arial" w:cs="Arial"/>
          <w:spacing w:val="1"/>
          <w:szCs w:val="20"/>
        </w:rPr>
        <w:t>s</w:t>
      </w:r>
      <w:r w:rsidRPr="00E164FB">
        <w:rPr>
          <w:rFonts w:eastAsia="Arial" w:cs="Arial"/>
          <w:szCs w:val="20"/>
        </w:rPr>
        <w:t>tnan</w:t>
      </w:r>
      <w:r w:rsidRPr="00E164FB">
        <w:rPr>
          <w:rFonts w:eastAsia="Arial" w:cs="Arial"/>
          <w:spacing w:val="1"/>
          <w:szCs w:val="20"/>
        </w:rPr>
        <w:t>c</w:t>
      </w:r>
      <w:r w:rsidRPr="00E164FB">
        <w:rPr>
          <w:rFonts w:eastAsia="Arial" w:cs="Arial"/>
          <w:szCs w:val="20"/>
        </w:rPr>
        <w:t>a, odd</w:t>
      </w:r>
      <w:r w:rsidRPr="00E164FB">
        <w:rPr>
          <w:rFonts w:eastAsia="Arial" w:cs="Arial"/>
          <w:spacing w:val="1"/>
          <w:szCs w:val="20"/>
        </w:rPr>
        <w:t>el</w:t>
      </w:r>
      <w:r w:rsidRPr="00E164FB">
        <w:rPr>
          <w:rFonts w:eastAsia="Arial" w:cs="Arial"/>
          <w:szCs w:val="20"/>
        </w:rPr>
        <w:t>en</w:t>
      </w:r>
      <w:r w:rsidRPr="00E164FB">
        <w:rPr>
          <w:rFonts w:eastAsia="Arial" w:cs="Arial"/>
          <w:spacing w:val="1"/>
          <w:szCs w:val="20"/>
        </w:rPr>
        <w:t>i</w:t>
      </w:r>
      <w:r w:rsidRPr="00E164FB">
        <w:rPr>
          <w:rFonts w:eastAsia="Arial" w:cs="Arial"/>
          <w:szCs w:val="20"/>
        </w:rPr>
        <w:t xml:space="preserve">a, </w:t>
      </w:r>
      <w:r w:rsidRPr="00E164FB">
        <w:rPr>
          <w:rFonts w:eastAsia="Arial" w:cs="Arial"/>
          <w:spacing w:val="-1"/>
          <w:szCs w:val="20"/>
        </w:rPr>
        <w:t>v</w:t>
      </w:r>
      <w:r w:rsidRPr="00E164FB">
        <w:rPr>
          <w:rFonts w:eastAsia="Arial" w:cs="Arial"/>
          <w:szCs w:val="20"/>
        </w:rPr>
        <w:t>ede</w:t>
      </w:r>
      <w:r w:rsidRPr="00E164FB">
        <w:rPr>
          <w:rFonts w:eastAsia="Arial" w:cs="Arial"/>
          <w:spacing w:val="1"/>
          <w:szCs w:val="20"/>
        </w:rPr>
        <w:t>ni</w:t>
      </w:r>
      <w:r w:rsidRPr="00E164FB">
        <w:rPr>
          <w:rFonts w:eastAsia="Arial" w:cs="Arial"/>
          <w:szCs w:val="20"/>
        </w:rPr>
        <w:t>e</w:t>
      </w:r>
      <w:r w:rsidRPr="00E164FB">
        <w:rPr>
          <w:rFonts w:eastAsia="Arial" w:cs="Arial"/>
          <w:spacing w:val="-11"/>
          <w:szCs w:val="20"/>
        </w:rPr>
        <w:t xml:space="preserve"> </w:t>
      </w:r>
      <w:r w:rsidRPr="00E164FB">
        <w:rPr>
          <w:rFonts w:eastAsia="Arial" w:cs="Arial"/>
          <w:spacing w:val="1"/>
          <w:szCs w:val="20"/>
        </w:rPr>
        <w:t>i</w:t>
      </w:r>
      <w:r w:rsidRPr="00E164FB">
        <w:rPr>
          <w:rFonts w:eastAsia="Arial" w:cs="Arial"/>
          <w:szCs w:val="20"/>
        </w:rPr>
        <w:t>n</w:t>
      </w:r>
      <w:r w:rsidRPr="00E164FB">
        <w:rPr>
          <w:rFonts w:eastAsia="Arial" w:cs="Arial"/>
          <w:spacing w:val="-1"/>
          <w:szCs w:val="20"/>
        </w:rPr>
        <w:t>v</w:t>
      </w:r>
      <w:r w:rsidRPr="00E164FB">
        <w:rPr>
          <w:rFonts w:eastAsia="Arial" w:cs="Arial"/>
          <w:szCs w:val="20"/>
        </w:rPr>
        <w:t>entá</w:t>
      </w:r>
      <w:r w:rsidRPr="00E164FB">
        <w:rPr>
          <w:rFonts w:eastAsia="Arial" w:cs="Arial"/>
          <w:spacing w:val="-1"/>
          <w:szCs w:val="20"/>
        </w:rPr>
        <w:t>r</w:t>
      </w:r>
      <w:r w:rsidRPr="00E164FB">
        <w:rPr>
          <w:rFonts w:eastAsia="Arial" w:cs="Arial"/>
          <w:szCs w:val="20"/>
        </w:rPr>
        <w:t>n</w:t>
      </w:r>
      <w:r w:rsidRPr="00E164FB">
        <w:rPr>
          <w:rFonts w:eastAsia="Arial" w:cs="Arial"/>
          <w:spacing w:val="-1"/>
          <w:szCs w:val="20"/>
        </w:rPr>
        <w:t>y</w:t>
      </w:r>
      <w:r w:rsidRPr="00E164FB">
        <w:rPr>
          <w:rFonts w:eastAsia="Arial" w:cs="Arial"/>
          <w:spacing w:val="1"/>
          <w:szCs w:val="20"/>
        </w:rPr>
        <w:t>c</w:t>
      </w:r>
      <w:r w:rsidRPr="00E164FB">
        <w:rPr>
          <w:rFonts w:eastAsia="Arial" w:cs="Arial"/>
          <w:szCs w:val="20"/>
        </w:rPr>
        <w:t>h</w:t>
      </w:r>
      <w:r w:rsidRPr="00E164FB">
        <w:rPr>
          <w:rFonts w:eastAsia="Arial" w:cs="Arial"/>
          <w:spacing w:val="-15"/>
          <w:szCs w:val="20"/>
        </w:rPr>
        <w:t xml:space="preserve"> </w:t>
      </w:r>
      <w:r w:rsidRPr="00E164FB">
        <w:rPr>
          <w:rFonts w:eastAsia="Arial" w:cs="Arial"/>
          <w:spacing w:val="1"/>
          <w:szCs w:val="20"/>
        </w:rPr>
        <w:t>k</w:t>
      </w:r>
      <w:r w:rsidRPr="00E164FB">
        <w:rPr>
          <w:rFonts w:eastAsia="Arial" w:cs="Arial"/>
          <w:szCs w:val="20"/>
        </w:rPr>
        <w:t>ari</w:t>
      </w:r>
      <w:r w:rsidRPr="00E164FB">
        <w:rPr>
          <w:rFonts w:eastAsia="Arial" w:cs="Arial"/>
          <w:spacing w:val="1"/>
          <w:szCs w:val="20"/>
        </w:rPr>
        <w:t>e</w:t>
      </w:r>
      <w:r w:rsidRPr="00E164FB">
        <w:rPr>
          <w:rFonts w:eastAsia="Arial" w:cs="Arial"/>
          <w:szCs w:val="20"/>
        </w:rPr>
        <w:t>t,</w:t>
      </w:r>
      <w:r w:rsidRPr="00E164FB">
        <w:rPr>
          <w:rFonts w:eastAsia="Arial" w:cs="Arial"/>
          <w:spacing w:val="-8"/>
          <w:szCs w:val="20"/>
        </w:rPr>
        <w:t xml:space="preserve"> </w:t>
      </w:r>
      <w:r w:rsidRPr="00E164FB">
        <w:rPr>
          <w:rFonts w:eastAsia="Arial" w:cs="Arial"/>
          <w:spacing w:val="-1"/>
          <w:szCs w:val="20"/>
        </w:rPr>
        <w:t>vy</w:t>
      </w:r>
      <w:r w:rsidRPr="00E164FB">
        <w:rPr>
          <w:rFonts w:eastAsia="Arial" w:cs="Arial"/>
          <w:spacing w:val="2"/>
          <w:szCs w:val="20"/>
        </w:rPr>
        <w:t>t</w:t>
      </w:r>
      <w:r w:rsidRPr="00E164FB">
        <w:rPr>
          <w:rFonts w:eastAsia="Arial" w:cs="Arial"/>
          <w:spacing w:val="-1"/>
          <w:szCs w:val="20"/>
        </w:rPr>
        <w:t>v</w:t>
      </w:r>
      <w:r w:rsidRPr="00E164FB">
        <w:rPr>
          <w:rFonts w:eastAsia="Arial" w:cs="Arial"/>
          <w:szCs w:val="20"/>
        </w:rPr>
        <w:t>oren</w:t>
      </w:r>
      <w:r w:rsidRPr="00E164FB">
        <w:rPr>
          <w:rFonts w:eastAsia="Arial" w:cs="Arial"/>
          <w:spacing w:val="1"/>
          <w:szCs w:val="20"/>
        </w:rPr>
        <w:t>i</w:t>
      </w:r>
      <w:r w:rsidRPr="00E164FB">
        <w:rPr>
          <w:rFonts w:eastAsia="Arial" w:cs="Arial"/>
          <w:szCs w:val="20"/>
        </w:rPr>
        <w:t>e</w:t>
      </w:r>
      <w:r w:rsidRPr="00E164FB">
        <w:rPr>
          <w:rFonts w:eastAsia="Arial" w:cs="Arial"/>
          <w:spacing w:val="-12"/>
          <w:szCs w:val="20"/>
        </w:rPr>
        <w:t xml:space="preserve"> </w:t>
      </w:r>
      <w:r w:rsidRPr="00E164FB">
        <w:rPr>
          <w:rFonts w:eastAsia="Arial" w:cs="Arial"/>
          <w:spacing w:val="-1"/>
          <w:szCs w:val="20"/>
        </w:rPr>
        <w:t>Z</w:t>
      </w:r>
      <w:r w:rsidRPr="00E164FB">
        <w:rPr>
          <w:rFonts w:eastAsia="Arial" w:cs="Arial"/>
          <w:spacing w:val="2"/>
          <w:szCs w:val="20"/>
        </w:rPr>
        <w:t>á</w:t>
      </w:r>
      <w:r w:rsidRPr="00E164FB">
        <w:rPr>
          <w:rFonts w:eastAsia="Arial" w:cs="Arial"/>
          <w:spacing w:val="-1"/>
          <w:szCs w:val="20"/>
        </w:rPr>
        <w:t>z</w:t>
      </w:r>
      <w:r w:rsidRPr="00E164FB">
        <w:rPr>
          <w:rFonts w:eastAsia="Arial" w:cs="Arial"/>
          <w:szCs w:val="20"/>
        </w:rPr>
        <w:t>n</w:t>
      </w:r>
      <w:r w:rsidRPr="00E164FB">
        <w:rPr>
          <w:rFonts w:eastAsia="Arial" w:cs="Arial"/>
          <w:spacing w:val="3"/>
          <w:szCs w:val="20"/>
        </w:rPr>
        <w:t>a</w:t>
      </w:r>
      <w:r w:rsidRPr="00E164FB">
        <w:rPr>
          <w:rFonts w:eastAsia="Arial" w:cs="Arial"/>
          <w:spacing w:val="-2"/>
          <w:szCs w:val="20"/>
        </w:rPr>
        <w:t>m</w:t>
      </w:r>
      <w:r w:rsidRPr="00E164FB">
        <w:rPr>
          <w:rFonts w:eastAsia="Arial" w:cs="Arial"/>
          <w:szCs w:val="20"/>
        </w:rPr>
        <w:t>u</w:t>
      </w:r>
      <w:r w:rsidRPr="00E164FB">
        <w:rPr>
          <w:rFonts w:eastAsia="Arial" w:cs="Arial"/>
          <w:spacing w:val="-12"/>
          <w:szCs w:val="20"/>
        </w:rPr>
        <w:t xml:space="preserve"> </w:t>
      </w:r>
      <w:r w:rsidRPr="00E164FB">
        <w:rPr>
          <w:rFonts w:eastAsia="Arial" w:cs="Arial"/>
          <w:szCs w:val="20"/>
        </w:rPr>
        <w:t>o</w:t>
      </w:r>
      <w:r w:rsidRPr="00E164FB">
        <w:rPr>
          <w:rFonts w:eastAsia="Arial" w:cs="Arial"/>
          <w:spacing w:val="1"/>
          <w:szCs w:val="20"/>
        </w:rPr>
        <w:t xml:space="preserve"> </w:t>
      </w:r>
      <w:r w:rsidRPr="00E164FB">
        <w:rPr>
          <w:rFonts w:eastAsia="Arial" w:cs="Arial"/>
          <w:szCs w:val="20"/>
        </w:rPr>
        <w:t>pre</w:t>
      </w:r>
      <w:r w:rsidRPr="00E164FB">
        <w:rPr>
          <w:rFonts w:eastAsia="Arial" w:cs="Arial"/>
          <w:spacing w:val="1"/>
          <w:szCs w:val="20"/>
        </w:rPr>
        <w:t>vz</w:t>
      </w:r>
      <w:r w:rsidRPr="00E164FB">
        <w:rPr>
          <w:rFonts w:eastAsia="Arial" w:cs="Arial"/>
          <w:szCs w:val="20"/>
        </w:rPr>
        <w:t>atí.</w:t>
      </w:r>
      <w:r w:rsidRPr="00E164FB">
        <w:rPr>
          <w:rFonts w:eastAsia="Arial" w:cs="Arial"/>
          <w:spacing w:val="-9"/>
          <w:szCs w:val="20"/>
        </w:rPr>
        <w:t xml:space="preserve"> </w:t>
      </w:r>
      <w:r w:rsidRPr="00E164FB">
        <w:rPr>
          <w:rFonts w:eastAsia="Arial" w:cs="Arial"/>
          <w:spacing w:val="1"/>
          <w:szCs w:val="20"/>
        </w:rPr>
        <w:t>P</w:t>
      </w:r>
      <w:r w:rsidRPr="00E164FB">
        <w:rPr>
          <w:rFonts w:eastAsia="Arial" w:cs="Arial"/>
          <w:szCs w:val="20"/>
        </w:rPr>
        <w:t>odp</w:t>
      </w:r>
      <w:r w:rsidRPr="00E164FB">
        <w:rPr>
          <w:rFonts w:eastAsia="Arial" w:cs="Arial"/>
          <w:spacing w:val="1"/>
          <w:szCs w:val="20"/>
        </w:rPr>
        <w:t>o</w:t>
      </w:r>
      <w:r w:rsidRPr="00E164FB">
        <w:rPr>
          <w:rFonts w:eastAsia="Arial" w:cs="Arial"/>
          <w:spacing w:val="-1"/>
          <w:szCs w:val="20"/>
        </w:rPr>
        <w:t>r</w:t>
      </w:r>
      <w:r w:rsidRPr="00E164FB">
        <w:rPr>
          <w:rFonts w:eastAsia="Arial" w:cs="Arial"/>
          <w:szCs w:val="20"/>
        </w:rPr>
        <w:t>a</w:t>
      </w:r>
      <w:r w:rsidRPr="00E164FB">
        <w:rPr>
          <w:rFonts w:eastAsia="Arial" w:cs="Arial"/>
          <w:spacing w:val="-11"/>
          <w:szCs w:val="20"/>
        </w:rPr>
        <w:t xml:space="preserve"> </w:t>
      </w:r>
      <w:r w:rsidRPr="00E164FB">
        <w:rPr>
          <w:rFonts w:eastAsia="Arial" w:cs="Arial"/>
          <w:spacing w:val="1"/>
          <w:szCs w:val="20"/>
        </w:rPr>
        <w:t>k</w:t>
      </w:r>
      <w:r w:rsidRPr="00E164FB">
        <w:rPr>
          <w:rFonts w:eastAsia="Arial" w:cs="Arial"/>
          <w:szCs w:val="20"/>
        </w:rPr>
        <w:t>ontro</w:t>
      </w:r>
      <w:r w:rsidRPr="00E164FB">
        <w:rPr>
          <w:rFonts w:eastAsia="Arial" w:cs="Arial"/>
          <w:spacing w:val="1"/>
          <w:szCs w:val="20"/>
        </w:rPr>
        <w:t>l</w:t>
      </w:r>
      <w:r w:rsidRPr="00E164FB">
        <w:rPr>
          <w:rFonts w:eastAsia="Arial" w:cs="Arial"/>
          <w:szCs w:val="20"/>
        </w:rPr>
        <w:t>y</w:t>
      </w:r>
      <w:r w:rsidRPr="00E164FB">
        <w:rPr>
          <w:rFonts w:eastAsia="Arial" w:cs="Arial"/>
          <w:spacing w:val="-13"/>
          <w:szCs w:val="20"/>
        </w:rPr>
        <w:t xml:space="preserve"> </w:t>
      </w:r>
      <w:r w:rsidRPr="00E164FB">
        <w:rPr>
          <w:rFonts w:eastAsia="Arial" w:cs="Arial"/>
          <w:spacing w:val="-2"/>
          <w:szCs w:val="20"/>
        </w:rPr>
        <w:t>m</w:t>
      </w:r>
      <w:r w:rsidRPr="00E164FB">
        <w:rPr>
          <w:rFonts w:eastAsia="Arial" w:cs="Arial"/>
          <w:szCs w:val="20"/>
        </w:rPr>
        <w:t>ed</w:t>
      </w:r>
      <w:r w:rsidRPr="00E164FB">
        <w:rPr>
          <w:rFonts w:eastAsia="Arial" w:cs="Arial"/>
          <w:spacing w:val="-1"/>
          <w:szCs w:val="20"/>
        </w:rPr>
        <w:t>z</w:t>
      </w:r>
      <w:r w:rsidRPr="00E164FB">
        <w:rPr>
          <w:rFonts w:eastAsia="Arial" w:cs="Arial"/>
          <w:szCs w:val="20"/>
        </w:rPr>
        <w:t>i</w:t>
      </w:r>
      <w:r w:rsidRPr="00E164FB">
        <w:rPr>
          <w:rFonts w:eastAsia="Arial" w:cs="Arial"/>
          <w:spacing w:val="-6"/>
          <w:szCs w:val="20"/>
        </w:rPr>
        <w:t xml:space="preserve"> </w:t>
      </w:r>
      <w:r w:rsidRPr="00E164FB">
        <w:rPr>
          <w:rFonts w:eastAsia="Arial" w:cs="Arial"/>
          <w:spacing w:val="-2"/>
          <w:szCs w:val="20"/>
        </w:rPr>
        <w:t>m</w:t>
      </w:r>
      <w:r w:rsidRPr="00E164FB">
        <w:rPr>
          <w:rFonts w:eastAsia="Arial" w:cs="Arial"/>
          <w:spacing w:val="2"/>
          <w:szCs w:val="20"/>
        </w:rPr>
        <w:t>a</w:t>
      </w:r>
      <w:r w:rsidRPr="00E164FB">
        <w:rPr>
          <w:rFonts w:eastAsia="Arial" w:cs="Arial"/>
          <w:spacing w:val="-1"/>
          <w:szCs w:val="20"/>
        </w:rPr>
        <w:t>j</w:t>
      </w:r>
      <w:r w:rsidRPr="00E164FB">
        <w:rPr>
          <w:rFonts w:eastAsia="Arial" w:cs="Arial"/>
          <w:szCs w:val="20"/>
        </w:rPr>
        <w:t>et</w:t>
      </w:r>
      <w:r w:rsidRPr="00E164FB">
        <w:rPr>
          <w:rFonts w:eastAsia="Arial" w:cs="Arial"/>
          <w:spacing w:val="1"/>
          <w:szCs w:val="20"/>
        </w:rPr>
        <w:t>k</w:t>
      </w:r>
      <w:r w:rsidRPr="00E164FB">
        <w:rPr>
          <w:rFonts w:eastAsia="Arial" w:cs="Arial"/>
          <w:szCs w:val="20"/>
        </w:rPr>
        <w:t>o</w:t>
      </w:r>
      <w:r w:rsidRPr="00E164FB">
        <w:rPr>
          <w:rFonts w:eastAsia="Arial" w:cs="Arial"/>
          <w:spacing w:val="-1"/>
          <w:szCs w:val="20"/>
        </w:rPr>
        <w:t>v</w:t>
      </w:r>
      <w:r w:rsidRPr="00E164FB">
        <w:rPr>
          <w:rFonts w:eastAsia="Arial" w:cs="Arial"/>
          <w:szCs w:val="20"/>
        </w:rPr>
        <w:t>ou</w:t>
      </w:r>
      <w:r w:rsidRPr="00E164FB">
        <w:rPr>
          <w:rFonts w:eastAsia="Arial" w:cs="Arial"/>
          <w:spacing w:val="-14"/>
          <w:szCs w:val="20"/>
        </w:rPr>
        <w:t xml:space="preserve"> </w:t>
      </w:r>
      <w:r w:rsidRPr="00E164FB">
        <w:rPr>
          <w:rFonts w:eastAsia="Arial" w:cs="Arial"/>
          <w:szCs w:val="20"/>
        </w:rPr>
        <w:t>a</w:t>
      </w:r>
      <w:r w:rsidRPr="00E164FB">
        <w:rPr>
          <w:rFonts w:eastAsia="Arial" w:cs="Arial"/>
          <w:spacing w:val="2"/>
          <w:szCs w:val="20"/>
        </w:rPr>
        <w:t xml:space="preserve"> </w:t>
      </w:r>
      <w:r w:rsidRPr="00E164FB">
        <w:rPr>
          <w:rFonts w:eastAsia="Arial" w:cs="Arial"/>
          <w:szCs w:val="20"/>
        </w:rPr>
        <w:t>ú</w:t>
      </w:r>
      <w:r w:rsidRPr="00E164FB">
        <w:rPr>
          <w:rFonts w:eastAsia="Arial" w:cs="Arial"/>
          <w:spacing w:val="1"/>
          <w:szCs w:val="20"/>
        </w:rPr>
        <w:t>č</w:t>
      </w:r>
      <w:r w:rsidRPr="00E164FB">
        <w:rPr>
          <w:rFonts w:eastAsia="Arial" w:cs="Arial"/>
          <w:szCs w:val="20"/>
        </w:rPr>
        <w:t>to</w:t>
      </w:r>
      <w:r w:rsidRPr="00E164FB">
        <w:rPr>
          <w:rFonts w:eastAsia="Arial" w:cs="Arial"/>
          <w:spacing w:val="-1"/>
          <w:szCs w:val="20"/>
        </w:rPr>
        <w:t>v</w:t>
      </w:r>
      <w:r w:rsidRPr="00E164FB">
        <w:rPr>
          <w:rFonts w:eastAsia="Arial" w:cs="Arial"/>
          <w:szCs w:val="20"/>
        </w:rPr>
        <w:t>nou e</w:t>
      </w:r>
      <w:r w:rsidRPr="00E164FB">
        <w:rPr>
          <w:rFonts w:eastAsia="Arial" w:cs="Arial"/>
          <w:spacing w:val="-1"/>
          <w:szCs w:val="20"/>
        </w:rPr>
        <w:t>v</w:t>
      </w:r>
      <w:r w:rsidRPr="00E164FB">
        <w:rPr>
          <w:rFonts w:eastAsia="Arial" w:cs="Arial"/>
          <w:spacing w:val="1"/>
          <w:szCs w:val="20"/>
        </w:rPr>
        <w:t>i</w:t>
      </w:r>
      <w:r w:rsidRPr="00E164FB">
        <w:rPr>
          <w:rFonts w:eastAsia="Arial" w:cs="Arial"/>
          <w:szCs w:val="20"/>
        </w:rPr>
        <w:t>den</w:t>
      </w:r>
      <w:r w:rsidRPr="00E164FB">
        <w:rPr>
          <w:rFonts w:eastAsia="Arial" w:cs="Arial"/>
          <w:spacing w:val="2"/>
          <w:szCs w:val="20"/>
        </w:rPr>
        <w:t>c</w:t>
      </w:r>
      <w:r w:rsidRPr="00E164FB">
        <w:rPr>
          <w:rFonts w:eastAsia="Arial" w:cs="Arial"/>
          <w:spacing w:val="1"/>
          <w:szCs w:val="20"/>
        </w:rPr>
        <w:t>i</w:t>
      </w:r>
      <w:r w:rsidRPr="00E164FB">
        <w:rPr>
          <w:rFonts w:eastAsia="Arial" w:cs="Arial"/>
          <w:szCs w:val="20"/>
        </w:rPr>
        <w:t>ou.</w:t>
      </w:r>
    </w:p>
    <w:p w:rsidR="00F91506" w:rsidRPr="00AB1F55" w:rsidRDefault="00F91506" w:rsidP="00F91506">
      <w:pPr>
        <w:ind w:left="119" w:right="84"/>
        <w:rPr>
          <w:rFonts w:eastAsia="Arial" w:cs="Arial"/>
          <w:szCs w:val="20"/>
        </w:rPr>
      </w:pPr>
    </w:p>
    <w:p w:rsidR="00F91506" w:rsidRPr="00CF713E" w:rsidRDefault="00F91506" w:rsidP="00F91506">
      <w:pPr>
        <w:spacing w:before="3" w:line="200" w:lineRule="exact"/>
        <w:ind w:left="119" w:right="87"/>
        <w:rPr>
          <w:rFonts w:eastAsia="Arial" w:cs="Arial"/>
          <w:i/>
          <w:szCs w:val="20"/>
          <w:u w:val="single"/>
        </w:rPr>
      </w:pPr>
      <w:r w:rsidRPr="00CF713E">
        <w:rPr>
          <w:rFonts w:eastAsia="Arial" w:cs="Arial"/>
          <w:i/>
          <w:szCs w:val="20"/>
          <w:u w:val="single"/>
        </w:rPr>
        <w:t>In</w:t>
      </w:r>
      <w:r w:rsidRPr="00CF713E">
        <w:rPr>
          <w:rFonts w:eastAsia="Arial" w:cs="Arial"/>
          <w:i/>
          <w:spacing w:val="1"/>
          <w:szCs w:val="20"/>
          <w:u w:val="single"/>
        </w:rPr>
        <w:t>v</w:t>
      </w:r>
      <w:r w:rsidRPr="00CF713E">
        <w:rPr>
          <w:rFonts w:eastAsia="Arial" w:cs="Arial"/>
          <w:i/>
          <w:szCs w:val="20"/>
          <w:u w:val="single"/>
        </w:rPr>
        <w:t>entú</w:t>
      </w:r>
      <w:r w:rsidRPr="00CF713E">
        <w:rPr>
          <w:rFonts w:eastAsia="Arial" w:cs="Arial"/>
          <w:i/>
          <w:spacing w:val="-1"/>
          <w:szCs w:val="20"/>
          <w:u w:val="single"/>
        </w:rPr>
        <w:t>r</w:t>
      </w:r>
      <w:r w:rsidRPr="00CF713E">
        <w:rPr>
          <w:rFonts w:eastAsia="Arial" w:cs="Arial"/>
          <w:i/>
          <w:spacing w:val="1"/>
          <w:szCs w:val="20"/>
          <w:u w:val="single"/>
        </w:rPr>
        <w:t>a</w:t>
      </w:r>
      <w:r w:rsidRPr="00CF713E">
        <w:rPr>
          <w:rFonts w:eastAsia="Arial" w:cs="Arial"/>
          <w:i/>
          <w:szCs w:val="20"/>
          <w:u w:val="single"/>
        </w:rPr>
        <w:t>:</w:t>
      </w:r>
    </w:p>
    <w:p w:rsidR="00F91506" w:rsidRPr="00AB1F55" w:rsidRDefault="00F91506" w:rsidP="00F91506">
      <w:pPr>
        <w:spacing w:before="3" w:line="200" w:lineRule="exact"/>
        <w:ind w:left="119" w:right="87"/>
        <w:rPr>
          <w:rFonts w:eastAsia="Arial" w:cs="Arial"/>
          <w:szCs w:val="20"/>
        </w:rPr>
      </w:pPr>
      <w:r w:rsidRPr="00AB1F55">
        <w:rPr>
          <w:rFonts w:eastAsia="Arial" w:cs="Arial"/>
          <w:spacing w:val="-1"/>
          <w:szCs w:val="20"/>
        </w:rPr>
        <w:t>V</w:t>
      </w:r>
      <w:r w:rsidRPr="00AB1F55">
        <w:rPr>
          <w:rFonts w:eastAsia="Arial" w:cs="Arial"/>
          <w:szCs w:val="20"/>
        </w:rPr>
        <w:t>ede</w:t>
      </w:r>
      <w:r w:rsidRPr="00AB1F55">
        <w:rPr>
          <w:rFonts w:eastAsia="Arial" w:cs="Arial"/>
          <w:spacing w:val="1"/>
          <w:szCs w:val="20"/>
        </w:rPr>
        <w:t>ni</w:t>
      </w:r>
      <w:r w:rsidRPr="00AB1F55">
        <w:rPr>
          <w:rFonts w:eastAsia="Arial" w:cs="Arial"/>
          <w:szCs w:val="20"/>
        </w:rPr>
        <w:t>e</w:t>
      </w:r>
      <w:r w:rsidRPr="00AB1F55">
        <w:rPr>
          <w:rFonts w:eastAsia="Arial" w:cs="Arial"/>
          <w:spacing w:val="16"/>
          <w:szCs w:val="20"/>
        </w:rPr>
        <w:t xml:space="preserve"> </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v</w:t>
      </w:r>
      <w:r w:rsidRPr="00AB1F55">
        <w:rPr>
          <w:rFonts w:eastAsia="Arial" w:cs="Arial"/>
          <w:szCs w:val="20"/>
        </w:rPr>
        <w:t>entú</w:t>
      </w:r>
      <w:r w:rsidRPr="00AB1F55">
        <w:rPr>
          <w:rFonts w:eastAsia="Arial" w:cs="Arial"/>
          <w:spacing w:val="-1"/>
          <w:szCs w:val="20"/>
        </w:rPr>
        <w:t>r</w:t>
      </w:r>
      <w:r w:rsidRPr="00AB1F55">
        <w:rPr>
          <w:rFonts w:eastAsia="Arial" w:cs="Arial"/>
          <w:spacing w:val="1"/>
          <w:szCs w:val="20"/>
        </w:rPr>
        <w:t>y</w:t>
      </w:r>
      <w:r w:rsidRPr="00AB1F55">
        <w:rPr>
          <w:rFonts w:eastAsia="Arial" w:cs="Arial"/>
          <w:szCs w:val="20"/>
        </w:rPr>
        <w:t>,</w:t>
      </w:r>
      <w:r w:rsidRPr="00AB1F55">
        <w:rPr>
          <w:rFonts w:eastAsia="Arial" w:cs="Arial"/>
          <w:spacing w:val="15"/>
          <w:szCs w:val="20"/>
        </w:rPr>
        <w:t xml:space="preserve"> </w:t>
      </w:r>
      <w:r w:rsidRPr="00AB1F55">
        <w:rPr>
          <w:rFonts w:eastAsia="Arial" w:cs="Arial"/>
          <w:spacing w:val="-1"/>
          <w:szCs w:val="20"/>
        </w:rPr>
        <w:t>z</w:t>
      </w:r>
      <w:r w:rsidRPr="00AB1F55">
        <w:rPr>
          <w:rFonts w:eastAsia="Arial" w:cs="Arial"/>
          <w:szCs w:val="20"/>
        </w:rPr>
        <w:t>áp</w:t>
      </w:r>
      <w:r w:rsidRPr="00AB1F55">
        <w:rPr>
          <w:rFonts w:eastAsia="Arial" w:cs="Arial"/>
          <w:spacing w:val="1"/>
          <w:szCs w:val="20"/>
        </w:rPr>
        <w:t>i</w:t>
      </w:r>
      <w:r w:rsidRPr="00AB1F55">
        <w:rPr>
          <w:rFonts w:eastAsia="Arial" w:cs="Arial"/>
          <w:szCs w:val="20"/>
        </w:rPr>
        <w:t>s</w:t>
      </w:r>
      <w:r w:rsidRPr="00AB1F55">
        <w:rPr>
          <w:rFonts w:eastAsia="Arial" w:cs="Arial"/>
          <w:spacing w:val="20"/>
          <w:szCs w:val="20"/>
        </w:rPr>
        <w:t xml:space="preserve"> </w:t>
      </w:r>
      <w:r w:rsidRPr="00AB1F55">
        <w:rPr>
          <w:rFonts w:eastAsia="Arial" w:cs="Arial"/>
          <w:szCs w:val="20"/>
        </w:rPr>
        <w:t>úda</w:t>
      </w:r>
      <w:r w:rsidRPr="00AB1F55">
        <w:rPr>
          <w:rFonts w:eastAsia="Arial" w:cs="Arial"/>
          <w:spacing w:val="-1"/>
          <w:szCs w:val="20"/>
        </w:rPr>
        <w:t>j</w:t>
      </w:r>
      <w:r w:rsidRPr="00AB1F55">
        <w:rPr>
          <w:rFonts w:eastAsia="Arial" w:cs="Arial"/>
          <w:szCs w:val="20"/>
        </w:rPr>
        <w:t>ov</w:t>
      </w:r>
      <w:r w:rsidRPr="00AB1F55">
        <w:rPr>
          <w:rFonts w:eastAsia="Arial" w:cs="Arial"/>
          <w:spacing w:val="16"/>
          <w:szCs w:val="20"/>
        </w:rPr>
        <w:t xml:space="preserve"> </w:t>
      </w:r>
      <w:r w:rsidRPr="00AB1F55">
        <w:rPr>
          <w:rFonts w:eastAsia="Arial" w:cs="Arial"/>
          <w:szCs w:val="20"/>
        </w:rPr>
        <w:t>o</w:t>
      </w:r>
      <w:r w:rsidRPr="00AB1F55">
        <w:rPr>
          <w:rFonts w:eastAsia="Arial" w:cs="Arial"/>
          <w:spacing w:val="1"/>
          <w:szCs w:val="20"/>
        </w:rPr>
        <w:t xml:space="preserve"> i</w:t>
      </w:r>
      <w:r w:rsidRPr="00AB1F55">
        <w:rPr>
          <w:rFonts w:eastAsia="Arial" w:cs="Arial"/>
          <w:szCs w:val="20"/>
        </w:rPr>
        <w:t>n</w:t>
      </w:r>
      <w:r w:rsidRPr="00AB1F55">
        <w:rPr>
          <w:rFonts w:eastAsia="Arial" w:cs="Arial"/>
          <w:spacing w:val="-1"/>
          <w:szCs w:val="20"/>
        </w:rPr>
        <w:t>v</w:t>
      </w:r>
      <w:r w:rsidRPr="00AB1F55">
        <w:rPr>
          <w:rFonts w:eastAsia="Arial" w:cs="Arial"/>
          <w:szCs w:val="20"/>
        </w:rPr>
        <w:t>ent</w:t>
      </w:r>
      <w:r w:rsidRPr="00AB1F55">
        <w:rPr>
          <w:rFonts w:eastAsia="Arial" w:cs="Arial"/>
          <w:spacing w:val="3"/>
          <w:szCs w:val="20"/>
        </w:rPr>
        <w:t>ú</w:t>
      </w:r>
      <w:r w:rsidRPr="00AB1F55">
        <w:rPr>
          <w:rFonts w:eastAsia="Arial" w:cs="Arial"/>
          <w:spacing w:val="-1"/>
          <w:szCs w:val="20"/>
        </w:rPr>
        <w:t>r</w:t>
      </w:r>
      <w:r w:rsidRPr="00AB1F55">
        <w:rPr>
          <w:rFonts w:eastAsia="Arial" w:cs="Arial"/>
          <w:szCs w:val="20"/>
        </w:rPr>
        <w:t>e,</w:t>
      </w:r>
      <w:r w:rsidRPr="00AB1F55">
        <w:rPr>
          <w:rFonts w:eastAsia="Arial" w:cs="Arial"/>
          <w:spacing w:val="15"/>
          <w:szCs w:val="20"/>
        </w:rPr>
        <w:t xml:space="preserve"> </w:t>
      </w:r>
      <w:r w:rsidRPr="00AB1F55">
        <w:rPr>
          <w:rFonts w:eastAsia="Arial" w:cs="Arial"/>
          <w:spacing w:val="1"/>
          <w:szCs w:val="20"/>
        </w:rPr>
        <w:t>vý</w:t>
      </w:r>
      <w:r w:rsidRPr="00AB1F55">
        <w:rPr>
          <w:rFonts w:eastAsia="Arial" w:cs="Arial"/>
          <w:szCs w:val="20"/>
        </w:rPr>
        <w:t>ber</w:t>
      </w:r>
      <w:r w:rsidRPr="00AB1F55">
        <w:rPr>
          <w:rFonts w:eastAsia="Arial" w:cs="Arial"/>
          <w:spacing w:val="18"/>
          <w:szCs w:val="20"/>
        </w:rPr>
        <w:t xml:space="preserve"> </w:t>
      </w:r>
      <w:r w:rsidRPr="00AB1F55">
        <w:rPr>
          <w:rFonts w:eastAsia="Arial" w:cs="Arial"/>
          <w:szCs w:val="20"/>
        </w:rPr>
        <w:t>a t</w:t>
      </w:r>
      <w:r w:rsidRPr="00AB1F55">
        <w:rPr>
          <w:rFonts w:eastAsia="Arial" w:cs="Arial"/>
          <w:spacing w:val="-1"/>
          <w:szCs w:val="20"/>
        </w:rPr>
        <w:t>r</w:t>
      </w:r>
      <w:r w:rsidRPr="00AB1F55">
        <w:rPr>
          <w:rFonts w:eastAsia="Arial" w:cs="Arial"/>
          <w:spacing w:val="1"/>
          <w:szCs w:val="20"/>
        </w:rPr>
        <w:t>i</w:t>
      </w:r>
      <w:r w:rsidRPr="00AB1F55">
        <w:rPr>
          <w:rFonts w:eastAsia="Arial" w:cs="Arial"/>
          <w:szCs w:val="20"/>
        </w:rPr>
        <w:t>ede</w:t>
      </w:r>
      <w:r w:rsidRPr="00AB1F55">
        <w:rPr>
          <w:rFonts w:eastAsia="Arial" w:cs="Arial"/>
          <w:spacing w:val="1"/>
          <w:szCs w:val="20"/>
        </w:rPr>
        <w:t>ni</w:t>
      </w:r>
      <w:r w:rsidRPr="00AB1F55">
        <w:rPr>
          <w:rFonts w:eastAsia="Arial" w:cs="Arial"/>
          <w:szCs w:val="20"/>
        </w:rPr>
        <w:t>e</w:t>
      </w:r>
      <w:r w:rsidRPr="00AB1F55">
        <w:rPr>
          <w:rFonts w:eastAsia="Arial" w:cs="Arial"/>
          <w:spacing w:val="16"/>
          <w:szCs w:val="20"/>
        </w:rPr>
        <w:t xml:space="preserve"> </w:t>
      </w:r>
      <w:r w:rsidRPr="00AB1F55">
        <w:rPr>
          <w:rFonts w:eastAsia="Arial" w:cs="Arial"/>
          <w:szCs w:val="20"/>
        </w:rPr>
        <w:t>po</w:t>
      </w:r>
      <w:r w:rsidRPr="00AB1F55">
        <w:rPr>
          <w:rFonts w:eastAsia="Arial" w:cs="Arial"/>
          <w:spacing w:val="1"/>
          <w:szCs w:val="20"/>
        </w:rPr>
        <w:t>l</w:t>
      </w:r>
      <w:r w:rsidRPr="00AB1F55">
        <w:rPr>
          <w:rFonts w:eastAsia="Arial" w:cs="Arial"/>
          <w:szCs w:val="20"/>
        </w:rPr>
        <w:t>o</w:t>
      </w:r>
      <w:r w:rsidRPr="00AB1F55">
        <w:rPr>
          <w:rFonts w:eastAsia="Arial" w:cs="Arial"/>
          <w:spacing w:val="-1"/>
          <w:szCs w:val="20"/>
        </w:rPr>
        <w:t>ž</w:t>
      </w:r>
      <w:r w:rsidRPr="00AB1F55">
        <w:rPr>
          <w:rFonts w:eastAsia="Arial" w:cs="Arial"/>
          <w:spacing w:val="1"/>
          <w:szCs w:val="20"/>
        </w:rPr>
        <w:t>i</w:t>
      </w:r>
      <w:r w:rsidRPr="00AB1F55">
        <w:rPr>
          <w:rFonts w:eastAsia="Arial" w:cs="Arial"/>
          <w:szCs w:val="20"/>
        </w:rPr>
        <w:t>ek</w:t>
      </w:r>
      <w:r w:rsidRPr="00AB1F55">
        <w:rPr>
          <w:rFonts w:eastAsia="Arial" w:cs="Arial"/>
          <w:spacing w:val="17"/>
          <w:szCs w:val="20"/>
        </w:rPr>
        <w:t xml:space="preserve"> </w:t>
      </w:r>
      <w:r w:rsidRPr="00AB1F55">
        <w:rPr>
          <w:rFonts w:eastAsia="Arial" w:cs="Arial"/>
          <w:szCs w:val="20"/>
        </w:rPr>
        <w:t>pri</w:t>
      </w:r>
      <w:r w:rsidRPr="00AB1F55">
        <w:rPr>
          <w:rFonts w:eastAsia="Arial" w:cs="Arial"/>
          <w:spacing w:val="19"/>
          <w:szCs w:val="20"/>
        </w:rPr>
        <w:t xml:space="preserve"> </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v</w:t>
      </w:r>
      <w:r w:rsidRPr="00AB1F55">
        <w:rPr>
          <w:rFonts w:eastAsia="Arial" w:cs="Arial"/>
          <w:szCs w:val="20"/>
        </w:rPr>
        <w:t>entú</w:t>
      </w:r>
      <w:r w:rsidRPr="00AB1F55">
        <w:rPr>
          <w:rFonts w:eastAsia="Arial" w:cs="Arial"/>
          <w:spacing w:val="-1"/>
          <w:szCs w:val="20"/>
        </w:rPr>
        <w:t>r</w:t>
      </w:r>
      <w:r w:rsidRPr="00AB1F55">
        <w:rPr>
          <w:rFonts w:eastAsia="Arial" w:cs="Arial"/>
          <w:szCs w:val="20"/>
        </w:rPr>
        <w:t>e,</w:t>
      </w:r>
      <w:r w:rsidRPr="00AB1F55">
        <w:rPr>
          <w:rFonts w:eastAsia="Arial" w:cs="Arial"/>
          <w:spacing w:val="15"/>
          <w:szCs w:val="20"/>
        </w:rPr>
        <w:t xml:space="preserve"> </w:t>
      </w:r>
      <w:r w:rsidRPr="00AB1F55">
        <w:rPr>
          <w:rFonts w:eastAsia="Arial" w:cs="Arial"/>
          <w:szCs w:val="20"/>
        </w:rPr>
        <w:t>e</w:t>
      </w:r>
      <w:r w:rsidRPr="00AB1F55">
        <w:rPr>
          <w:rFonts w:eastAsia="Arial" w:cs="Arial"/>
          <w:spacing w:val="-1"/>
          <w:szCs w:val="20"/>
        </w:rPr>
        <w:t>v</w:t>
      </w:r>
      <w:r w:rsidRPr="00AB1F55">
        <w:rPr>
          <w:rFonts w:eastAsia="Arial" w:cs="Arial"/>
          <w:spacing w:val="1"/>
          <w:szCs w:val="20"/>
        </w:rPr>
        <w:t>i</w:t>
      </w:r>
      <w:r w:rsidRPr="00AB1F55">
        <w:rPr>
          <w:rFonts w:eastAsia="Arial" w:cs="Arial"/>
          <w:szCs w:val="20"/>
        </w:rPr>
        <w:t>den</w:t>
      </w:r>
      <w:r w:rsidRPr="00AB1F55">
        <w:rPr>
          <w:rFonts w:eastAsia="Arial" w:cs="Arial"/>
          <w:spacing w:val="2"/>
          <w:szCs w:val="20"/>
        </w:rPr>
        <w:t>c</w:t>
      </w:r>
      <w:r w:rsidRPr="00AB1F55">
        <w:rPr>
          <w:rFonts w:eastAsia="Arial" w:cs="Arial"/>
          <w:spacing w:val="1"/>
          <w:szCs w:val="20"/>
        </w:rPr>
        <w:t>i</w:t>
      </w:r>
      <w:r w:rsidRPr="00AB1F55">
        <w:rPr>
          <w:rFonts w:eastAsia="Arial" w:cs="Arial"/>
          <w:szCs w:val="20"/>
        </w:rPr>
        <w:t xml:space="preserve">a </w:t>
      </w:r>
      <w:r w:rsidRPr="00AB1F55">
        <w:rPr>
          <w:rFonts w:eastAsia="Arial" w:cs="Arial"/>
          <w:spacing w:val="2"/>
          <w:szCs w:val="20"/>
        </w:rPr>
        <w:t>f</w:t>
      </w:r>
      <w:r w:rsidRPr="00AB1F55">
        <w:rPr>
          <w:rFonts w:eastAsia="Arial" w:cs="Arial"/>
          <w:spacing w:val="-1"/>
          <w:szCs w:val="20"/>
        </w:rPr>
        <w:t>yz</w:t>
      </w:r>
      <w:r w:rsidRPr="00AB1F55">
        <w:rPr>
          <w:rFonts w:eastAsia="Arial" w:cs="Arial"/>
          <w:spacing w:val="1"/>
          <w:szCs w:val="20"/>
        </w:rPr>
        <w:t>ick</w:t>
      </w:r>
      <w:r w:rsidRPr="00AB1F55">
        <w:rPr>
          <w:rFonts w:eastAsia="Arial" w:cs="Arial"/>
          <w:szCs w:val="20"/>
        </w:rPr>
        <w:t>ého</w:t>
      </w:r>
      <w:r w:rsidRPr="00AB1F55">
        <w:rPr>
          <w:rFonts w:eastAsia="Arial" w:cs="Arial"/>
          <w:spacing w:val="-7"/>
          <w:szCs w:val="20"/>
        </w:rPr>
        <w:t xml:space="preserve"> </w:t>
      </w:r>
      <w:r w:rsidRPr="00AB1F55">
        <w:rPr>
          <w:rFonts w:eastAsia="Arial" w:cs="Arial"/>
          <w:spacing w:val="1"/>
          <w:szCs w:val="20"/>
        </w:rPr>
        <w:t>s</w:t>
      </w:r>
      <w:r w:rsidRPr="00AB1F55">
        <w:rPr>
          <w:rFonts w:eastAsia="Arial" w:cs="Arial"/>
          <w:szCs w:val="20"/>
        </w:rPr>
        <w:t>ta</w:t>
      </w:r>
      <w:r w:rsidRPr="00AB1F55">
        <w:rPr>
          <w:rFonts w:eastAsia="Arial" w:cs="Arial"/>
          <w:spacing w:val="-1"/>
          <w:szCs w:val="20"/>
        </w:rPr>
        <w:t>v</w:t>
      </w:r>
      <w:r w:rsidRPr="00AB1F55">
        <w:rPr>
          <w:rFonts w:eastAsia="Arial" w:cs="Arial"/>
          <w:szCs w:val="20"/>
        </w:rPr>
        <w:t>u</w:t>
      </w:r>
      <w:r w:rsidRPr="00AB1F55">
        <w:rPr>
          <w:rFonts w:eastAsia="Arial" w:cs="Arial"/>
          <w:spacing w:val="-5"/>
          <w:szCs w:val="20"/>
        </w:rPr>
        <w:t xml:space="preserve"> </w:t>
      </w:r>
      <w:r w:rsidRPr="00AB1F55">
        <w:rPr>
          <w:rFonts w:eastAsia="Arial" w:cs="Arial"/>
          <w:szCs w:val="20"/>
        </w:rPr>
        <w:t>v</w:t>
      </w:r>
      <w:r w:rsidRPr="00AB1F55">
        <w:rPr>
          <w:rFonts w:eastAsia="Arial" w:cs="Arial"/>
          <w:spacing w:val="-1"/>
          <w:szCs w:val="20"/>
        </w:rPr>
        <w:t xml:space="preserve"> </w:t>
      </w:r>
      <w:r w:rsidRPr="00AB1F55">
        <w:rPr>
          <w:rFonts w:eastAsia="Arial" w:cs="Arial"/>
          <w:spacing w:val="1"/>
          <w:szCs w:val="20"/>
        </w:rPr>
        <w:t>s</w:t>
      </w:r>
      <w:r w:rsidRPr="00AB1F55">
        <w:rPr>
          <w:rFonts w:eastAsia="Arial" w:cs="Arial"/>
          <w:szCs w:val="20"/>
        </w:rPr>
        <w:t>ú</w:t>
      </w:r>
      <w:r w:rsidRPr="00AB1F55">
        <w:rPr>
          <w:rFonts w:eastAsia="Arial" w:cs="Arial"/>
          <w:spacing w:val="-1"/>
          <w:szCs w:val="20"/>
        </w:rPr>
        <w:t>v</w:t>
      </w:r>
      <w:r w:rsidRPr="00AB1F55">
        <w:rPr>
          <w:rFonts w:eastAsia="Arial" w:cs="Arial"/>
          <w:spacing w:val="1"/>
          <w:szCs w:val="20"/>
        </w:rPr>
        <w:t>isl</w:t>
      </w:r>
      <w:r w:rsidRPr="00AB1F55">
        <w:rPr>
          <w:rFonts w:eastAsia="Arial" w:cs="Arial"/>
          <w:spacing w:val="-2"/>
          <w:szCs w:val="20"/>
        </w:rPr>
        <w:t>o</w:t>
      </w:r>
      <w:r w:rsidRPr="00AB1F55">
        <w:rPr>
          <w:rFonts w:eastAsia="Arial" w:cs="Arial"/>
          <w:spacing w:val="1"/>
          <w:szCs w:val="20"/>
        </w:rPr>
        <w:t>s</w:t>
      </w:r>
      <w:r w:rsidRPr="00AB1F55">
        <w:rPr>
          <w:rFonts w:eastAsia="Arial" w:cs="Arial"/>
          <w:szCs w:val="20"/>
        </w:rPr>
        <w:t>ti</w:t>
      </w:r>
      <w:r w:rsidRPr="00AB1F55">
        <w:rPr>
          <w:rFonts w:eastAsia="Arial" w:cs="Arial"/>
          <w:spacing w:val="-7"/>
          <w:szCs w:val="20"/>
        </w:rPr>
        <w:t xml:space="preserve"> </w:t>
      </w:r>
      <w:r w:rsidRPr="00AB1F55">
        <w:rPr>
          <w:rFonts w:eastAsia="Arial" w:cs="Arial"/>
          <w:szCs w:val="20"/>
        </w:rPr>
        <w:t xml:space="preserve">s </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v</w:t>
      </w:r>
      <w:r w:rsidRPr="00AB1F55">
        <w:rPr>
          <w:rFonts w:eastAsia="Arial" w:cs="Arial"/>
          <w:szCs w:val="20"/>
        </w:rPr>
        <w:t>entú</w:t>
      </w:r>
      <w:r w:rsidRPr="00AB1F55">
        <w:rPr>
          <w:rFonts w:eastAsia="Arial" w:cs="Arial"/>
          <w:spacing w:val="-1"/>
          <w:szCs w:val="20"/>
        </w:rPr>
        <w:t>r</w:t>
      </w:r>
      <w:r w:rsidRPr="00AB1F55">
        <w:rPr>
          <w:rFonts w:eastAsia="Arial" w:cs="Arial"/>
          <w:szCs w:val="20"/>
        </w:rPr>
        <w:t>ou,</w:t>
      </w:r>
      <w:r w:rsidRPr="00AB1F55">
        <w:rPr>
          <w:rFonts w:eastAsia="Arial" w:cs="Arial"/>
          <w:spacing w:val="-9"/>
          <w:szCs w:val="20"/>
        </w:rPr>
        <w:t xml:space="preserve"> </w:t>
      </w:r>
      <w:r w:rsidRPr="00AB1F55">
        <w:rPr>
          <w:rFonts w:eastAsia="Arial" w:cs="Arial"/>
          <w:spacing w:val="2"/>
          <w:szCs w:val="20"/>
        </w:rPr>
        <w:t>v</w:t>
      </w:r>
      <w:r w:rsidRPr="00AB1F55">
        <w:rPr>
          <w:rFonts w:eastAsia="Arial" w:cs="Arial"/>
          <w:spacing w:val="-1"/>
          <w:szCs w:val="20"/>
        </w:rPr>
        <w:t>y</w:t>
      </w:r>
      <w:r w:rsidRPr="00AB1F55">
        <w:rPr>
          <w:rFonts w:eastAsia="Arial" w:cs="Arial"/>
          <w:szCs w:val="20"/>
        </w:rPr>
        <w:t>p</w:t>
      </w:r>
      <w:r w:rsidRPr="00AB1F55">
        <w:rPr>
          <w:rFonts w:eastAsia="Arial" w:cs="Arial"/>
          <w:spacing w:val="1"/>
          <w:szCs w:val="20"/>
        </w:rPr>
        <w:t>l</w:t>
      </w:r>
      <w:r w:rsidRPr="00AB1F55">
        <w:rPr>
          <w:rFonts w:eastAsia="Arial" w:cs="Arial"/>
          <w:szCs w:val="20"/>
        </w:rPr>
        <w:t>nen</w:t>
      </w:r>
      <w:r w:rsidRPr="00AB1F55">
        <w:rPr>
          <w:rFonts w:eastAsia="Arial" w:cs="Arial"/>
          <w:spacing w:val="2"/>
          <w:szCs w:val="20"/>
        </w:rPr>
        <w:t>i</w:t>
      </w:r>
      <w:r w:rsidRPr="00AB1F55">
        <w:rPr>
          <w:rFonts w:eastAsia="Arial" w:cs="Arial"/>
          <w:szCs w:val="20"/>
        </w:rPr>
        <w:t>e</w:t>
      </w:r>
      <w:r w:rsidRPr="00AB1F55">
        <w:rPr>
          <w:rFonts w:eastAsia="Arial" w:cs="Arial"/>
          <w:spacing w:val="-8"/>
          <w:szCs w:val="20"/>
        </w:rPr>
        <w:t xml:space="preserve"> </w:t>
      </w:r>
      <w:r w:rsidRPr="00AB1F55">
        <w:rPr>
          <w:rFonts w:eastAsia="Arial" w:cs="Arial"/>
          <w:szCs w:val="20"/>
        </w:rPr>
        <w:t>po</w:t>
      </w:r>
      <w:r w:rsidRPr="00AB1F55">
        <w:rPr>
          <w:rFonts w:eastAsia="Arial" w:cs="Arial"/>
          <w:spacing w:val="1"/>
          <w:szCs w:val="20"/>
        </w:rPr>
        <w:t>l</w:t>
      </w:r>
      <w:r w:rsidRPr="00AB1F55">
        <w:rPr>
          <w:rFonts w:eastAsia="Arial" w:cs="Arial"/>
          <w:szCs w:val="20"/>
        </w:rPr>
        <w:t>o</w:t>
      </w:r>
      <w:r w:rsidRPr="00AB1F55">
        <w:rPr>
          <w:rFonts w:eastAsia="Arial" w:cs="Arial"/>
          <w:spacing w:val="-1"/>
          <w:szCs w:val="20"/>
        </w:rPr>
        <w:t>ž</w:t>
      </w:r>
      <w:r w:rsidRPr="00AB1F55">
        <w:rPr>
          <w:rFonts w:eastAsia="Arial" w:cs="Arial"/>
          <w:spacing w:val="1"/>
          <w:szCs w:val="20"/>
        </w:rPr>
        <w:t>i</w:t>
      </w:r>
      <w:r w:rsidRPr="00AB1F55">
        <w:rPr>
          <w:rFonts w:eastAsia="Arial" w:cs="Arial"/>
          <w:szCs w:val="20"/>
        </w:rPr>
        <w:t>ek</w:t>
      </w:r>
      <w:r w:rsidRPr="00AB1F55">
        <w:rPr>
          <w:rFonts w:eastAsia="Arial" w:cs="Arial"/>
          <w:spacing w:val="-6"/>
          <w:szCs w:val="20"/>
        </w:rPr>
        <w:t xml:space="preserve"> </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v</w:t>
      </w:r>
      <w:r w:rsidRPr="00AB1F55">
        <w:rPr>
          <w:rFonts w:eastAsia="Arial" w:cs="Arial"/>
          <w:szCs w:val="20"/>
        </w:rPr>
        <w:t>enta</w:t>
      </w:r>
      <w:r w:rsidRPr="00AB1F55">
        <w:rPr>
          <w:rFonts w:eastAsia="Arial" w:cs="Arial"/>
          <w:spacing w:val="-1"/>
          <w:szCs w:val="20"/>
        </w:rPr>
        <w:t>r</w:t>
      </w:r>
      <w:r w:rsidRPr="00AB1F55">
        <w:rPr>
          <w:rFonts w:eastAsia="Arial" w:cs="Arial"/>
          <w:spacing w:val="1"/>
          <w:szCs w:val="20"/>
        </w:rPr>
        <w:t>i</w:t>
      </w:r>
      <w:r w:rsidRPr="00AB1F55">
        <w:rPr>
          <w:rFonts w:eastAsia="Arial" w:cs="Arial"/>
          <w:spacing w:val="-1"/>
          <w:szCs w:val="20"/>
        </w:rPr>
        <w:t>z</w:t>
      </w:r>
      <w:r w:rsidRPr="00AB1F55">
        <w:rPr>
          <w:rFonts w:eastAsia="Arial" w:cs="Arial"/>
          <w:szCs w:val="20"/>
        </w:rPr>
        <w:t>a</w:t>
      </w:r>
      <w:r w:rsidRPr="00AB1F55">
        <w:rPr>
          <w:rFonts w:eastAsia="Arial" w:cs="Arial"/>
          <w:spacing w:val="1"/>
          <w:szCs w:val="20"/>
        </w:rPr>
        <w:t>č</w:t>
      </w:r>
      <w:r w:rsidRPr="00AB1F55">
        <w:rPr>
          <w:rFonts w:eastAsia="Arial" w:cs="Arial"/>
          <w:szCs w:val="20"/>
        </w:rPr>
        <w:t>ného</w:t>
      </w:r>
      <w:r w:rsidRPr="00AB1F55">
        <w:rPr>
          <w:rFonts w:eastAsia="Arial" w:cs="Arial"/>
          <w:spacing w:val="-13"/>
          <w:szCs w:val="20"/>
        </w:rPr>
        <w:t xml:space="preserve"> </w:t>
      </w:r>
      <w:r w:rsidRPr="00AB1F55">
        <w:rPr>
          <w:rFonts w:eastAsia="Arial" w:cs="Arial"/>
          <w:spacing w:val="-1"/>
          <w:szCs w:val="20"/>
        </w:rPr>
        <w:t>z</w:t>
      </w:r>
      <w:r w:rsidRPr="00AB1F55">
        <w:rPr>
          <w:rFonts w:eastAsia="Arial" w:cs="Arial"/>
          <w:szCs w:val="20"/>
        </w:rPr>
        <w:t>áp</w:t>
      </w:r>
      <w:r w:rsidRPr="00AB1F55">
        <w:rPr>
          <w:rFonts w:eastAsia="Arial" w:cs="Arial"/>
          <w:spacing w:val="1"/>
          <w:szCs w:val="20"/>
        </w:rPr>
        <w:t>is</w:t>
      </w:r>
      <w:r w:rsidRPr="00AB1F55">
        <w:rPr>
          <w:rFonts w:eastAsia="Arial" w:cs="Arial"/>
          <w:szCs w:val="20"/>
        </w:rPr>
        <w:t>u.</w:t>
      </w:r>
    </w:p>
    <w:p w:rsidR="00F91506" w:rsidRPr="00AB1F55" w:rsidRDefault="00F91506" w:rsidP="00F91506">
      <w:pPr>
        <w:spacing w:before="3" w:line="200" w:lineRule="exact"/>
        <w:ind w:left="119" w:right="87"/>
        <w:rPr>
          <w:rFonts w:eastAsia="Arial" w:cs="Arial"/>
          <w:szCs w:val="20"/>
        </w:rPr>
      </w:pPr>
    </w:p>
    <w:p w:rsidR="00F91506" w:rsidRPr="00CF713E" w:rsidRDefault="00F91506" w:rsidP="00F91506">
      <w:pPr>
        <w:spacing w:line="200" w:lineRule="exact"/>
        <w:ind w:left="119" w:right="82"/>
        <w:rPr>
          <w:rFonts w:eastAsia="Arial" w:cs="Arial"/>
          <w:szCs w:val="20"/>
          <w:u w:val="single"/>
        </w:rPr>
      </w:pPr>
      <w:r w:rsidRPr="00CF713E">
        <w:rPr>
          <w:rFonts w:eastAsia="Arial" w:cs="Arial"/>
          <w:i/>
          <w:spacing w:val="1"/>
          <w:szCs w:val="20"/>
          <w:u w:val="single"/>
        </w:rPr>
        <w:t>P</w:t>
      </w:r>
      <w:r w:rsidRPr="00CF713E">
        <w:rPr>
          <w:rFonts w:eastAsia="Arial" w:cs="Arial"/>
          <w:i/>
          <w:spacing w:val="-1"/>
          <w:szCs w:val="20"/>
          <w:u w:val="single"/>
        </w:rPr>
        <w:t>r</w:t>
      </w:r>
      <w:r w:rsidRPr="00CF713E">
        <w:rPr>
          <w:rFonts w:eastAsia="Arial" w:cs="Arial"/>
          <w:i/>
          <w:szCs w:val="20"/>
          <w:u w:val="single"/>
        </w:rPr>
        <w:t>epo</w:t>
      </w:r>
      <w:r w:rsidRPr="00CF713E">
        <w:rPr>
          <w:rFonts w:eastAsia="Arial" w:cs="Arial"/>
          <w:i/>
          <w:spacing w:val="2"/>
          <w:szCs w:val="20"/>
          <w:u w:val="single"/>
        </w:rPr>
        <w:t>j</w:t>
      </w:r>
      <w:r w:rsidRPr="00CF713E">
        <w:rPr>
          <w:rFonts w:eastAsia="Arial" w:cs="Arial"/>
          <w:i/>
          <w:szCs w:val="20"/>
          <w:u w:val="single"/>
        </w:rPr>
        <w:t>en</w:t>
      </w:r>
      <w:r w:rsidRPr="00CF713E">
        <w:rPr>
          <w:rFonts w:eastAsia="Arial" w:cs="Arial"/>
          <w:i/>
          <w:spacing w:val="1"/>
          <w:szCs w:val="20"/>
          <w:u w:val="single"/>
        </w:rPr>
        <w:t>ia</w:t>
      </w:r>
      <w:r w:rsidRPr="00CF713E">
        <w:rPr>
          <w:rFonts w:eastAsia="Arial" w:cs="Arial"/>
          <w:szCs w:val="20"/>
          <w:u w:val="single"/>
        </w:rPr>
        <w:t>:</w:t>
      </w:r>
    </w:p>
    <w:p w:rsidR="00F91506" w:rsidRPr="00AB1F55" w:rsidRDefault="00F91506" w:rsidP="00F91506">
      <w:pPr>
        <w:spacing w:line="200" w:lineRule="exact"/>
        <w:ind w:left="119" w:right="82"/>
        <w:rPr>
          <w:rFonts w:eastAsia="Arial" w:cs="Arial"/>
          <w:szCs w:val="20"/>
        </w:rPr>
      </w:pPr>
      <w:r w:rsidRPr="00AB1F55">
        <w:rPr>
          <w:rFonts w:eastAsia="Arial" w:cs="Arial"/>
          <w:szCs w:val="20"/>
        </w:rPr>
        <w:lastRenderedPageBreak/>
        <w:t>Prepo</w:t>
      </w:r>
      <w:r w:rsidRPr="00AB1F55">
        <w:rPr>
          <w:rFonts w:eastAsia="Arial" w:cs="Arial"/>
          <w:spacing w:val="-1"/>
          <w:szCs w:val="20"/>
        </w:rPr>
        <w:t>j</w:t>
      </w:r>
      <w:r w:rsidRPr="00AB1F55">
        <w:rPr>
          <w:rFonts w:eastAsia="Arial" w:cs="Arial"/>
          <w:szCs w:val="20"/>
        </w:rPr>
        <w:t>en</w:t>
      </w:r>
      <w:r w:rsidRPr="00AB1F55">
        <w:rPr>
          <w:rFonts w:eastAsia="Arial" w:cs="Arial"/>
          <w:spacing w:val="1"/>
          <w:szCs w:val="20"/>
        </w:rPr>
        <w:t>i</w:t>
      </w:r>
      <w:r w:rsidRPr="00AB1F55">
        <w:rPr>
          <w:rFonts w:eastAsia="Arial" w:cs="Arial"/>
          <w:szCs w:val="20"/>
        </w:rPr>
        <w:t>e</w:t>
      </w:r>
      <w:r w:rsidRPr="00AB1F55">
        <w:rPr>
          <w:rFonts w:eastAsia="Arial" w:cs="Arial"/>
          <w:spacing w:val="3"/>
          <w:szCs w:val="20"/>
        </w:rPr>
        <w:t xml:space="preserve"> </w:t>
      </w:r>
      <w:r w:rsidRPr="00AB1F55">
        <w:rPr>
          <w:rFonts w:eastAsia="Arial" w:cs="Arial"/>
          <w:szCs w:val="20"/>
        </w:rPr>
        <w:t>až</w:t>
      </w:r>
      <w:r w:rsidRPr="00AB1F55">
        <w:rPr>
          <w:rFonts w:eastAsia="Arial" w:cs="Arial"/>
          <w:spacing w:val="9"/>
          <w:szCs w:val="20"/>
        </w:rPr>
        <w:t xml:space="preserve"> </w:t>
      </w:r>
      <w:r w:rsidRPr="00AB1F55">
        <w:rPr>
          <w:rFonts w:eastAsia="Arial" w:cs="Arial"/>
          <w:szCs w:val="20"/>
        </w:rPr>
        <w:t>k</w:t>
      </w:r>
      <w:r w:rsidRPr="00AB1F55">
        <w:rPr>
          <w:rFonts w:eastAsia="Arial" w:cs="Arial"/>
          <w:spacing w:val="2"/>
          <w:szCs w:val="20"/>
        </w:rPr>
        <w:t xml:space="preserve"> </w:t>
      </w:r>
      <w:r w:rsidRPr="00AB1F55">
        <w:rPr>
          <w:rFonts w:eastAsia="Arial" w:cs="Arial"/>
          <w:szCs w:val="20"/>
        </w:rPr>
        <w:t>pr</w:t>
      </w:r>
      <w:r w:rsidRPr="00AB1F55">
        <w:rPr>
          <w:rFonts w:eastAsia="Arial" w:cs="Arial"/>
          <w:spacing w:val="-2"/>
          <w:szCs w:val="20"/>
        </w:rPr>
        <w:t>v</w:t>
      </w:r>
      <w:r w:rsidRPr="00AB1F55">
        <w:rPr>
          <w:rFonts w:eastAsia="Arial" w:cs="Arial"/>
          <w:szCs w:val="20"/>
        </w:rPr>
        <w:t>otn</w:t>
      </w:r>
      <w:r w:rsidRPr="00AB1F55">
        <w:rPr>
          <w:rFonts w:eastAsia="Arial" w:cs="Arial"/>
          <w:spacing w:val="3"/>
          <w:szCs w:val="20"/>
        </w:rPr>
        <w:t>é</w:t>
      </w:r>
      <w:r w:rsidRPr="00AB1F55">
        <w:rPr>
          <w:rFonts w:eastAsia="Arial" w:cs="Arial"/>
          <w:spacing w:val="-2"/>
          <w:szCs w:val="20"/>
        </w:rPr>
        <w:t>m</w:t>
      </w:r>
      <w:r w:rsidRPr="00AB1F55">
        <w:rPr>
          <w:rFonts w:eastAsia="Arial" w:cs="Arial"/>
          <w:szCs w:val="20"/>
        </w:rPr>
        <w:t>u</w:t>
      </w:r>
      <w:r w:rsidRPr="00AB1F55">
        <w:rPr>
          <w:rFonts w:eastAsia="Arial" w:cs="Arial"/>
          <w:spacing w:val="3"/>
          <w:szCs w:val="20"/>
        </w:rPr>
        <w:t xml:space="preserve"> </w:t>
      </w:r>
      <w:r w:rsidRPr="00AB1F55">
        <w:rPr>
          <w:rFonts w:eastAsia="Arial" w:cs="Arial"/>
          <w:szCs w:val="20"/>
        </w:rPr>
        <w:t>do</w:t>
      </w:r>
      <w:r w:rsidRPr="00AB1F55">
        <w:rPr>
          <w:rFonts w:eastAsia="Arial" w:cs="Arial"/>
          <w:spacing w:val="1"/>
          <w:szCs w:val="20"/>
        </w:rPr>
        <w:t>kl</w:t>
      </w:r>
      <w:r w:rsidRPr="00AB1F55">
        <w:rPr>
          <w:rFonts w:eastAsia="Arial" w:cs="Arial"/>
          <w:szCs w:val="20"/>
        </w:rPr>
        <w:t>adu</w:t>
      </w:r>
      <w:r w:rsidRPr="00AB1F55">
        <w:rPr>
          <w:rFonts w:eastAsia="Arial" w:cs="Arial"/>
          <w:spacing w:val="6"/>
          <w:szCs w:val="20"/>
        </w:rPr>
        <w:t xml:space="preserve"> </w:t>
      </w:r>
      <w:r w:rsidRPr="00AB1F55">
        <w:rPr>
          <w:rFonts w:eastAsia="Arial" w:cs="Arial"/>
          <w:szCs w:val="20"/>
        </w:rPr>
        <w:t xml:space="preserve">o </w:t>
      </w:r>
      <w:r w:rsidRPr="00AB1F55">
        <w:rPr>
          <w:rFonts w:eastAsia="Arial" w:cs="Arial"/>
          <w:spacing w:val="-2"/>
          <w:szCs w:val="20"/>
        </w:rPr>
        <w:t>m</w:t>
      </w:r>
      <w:r w:rsidRPr="00AB1F55">
        <w:rPr>
          <w:rFonts w:eastAsia="Arial" w:cs="Arial"/>
          <w:spacing w:val="2"/>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4"/>
          <w:szCs w:val="20"/>
        </w:rPr>
        <w:t>k</w:t>
      </w:r>
      <w:r w:rsidRPr="00AB1F55">
        <w:rPr>
          <w:rFonts w:eastAsia="Arial" w:cs="Arial"/>
          <w:szCs w:val="20"/>
        </w:rPr>
        <w:t>u</w:t>
      </w:r>
      <w:r w:rsidRPr="00AB1F55">
        <w:rPr>
          <w:rFonts w:eastAsia="Arial" w:cs="Arial"/>
          <w:spacing w:val="5"/>
          <w:szCs w:val="20"/>
        </w:rPr>
        <w:t xml:space="preserve"> </w:t>
      </w:r>
      <w:r w:rsidRPr="00AB1F55">
        <w:rPr>
          <w:rFonts w:eastAsia="Arial" w:cs="Arial"/>
          <w:spacing w:val="1"/>
          <w:szCs w:val="20"/>
        </w:rPr>
        <w:t>s</w:t>
      </w:r>
      <w:r w:rsidRPr="00AB1F55">
        <w:rPr>
          <w:rFonts w:eastAsia="Arial" w:cs="Arial"/>
          <w:szCs w:val="20"/>
        </w:rPr>
        <w:t>o</w:t>
      </w:r>
      <w:r w:rsidRPr="00AB1F55">
        <w:rPr>
          <w:rFonts w:eastAsia="Arial" w:cs="Arial"/>
          <w:spacing w:val="10"/>
          <w:szCs w:val="20"/>
        </w:rPr>
        <w:t xml:space="preserve"> </w:t>
      </w:r>
      <w:r w:rsidRPr="00AB1F55">
        <w:rPr>
          <w:rFonts w:eastAsia="Arial" w:cs="Arial"/>
          <w:spacing w:val="-1"/>
          <w:szCs w:val="20"/>
        </w:rPr>
        <w:t>z</w:t>
      </w:r>
      <w:r w:rsidRPr="00AB1F55">
        <w:rPr>
          <w:rFonts w:eastAsia="Arial" w:cs="Arial"/>
          <w:szCs w:val="20"/>
        </w:rPr>
        <w:t>ohľad</w:t>
      </w:r>
      <w:r w:rsidRPr="00AB1F55">
        <w:rPr>
          <w:rFonts w:eastAsia="Arial" w:cs="Arial"/>
          <w:spacing w:val="1"/>
          <w:szCs w:val="20"/>
        </w:rPr>
        <w:t>n</w:t>
      </w:r>
      <w:r w:rsidRPr="00AB1F55">
        <w:rPr>
          <w:rFonts w:eastAsia="Arial" w:cs="Arial"/>
          <w:szCs w:val="20"/>
        </w:rPr>
        <w:t>ením</w:t>
      </w:r>
      <w:r w:rsidRPr="00AB1F55">
        <w:rPr>
          <w:rFonts w:eastAsia="Arial" w:cs="Arial"/>
          <w:spacing w:val="2"/>
          <w:szCs w:val="20"/>
        </w:rPr>
        <w:t xml:space="preserve"> </w:t>
      </w:r>
      <w:r w:rsidRPr="00AB1F55">
        <w:rPr>
          <w:rFonts w:eastAsia="Arial" w:cs="Arial"/>
          <w:spacing w:val="1"/>
          <w:szCs w:val="20"/>
        </w:rPr>
        <w:t>z</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en</w:t>
      </w:r>
      <w:r w:rsidRPr="00AB1F55">
        <w:rPr>
          <w:rFonts w:eastAsia="Arial" w:cs="Arial"/>
          <w:spacing w:val="7"/>
          <w:szCs w:val="20"/>
        </w:rPr>
        <w:t xml:space="preserve"> </w:t>
      </w:r>
      <w:r w:rsidRPr="00AB1F55">
        <w:rPr>
          <w:rFonts w:eastAsia="Arial" w:cs="Arial"/>
          <w:szCs w:val="20"/>
        </w:rPr>
        <w:t>na</w:t>
      </w:r>
      <w:r w:rsidRPr="00AB1F55">
        <w:rPr>
          <w:rFonts w:eastAsia="Arial" w:cs="Arial"/>
          <w:spacing w:val="13"/>
          <w:szCs w:val="20"/>
        </w:rPr>
        <w:t xml:space="preserve"> </w:t>
      </w:r>
      <w:r w:rsidRPr="00AB1F55">
        <w:rPr>
          <w:rFonts w:eastAsia="Arial" w:cs="Arial"/>
          <w:spacing w:val="1"/>
          <w:szCs w:val="20"/>
        </w:rPr>
        <w:t>k</w:t>
      </w:r>
      <w:r w:rsidRPr="00AB1F55">
        <w:rPr>
          <w:rFonts w:eastAsia="Arial" w:cs="Arial"/>
          <w:szCs w:val="20"/>
        </w:rPr>
        <w:t>arte</w:t>
      </w:r>
      <w:r w:rsidRPr="00AB1F55">
        <w:rPr>
          <w:rFonts w:eastAsia="Arial" w:cs="Arial"/>
          <w:spacing w:val="8"/>
          <w:szCs w:val="20"/>
        </w:rPr>
        <w:t xml:space="preserve"> </w:t>
      </w:r>
      <w:r w:rsidRPr="00AB1F55">
        <w:rPr>
          <w:rFonts w:eastAsia="Arial" w:cs="Arial"/>
          <w:spacing w:val="-2"/>
          <w:szCs w:val="20"/>
        </w:rPr>
        <w:t>m</w:t>
      </w:r>
      <w:r w:rsidRPr="00AB1F55">
        <w:rPr>
          <w:rFonts w:eastAsia="Arial" w:cs="Arial"/>
          <w:spacing w:val="2"/>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5"/>
          <w:szCs w:val="20"/>
        </w:rPr>
        <w:t xml:space="preserve"> </w:t>
      </w:r>
      <w:r w:rsidRPr="00AB1F55">
        <w:rPr>
          <w:rFonts w:eastAsia="Arial" w:cs="Arial"/>
          <w:szCs w:val="20"/>
        </w:rPr>
        <w:t>v</w:t>
      </w:r>
      <w:r w:rsidRPr="00AB1F55">
        <w:rPr>
          <w:rFonts w:eastAsia="Arial" w:cs="Arial"/>
          <w:spacing w:val="2"/>
          <w:szCs w:val="20"/>
        </w:rPr>
        <w:t xml:space="preserve"> </w:t>
      </w:r>
      <w:r w:rsidRPr="00AB1F55">
        <w:rPr>
          <w:rFonts w:eastAsia="Arial" w:cs="Arial"/>
          <w:spacing w:val="1"/>
          <w:szCs w:val="20"/>
        </w:rPr>
        <w:t>č</w:t>
      </w:r>
      <w:r w:rsidRPr="00AB1F55">
        <w:rPr>
          <w:rFonts w:eastAsia="Arial" w:cs="Arial"/>
          <w:szCs w:val="20"/>
        </w:rPr>
        <w:t>a</w:t>
      </w:r>
      <w:r w:rsidRPr="00AB1F55">
        <w:rPr>
          <w:rFonts w:eastAsia="Arial" w:cs="Arial"/>
          <w:spacing w:val="1"/>
          <w:szCs w:val="20"/>
        </w:rPr>
        <w:t>s</w:t>
      </w:r>
      <w:r w:rsidRPr="00AB1F55">
        <w:rPr>
          <w:rFonts w:eastAsia="Arial" w:cs="Arial"/>
          <w:szCs w:val="20"/>
        </w:rPr>
        <w:t>e.</w:t>
      </w:r>
    </w:p>
    <w:p w:rsidR="00F91506" w:rsidRPr="00AB1F55" w:rsidRDefault="00F91506" w:rsidP="00F91506">
      <w:pPr>
        <w:ind w:left="119" w:right="1350"/>
        <w:rPr>
          <w:rFonts w:eastAsia="Arial" w:cs="Arial"/>
          <w:szCs w:val="20"/>
        </w:rPr>
      </w:pPr>
      <w:r w:rsidRPr="00E164FB">
        <w:rPr>
          <w:rFonts w:eastAsia="Arial" w:cs="Arial"/>
          <w:spacing w:val="1"/>
          <w:szCs w:val="20"/>
        </w:rPr>
        <w:t>A</w:t>
      </w:r>
      <w:r w:rsidRPr="00E164FB">
        <w:rPr>
          <w:rFonts w:eastAsia="Arial" w:cs="Arial"/>
          <w:szCs w:val="20"/>
        </w:rPr>
        <w:t>ut</w:t>
      </w:r>
      <w:r w:rsidRPr="00E164FB">
        <w:rPr>
          <w:rFonts w:eastAsia="Arial" w:cs="Arial"/>
          <w:spacing w:val="1"/>
          <w:szCs w:val="20"/>
        </w:rPr>
        <w:t>o</w:t>
      </w:r>
      <w:r w:rsidRPr="00E164FB">
        <w:rPr>
          <w:rFonts w:eastAsia="Arial" w:cs="Arial"/>
          <w:spacing w:val="-2"/>
          <w:szCs w:val="20"/>
        </w:rPr>
        <w:t>m</w:t>
      </w:r>
      <w:r w:rsidRPr="00E164FB">
        <w:rPr>
          <w:rFonts w:eastAsia="Arial" w:cs="Arial"/>
          <w:szCs w:val="20"/>
        </w:rPr>
        <w:t>at</w:t>
      </w:r>
      <w:r w:rsidRPr="00E164FB">
        <w:rPr>
          <w:rFonts w:eastAsia="Arial" w:cs="Arial"/>
          <w:spacing w:val="1"/>
          <w:szCs w:val="20"/>
        </w:rPr>
        <w:t>ick</w:t>
      </w:r>
      <w:r w:rsidRPr="00E164FB">
        <w:rPr>
          <w:rFonts w:eastAsia="Arial" w:cs="Arial"/>
          <w:szCs w:val="20"/>
        </w:rPr>
        <w:t>ý</w:t>
      </w:r>
      <w:r w:rsidRPr="00E164FB">
        <w:rPr>
          <w:rFonts w:eastAsia="Arial" w:cs="Arial"/>
          <w:spacing w:val="-9"/>
          <w:szCs w:val="20"/>
        </w:rPr>
        <w:t xml:space="preserve"> </w:t>
      </w:r>
      <w:r w:rsidRPr="00E164FB">
        <w:rPr>
          <w:rFonts w:eastAsia="Arial" w:cs="Arial"/>
          <w:szCs w:val="20"/>
        </w:rPr>
        <w:t>prí</w:t>
      </w:r>
      <w:r w:rsidRPr="00E164FB">
        <w:rPr>
          <w:rFonts w:eastAsia="Arial" w:cs="Arial"/>
          <w:spacing w:val="-2"/>
          <w:szCs w:val="20"/>
        </w:rPr>
        <w:t>j</w:t>
      </w:r>
      <w:r w:rsidRPr="00E164FB">
        <w:rPr>
          <w:rFonts w:eastAsia="Arial" w:cs="Arial"/>
          <w:szCs w:val="20"/>
        </w:rPr>
        <w:t>em</w:t>
      </w:r>
      <w:r w:rsidRPr="00E164FB">
        <w:rPr>
          <w:rFonts w:eastAsia="Arial" w:cs="Arial"/>
          <w:spacing w:val="-7"/>
          <w:szCs w:val="20"/>
        </w:rPr>
        <w:t xml:space="preserve"> </w:t>
      </w:r>
      <w:r w:rsidRPr="00E164FB">
        <w:rPr>
          <w:rFonts w:eastAsia="Arial" w:cs="Arial"/>
          <w:szCs w:val="20"/>
        </w:rPr>
        <w:t>do</w:t>
      </w:r>
      <w:r w:rsidRPr="00E164FB">
        <w:rPr>
          <w:rFonts w:eastAsia="Arial" w:cs="Arial"/>
          <w:spacing w:val="2"/>
          <w:szCs w:val="20"/>
        </w:rPr>
        <w:t>k</w:t>
      </w:r>
      <w:r w:rsidRPr="00E164FB">
        <w:rPr>
          <w:rFonts w:eastAsia="Arial" w:cs="Arial"/>
          <w:spacing w:val="1"/>
          <w:szCs w:val="20"/>
        </w:rPr>
        <w:t>l</w:t>
      </w:r>
      <w:r w:rsidRPr="00E164FB">
        <w:rPr>
          <w:rFonts w:eastAsia="Arial" w:cs="Arial"/>
          <w:szCs w:val="20"/>
        </w:rPr>
        <w:t>adov</w:t>
      </w:r>
      <w:r w:rsidRPr="00E164FB">
        <w:rPr>
          <w:rFonts w:eastAsia="Arial" w:cs="Arial"/>
          <w:spacing w:val="-6"/>
          <w:szCs w:val="20"/>
        </w:rPr>
        <w:t xml:space="preserve"> </w:t>
      </w:r>
      <w:r w:rsidRPr="00E164FB">
        <w:rPr>
          <w:rFonts w:eastAsia="Arial" w:cs="Arial"/>
          <w:szCs w:val="20"/>
        </w:rPr>
        <w:t xml:space="preserve">z </w:t>
      </w:r>
      <w:r w:rsidRPr="00E164FB">
        <w:rPr>
          <w:rFonts w:eastAsia="Arial" w:cs="Arial"/>
          <w:spacing w:val="1"/>
          <w:szCs w:val="20"/>
        </w:rPr>
        <w:t>i</w:t>
      </w:r>
      <w:r w:rsidRPr="00E164FB">
        <w:rPr>
          <w:rFonts w:eastAsia="Arial" w:cs="Arial"/>
          <w:szCs w:val="20"/>
        </w:rPr>
        <w:t>n</w:t>
      </w:r>
      <w:r w:rsidRPr="00E164FB">
        <w:rPr>
          <w:rFonts w:eastAsia="Arial" w:cs="Arial"/>
          <w:spacing w:val="1"/>
          <w:szCs w:val="20"/>
        </w:rPr>
        <w:t>ýc</w:t>
      </w:r>
      <w:r w:rsidRPr="00E164FB">
        <w:rPr>
          <w:rFonts w:eastAsia="Arial" w:cs="Arial"/>
          <w:szCs w:val="20"/>
        </w:rPr>
        <w:t>h</w:t>
      </w:r>
      <w:r w:rsidRPr="00E164FB">
        <w:rPr>
          <w:rFonts w:eastAsia="Arial" w:cs="Arial"/>
          <w:spacing w:val="-4"/>
          <w:szCs w:val="20"/>
        </w:rPr>
        <w:t xml:space="preserve"> </w:t>
      </w:r>
      <w:r w:rsidRPr="00E164FB">
        <w:rPr>
          <w:rFonts w:eastAsia="Arial" w:cs="Arial"/>
          <w:spacing w:val="-2"/>
          <w:szCs w:val="20"/>
        </w:rPr>
        <w:t>m</w:t>
      </w:r>
      <w:r w:rsidRPr="00E164FB">
        <w:rPr>
          <w:rFonts w:eastAsia="Arial" w:cs="Arial"/>
          <w:szCs w:val="20"/>
        </w:rPr>
        <w:t>odu</w:t>
      </w:r>
      <w:r w:rsidRPr="00E164FB">
        <w:rPr>
          <w:rFonts w:eastAsia="Arial" w:cs="Arial"/>
          <w:spacing w:val="2"/>
          <w:szCs w:val="20"/>
        </w:rPr>
        <w:t>l</w:t>
      </w:r>
      <w:r w:rsidRPr="00E164FB">
        <w:rPr>
          <w:rFonts w:eastAsia="Arial" w:cs="Arial"/>
          <w:szCs w:val="20"/>
        </w:rPr>
        <w:t>o</w:t>
      </w:r>
      <w:r w:rsidRPr="00E164FB">
        <w:rPr>
          <w:rFonts w:eastAsia="Arial" w:cs="Arial"/>
          <w:spacing w:val="-1"/>
          <w:szCs w:val="20"/>
        </w:rPr>
        <w:t>v</w:t>
      </w:r>
      <w:r w:rsidRPr="00E164FB">
        <w:rPr>
          <w:rFonts w:eastAsia="Arial" w:cs="Arial"/>
          <w:szCs w:val="20"/>
        </w:rPr>
        <w:t>.</w:t>
      </w:r>
      <w:r w:rsidRPr="00E164FB">
        <w:rPr>
          <w:rFonts w:eastAsia="Arial" w:cs="Arial"/>
          <w:spacing w:val="-4"/>
          <w:szCs w:val="20"/>
        </w:rPr>
        <w:t xml:space="preserve"> </w:t>
      </w:r>
      <w:r w:rsidRPr="00E164FB">
        <w:rPr>
          <w:rFonts w:eastAsia="Arial" w:cs="Arial"/>
          <w:spacing w:val="-2"/>
          <w:szCs w:val="20"/>
        </w:rPr>
        <w:t>M</w:t>
      </w:r>
      <w:r w:rsidRPr="00E164FB">
        <w:rPr>
          <w:rFonts w:eastAsia="Arial" w:cs="Arial"/>
          <w:szCs w:val="20"/>
        </w:rPr>
        <w:t>o</w:t>
      </w:r>
      <w:r w:rsidRPr="00E164FB">
        <w:rPr>
          <w:rFonts w:eastAsia="Arial" w:cs="Arial"/>
          <w:spacing w:val="-1"/>
          <w:szCs w:val="20"/>
        </w:rPr>
        <w:t>ž</w:t>
      </w:r>
      <w:r w:rsidRPr="00E164FB">
        <w:rPr>
          <w:rFonts w:eastAsia="Arial" w:cs="Arial"/>
          <w:szCs w:val="20"/>
        </w:rPr>
        <w:t>no</w:t>
      </w:r>
      <w:r w:rsidRPr="00E164FB">
        <w:rPr>
          <w:rFonts w:eastAsia="Arial" w:cs="Arial"/>
          <w:spacing w:val="1"/>
          <w:szCs w:val="20"/>
        </w:rPr>
        <w:t>s</w:t>
      </w:r>
      <w:r w:rsidRPr="00E164FB">
        <w:rPr>
          <w:rFonts w:eastAsia="Arial" w:cs="Arial"/>
          <w:szCs w:val="20"/>
        </w:rPr>
        <w:t>ť</w:t>
      </w:r>
      <w:r w:rsidRPr="00E164FB">
        <w:rPr>
          <w:rFonts w:eastAsia="Arial" w:cs="Arial"/>
          <w:spacing w:val="-6"/>
          <w:szCs w:val="20"/>
        </w:rPr>
        <w:t xml:space="preserve"> </w:t>
      </w:r>
      <w:r w:rsidRPr="00E164FB">
        <w:rPr>
          <w:rFonts w:eastAsia="Arial" w:cs="Arial"/>
          <w:spacing w:val="2"/>
          <w:szCs w:val="20"/>
        </w:rPr>
        <w:t>a</w:t>
      </w:r>
      <w:r w:rsidRPr="00E164FB">
        <w:rPr>
          <w:rFonts w:eastAsia="Arial" w:cs="Arial"/>
          <w:szCs w:val="20"/>
        </w:rPr>
        <w:t>uto</w:t>
      </w:r>
      <w:r w:rsidRPr="00E164FB">
        <w:rPr>
          <w:rFonts w:eastAsia="Arial" w:cs="Arial"/>
          <w:spacing w:val="-2"/>
          <w:szCs w:val="20"/>
        </w:rPr>
        <w:t>m</w:t>
      </w:r>
      <w:r w:rsidRPr="00E164FB">
        <w:rPr>
          <w:rFonts w:eastAsia="Arial" w:cs="Arial"/>
          <w:szCs w:val="20"/>
        </w:rPr>
        <w:t>at</w:t>
      </w:r>
      <w:r w:rsidRPr="00E164FB">
        <w:rPr>
          <w:rFonts w:eastAsia="Arial" w:cs="Arial"/>
          <w:spacing w:val="1"/>
          <w:szCs w:val="20"/>
        </w:rPr>
        <w:t>ick</w:t>
      </w:r>
      <w:r w:rsidRPr="00E164FB">
        <w:rPr>
          <w:rFonts w:eastAsia="Arial" w:cs="Arial"/>
          <w:szCs w:val="20"/>
        </w:rPr>
        <w:t>ého</w:t>
      </w:r>
      <w:r w:rsidRPr="00E164FB">
        <w:rPr>
          <w:rFonts w:eastAsia="Arial" w:cs="Arial"/>
          <w:spacing w:val="-12"/>
          <w:szCs w:val="20"/>
        </w:rPr>
        <w:t xml:space="preserve"> </w:t>
      </w:r>
      <w:r w:rsidRPr="00E164FB">
        <w:rPr>
          <w:rFonts w:eastAsia="Arial" w:cs="Arial"/>
          <w:spacing w:val="-1"/>
          <w:szCs w:val="20"/>
        </w:rPr>
        <w:t>z</w:t>
      </w:r>
      <w:r w:rsidRPr="00E164FB">
        <w:rPr>
          <w:rFonts w:eastAsia="Arial" w:cs="Arial"/>
          <w:szCs w:val="20"/>
        </w:rPr>
        <w:t>aú</w:t>
      </w:r>
      <w:r w:rsidRPr="00E164FB">
        <w:rPr>
          <w:rFonts w:eastAsia="Arial" w:cs="Arial"/>
          <w:spacing w:val="1"/>
          <w:szCs w:val="20"/>
        </w:rPr>
        <w:t>č</w:t>
      </w:r>
      <w:r w:rsidRPr="00E164FB">
        <w:rPr>
          <w:rFonts w:eastAsia="Arial" w:cs="Arial"/>
          <w:szCs w:val="20"/>
        </w:rPr>
        <w:t>to</w:t>
      </w:r>
      <w:r w:rsidRPr="00E164FB">
        <w:rPr>
          <w:rFonts w:eastAsia="Arial" w:cs="Arial"/>
          <w:spacing w:val="-1"/>
          <w:szCs w:val="20"/>
        </w:rPr>
        <w:t>v</w:t>
      </w:r>
      <w:r w:rsidRPr="00E164FB">
        <w:rPr>
          <w:rFonts w:eastAsia="Arial" w:cs="Arial"/>
          <w:szCs w:val="20"/>
        </w:rPr>
        <w:t>an</w:t>
      </w:r>
      <w:r w:rsidRPr="00E164FB">
        <w:rPr>
          <w:rFonts w:eastAsia="Arial" w:cs="Arial"/>
          <w:spacing w:val="1"/>
          <w:szCs w:val="20"/>
        </w:rPr>
        <w:t>i</w:t>
      </w:r>
      <w:r w:rsidRPr="00E164FB">
        <w:rPr>
          <w:rFonts w:eastAsia="Arial" w:cs="Arial"/>
          <w:szCs w:val="20"/>
        </w:rPr>
        <w:t>a</w:t>
      </w:r>
      <w:r w:rsidRPr="00E164FB">
        <w:rPr>
          <w:rFonts w:eastAsia="Arial" w:cs="Arial"/>
          <w:spacing w:val="-10"/>
          <w:szCs w:val="20"/>
        </w:rPr>
        <w:t xml:space="preserve"> </w:t>
      </w:r>
      <w:r w:rsidRPr="00E164FB">
        <w:rPr>
          <w:rFonts w:eastAsia="Arial" w:cs="Arial"/>
          <w:spacing w:val="1"/>
          <w:szCs w:val="20"/>
        </w:rPr>
        <w:t>m</w:t>
      </w:r>
      <w:r w:rsidRPr="00E164FB">
        <w:rPr>
          <w:rFonts w:eastAsia="Arial" w:cs="Arial"/>
          <w:szCs w:val="20"/>
        </w:rPr>
        <w:t>a</w:t>
      </w:r>
      <w:r w:rsidRPr="00E164FB">
        <w:rPr>
          <w:rFonts w:eastAsia="Arial" w:cs="Arial"/>
          <w:spacing w:val="-1"/>
          <w:szCs w:val="20"/>
        </w:rPr>
        <w:t>j</w:t>
      </w:r>
      <w:r w:rsidRPr="00E164FB">
        <w:rPr>
          <w:rFonts w:eastAsia="Arial" w:cs="Arial"/>
          <w:szCs w:val="20"/>
        </w:rPr>
        <w:t>et</w:t>
      </w:r>
      <w:r w:rsidRPr="00E164FB">
        <w:rPr>
          <w:rFonts w:eastAsia="Arial" w:cs="Arial"/>
          <w:spacing w:val="1"/>
          <w:szCs w:val="20"/>
        </w:rPr>
        <w:t>k</w:t>
      </w:r>
      <w:r w:rsidRPr="00E164FB">
        <w:rPr>
          <w:rFonts w:eastAsia="Arial" w:cs="Arial"/>
          <w:szCs w:val="20"/>
        </w:rPr>
        <w:t>u.</w:t>
      </w:r>
    </w:p>
    <w:p w:rsidR="00F91506" w:rsidRPr="00AB1F55" w:rsidRDefault="00F91506" w:rsidP="00F91506">
      <w:pPr>
        <w:ind w:left="119" w:right="1350"/>
        <w:rPr>
          <w:rFonts w:eastAsia="Arial" w:cs="Arial"/>
          <w:szCs w:val="20"/>
        </w:rPr>
      </w:pPr>
    </w:p>
    <w:p w:rsidR="00F91506" w:rsidRPr="00CF713E" w:rsidRDefault="00F91506" w:rsidP="00F91506">
      <w:pPr>
        <w:ind w:left="119" w:right="87"/>
        <w:rPr>
          <w:rFonts w:eastAsia="Arial" w:cs="Arial"/>
          <w:i/>
          <w:szCs w:val="20"/>
          <w:u w:val="single"/>
        </w:rPr>
      </w:pPr>
      <w:r w:rsidRPr="00CF713E">
        <w:rPr>
          <w:rFonts w:eastAsia="Arial" w:cs="Arial"/>
          <w:i/>
          <w:spacing w:val="-1"/>
          <w:szCs w:val="20"/>
          <w:u w:val="single"/>
        </w:rPr>
        <w:t>O</w:t>
      </w:r>
      <w:r w:rsidRPr="00CF713E">
        <w:rPr>
          <w:rFonts w:eastAsia="Arial" w:cs="Arial"/>
          <w:i/>
          <w:szCs w:val="20"/>
          <w:u w:val="single"/>
        </w:rPr>
        <w:t>dp</w:t>
      </w:r>
      <w:r w:rsidRPr="00CF713E">
        <w:rPr>
          <w:rFonts w:eastAsia="Arial" w:cs="Arial"/>
          <w:i/>
          <w:spacing w:val="1"/>
          <w:szCs w:val="20"/>
          <w:u w:val="single"/>
        </w:rPr>
        <w:t>is</w:t>
      </w:r>
      <w:r w:rsidRPr="00CF713E">
        <w:rPr>
          <w:rFonts w:eastAsia="Arial" w:cs="Arial"/>
          <w:i/>
          <w:spacing w:val="2"/>
          <w:szCs w:val="20"/>
          <w:u w:val="single"/>
        </w:rPr>
        <w:t>y</w:t>
      </w:r>
      <w:r w:rsidRPr="00CF713E">
        <w:rPr>
          <w:rFonts w:eastAsia="Arial" w:cs="Arial"/>
          <w:i/>
          <w:szCs w:val="20"/>
          <w:u w:val="single"/>
        </w:rPr>
        <w:t>:</w:t>
      </w:r>
    </w:p>
    <w:p w:rsidR="00F91506" w:rsidRPr="00AB1F55" w:rsidRDefault="00F91506" w:rsidP="00F91506">
      <w:pPr>
        <w:ind w:left="119" w:right="87"/>
        <w:rPr>
          <w:rFonts w:eastAsia="Arial" w:cs="Arial"/>
          <w:szCs w:val="20"/>
        </w:rPr>
      </w:pPr>
      <w:r w:rsidRPr="00AB1F55">
        <w:rPr>
          <w:rFonts w:eastAsia="Arial" w:cs="Arial"/>
          <w:szCs w:val="20"/>
        </w:rPr>
        <w:t>Mo</w:t>
      </w:r>
      <w:r w:rsidRPr="00AB1F55">
        <w:rPr>
          <w:rFonts w:eastAsia="Arial" w:cs="Arial"/>
          <w:spacing w:val="-1"/>
          <w:szCs w:val="20"/>
        </w:rPr>
        <w:t>ž</w:t>
      </w:r>
      <w:r w:rsidRPr="00AB1F55">
        <w:rPr>
          <w:rFonts w:eastAsia="Arial" w:cs="Arial"/>
          <w:szCs w:val="20"/>
        </w:rPr>
        <w:t>no</w:t>
      </w:r>
      <w:r w:rsidRPr="00AB1F55">
        <w:rPr>
          <w:rFonts w:eastAsia="Arial" w:cs="Arial"/>
          <w:spacing w:val="1"/>
          <w:szCs w:val="20"/>
        </w:rPr>
        <w:t>s</w:t>
      </w:r>
      <w:r w:rsidRPr="00AB1F55">
        <w:rPr>
          <w:rFonts w:eastAsia="Arial" w:cs="Arial"/>
          <w:szCs w:val="20"/>
        </w:rPr>
        <w:t>ť</w:t>
      </w:r>
      <w:r w:rsidRPr="00AB1F55">
        <w:rPr>
          <w:rFonts w:eastAsia="Arial" w:cs="Arial"/>
          <w:spacing w:val="32"/>
          <w:szCs w:val="20"/>
        </w:rPr>
        <w:t xml:space="preserve"> </w:t>
      </w:r>
      <w:r w:rsidRPr="00AB1F55">
        <w:rPr>
          <w:rFonts w:eastAsia="Arial" w:cs="Arial"/>
          <w:szCs w:val="20"/>
        </w:rPr>
        <w:t>de</w:t>
      </w:r>
      <w:r w:rsidRPr="00AB1F55">
        <w:rPr>
          <w:rFonts w:eastAsia="Arial" w:cs="Arial"/>
          <w:spacing w:val="3"/>
          <w:szCs w:val="20"/>
        </w:rPr>
        <w:t>f</w:t>
      </w:r>
      <w:r w:rsidRPr="00AB1F55">
        <w:rPr>
          <w:rFonts w:eastAsia="Arial" w:cs="Arial"/>
          <w:spacing w:val="1"/>
          <w:szCs w:val="20"/>
        </w:rPr>
        <w:t>i</w:t>
      </w:r>
      <w:r w:rsidRPr="00AB1F55">
        <w:rPr>
          <w:rFonts w:eastAsia="Arial" w:cs="Arial"/>
          <w:szCs w:val="20"/>
        </w:rPr>
        <w:t>no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r w:rsidRPr="00AB1F55">
        <w:rPr>
          <w:rFonts w:eastAsia="Arial" w:cs="Arial"/>
          <w:spacing w:val="29"/>
          <w:szCs w:val="20"/>
        </w:rPr>
        <w:t xml:space="preserve"> </w:t>
      </w:r>
      <w:r w:rsidRPr="00AB1F55">
        <w:rPr>
          <w:rFonts w:eastAsia="Arial" w:cs="Arial"/>
          <w:szCs w:val="20"/>
        </w:rPr>
        <w:t>odp</w:t>
      </w:r>
      <w:r w:rsidRPr="00AB1F55">
        <w:rPr>
          <w:rFonts w:eastAsia="Arial" w:cs="Arial"/>
          <w:spacing w:val="2"/>
          <w:szCs w:val="20"/>
        </w:rPr>
        <w:t>i</w:t>
      </w:r>
      <w:r w:rsidRPr="00AB1F55">
        <w:rPr>
          <w:rFonts w:eastAsia="Arial" w:cs="Arial"/>
          <w:spacing w:val="1"/>
          <w:szCs w:val="20"/>
        </w:rPr>
        <w:t>s</w:t>
      </w:r>
      <w:r w:rsidRPr="00AB1F55">
        <w:rPr>
          <w:rFonts w:eastAsia="Arial" w:cs="Arial"/>
          <w:szCs w:val="20"/>
        </w:rPr>
        <w:t>o</w:t>
      </w:r>
      <w:r w:rsidRPr="00AB1F55">
        <w:rPr>
          <w:rFonts w:eastAsia="Arial" w:cs="Arial"/>
          <w:spacing w:val="-1"/>
          <w:szCs w:val="20"/>
        </w:rPr>
        <w:t>v</w:t>
      </w:r>
      <w:r w:rsidRPr="00AB1F55">
        <w:rPr>
          <w:rFonts w:eastAsia="Arial" w:cs="Arial"/>
          <w:spacing w:val="1"/>
          <w:szCs w:val="20"/>
        </w:rPr>
        <w:t>ýc</w:t>
      </w:r>
      <w:r w:rsidRPr="00AB1F55">
        <w:rPr>
          <w:rFonts w:eastAsia="Arial" w:cs="Arial"/>
          <w:szCs w:val="20"/>
        </w:rPr>
        <w:t>h</w:t>
      </w:r>
      <w:r w:rsidRPr="00AB1F55">
        <w:rPr>
          <w:rFonts w:eastAsia="Arial" w:cs="Arial"/>
          <w:spacing w:val="26"/>
          <w:szCs w:val="20"/>
        </w:rPr>
        <w:t xml:space="preserve"> </w:t>
      </w:r>
      <w:r w:rsidRPr="00AB1F55">
        <w:rPr>
          <w:rFonts w:eastAsia="Arial" w:cs="Arial"/>
          <w:spacing w:val="1"/>
          <w:szCs w:val="20"/>
        </w:rPr>
        <w:t>k</w:t>
      </w:r>
      <w:r w:rsidRPr="00AB1F55">
        <w:rPr>
          <w:rFonts w:eastAsia="Arial" w:cs="Arial"/>
          <w:spacing w:val="-1"/>
          <w:szCs w:val="20"/>
        </w:rPr>
        <w:t>r</w:t>
      </w:r>
      <w:r w:rsidRPr="00AB1F55">
        <w:rPr>
          <w:rFonts w:eastAsia="Arial" w:cs="Arial"/>
          <w:spacing w:val="1"/>
          <w:szCs w:val="20"/>
        </w:rPr>
        <w:t>i</w:t>
      </w:r>
      <w:r w:rsidRPr="00AB1F55">
        <w:rPr>
          <w:rFonts w:eastAsia="Arial" w:cs="Arial"/>
          <w:szCs w:val="20"/>
        </w:rPr>
        <w:t>térií</w:t>
      </w:r>
      <w:r w:rsidRPr="00AB1F55">
        <w:rPr>
          <w:rFonts w:eastAsia="Arial" w:cs="Arial"/>
          <w:spacing w:val="34"/>
          <w:szCs w:val="20"/>
        </w:rPr>
        <w:t xml:space="preserve"> </w:t>
      </w:r>
      <w:r w:rsidRPr="00AB1F55">
        <w:rPr>
          <w:rFonts w:eastAsia="Arial" w:cs="Arial"/>
          <w:szCs w:val="20"/>
        </w:rPr>
        <w:t>a</w:t>
      </w:r>
      <w:r w:rsidRPr="00AB1F55">
        <w:rPr>
          <w:rFonts w:eastAsia="Arial" w:cs="Arial"/>
          <w:spacing w:val="3"/>
          <w:szCs w:val="20"/>
        </w:rPr>
        <w:t xml:space="preserve"> </w:t>
      </w:r>
      <w:r w:rsidRPr="00AB1F55">
        <w:rPr>
          <w:rFonts w:eastAsia="Arial" w:cs="Arial"/>
          <w:szCs w:val="20"/>
        </w:rPr>
        <w:t>aut</w:t>
      </w:r>
      <w:r w:rsidRPr="00AB1F55">
        <w:rPr>
          <w:rFonts w:eastAsia="Arial" w:cs="Arial"/>
          <w:spacing w:val="-2"/>
          <w:szCs w:val="20"/>
        </w:rPr>
        <w:t>om</w:t>
      </w:r>
      <w:r w:rsidRPr="00AB1F55">
        <w:rPr>
          <w:rFonts w:eastAsia="Arial" w:cs="Arial"/>
          <w:szCs w:val="20"/>
        </w:rPr>
        <w:t>at</w:t>
      </w:r>
      <w:r w:rsidRPr="00AB1F55">
        <w:rPr>
          <w:rFonts w:eastAsia="Arial" w:cs="Arial"/>
          <w:spacing w:val="1"/>
          <w:szCs w:val="20"/>
        </w:rPr>
        <w:t>ick</w:t>
      </w:r>
      <w:r w:rsidRPr="00AB1F55">
        <w:rPr>
          <w:rFonts w:eastAsia="Arial" w:cs="Arial"/>
          <w:szCs w:val="20"/>
        </w:rPr>
        <w:t>ého</w:t>
      </w:r>
      <w:r w:rsidRPr="00AB1F55">
        <w:rPr>
          <w:rFonts w:eastAsia="Arial" w:cs="Arial"/>
          <w:spacing w:val="26"/>
          <w:szCs w:val="20"/>
        </w:rPr>
        <w:t xml:space="preserve"> </w:t>
      </w:r>
      <w:r w:rsidRPr="00AB1F55">
        <w:rPr>
          <w:rFonts w:eastAsia="Arial" w:cs="Arial"/>
          <w:szCs w:val="20"/>
        </w:rPr>
        <w:t>odp</w:t>
      </w:r>
      <w:r w:rsidRPr="00AB1F55">
        <w:rPr>
          <w:rFonts w:eastAsia="Arial" w:cs="Arial"/>
          <w:spacing w:val="2"/>
          <w:szCs w:val="20"/>
        </w:rPr>
        <w:t>i</w:t>
      </w:r>
      <w:r w:rsidRPr="00AB1F55">
        <w:rPr>
          <w:rFonts w:eastAsia="Arial" w:cs="Arial"/>
          <w:spacing w:val="1"/>
          <w:szCs w:val="20"/>
        </w:rPr>
        <w:t>s</w:t>
      </w:r>
      <w:r w:rsidRPr="00AB1F55">
        <w:rPr>
          <w:rFonts w:eastAsia="Arial" w:cs="Arial"/>
          <w:szCs w:val="20"/>
        </w:rPr>
        <w: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r w:rsidRPr="00AB1F55">
        <w:rPr>
          <w:rFonts w:eastAsia="Arial" w:cs="Arial"/>
          <w:spacing w:val="28"/>
          <w:szCs w:val="20"/>
        </w:rPr>
        <w:t xml:space="preserve"> </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31"/>
          <w:szCs w:val="20"/>
        </w:rPr>
        <w:t xml:space="preserve"> </w:t>
      </w:r>
      <w:r w:rsidRPr="00AB1F55">
        <w:rPr>
          <w:rFonts w:eastAsia="Arial" w:cs="Arial"/>
          <w:spacing w:val="-2"/>
          <w:szCs w:val="20"/>
        </w:rPr>
        <w:t>M</w:t>
      </w:r>
      <w:r w:rsidRPr="00AB1F55">
        <w:rPr>
          <w:rFonts w:eastAsia="Arial" w:cs="Arial"/>
          <w:szCs w:val="20"/>
        </w:rPr>
        <w:t>o</w:t>
      </w:r>
      <w:r w:rsidRPr="00AB1F55">
        <w:rPr>
          <w:rFonts w:eastAsia="Arial" w:cs="Arial"/>
          <w:spacing w:val="-1"/>
          <w:szCs w:val="20"/>
        </w:rPr>
        <w:t>ž</w:t>
      </w:r>
      <w:r w:rsidRPr="00AB1F55">
        <w:rPr>
          <w:rFonts w:eastAsia="Arial" w:cs="Arial"/>
          <w:szCs w:val="20"/>
        </w:rPr>
        <w:t>no</w:t>
      </w:r>
      <w:r w:rsidRPr="00AB1F55">
        <w:rPr>
          <w:rFonts w:eastAsia="Arial" w:cs="Arial"/>
          <w:spacing w:val="1"/>
          <w:szCs w:val="20"/>
        </w:rPr>
        <w:t>s</w:t>
      </w:r>
      <w:r w:rsidRPr="00AB1F55">
        <w:rPr>
          <w:rFonts w:eastAsia="Arial" w:cs="Arial"/>
          <w:szCs w:val="20"/>
        </w:rPr>
        <w:t>ť</w:t>
      </w:r>
      <w:r w:rsidRPr="00AB1F55">
        <w:rPr>
          <w:rFonts w:eastAsia="Arial" w:cs="Arial"/>
          <w:spacing w:val="32"/>
          <w:szCs w:val="20"/>
        </w:rPr>
        <w:t xml:space="preserve"> </w:t>
      </w:r>
      <w:r w:rsidRPr="00AB1F55">
        <w:rPr>
          <w:rFonts w:eastAsia="Arial" w:cs="Arial"/>
          <w:spacing w:val="-1"/>
          <w:szCs w:val="20"/>
        </w:rPr>
        <w:t>v</w:t>
      </w:r>
      <w:r w:rsidRPr="00AB1F55">
        <w:rPr>
          <w:rFonts w:eastAsia="Arial" w:cs="Arial"/>
          <w:spacing w:val="1"/>
          <w:szCs w:val="20"/>
        </w:rPr>
        <w:t>ý</w:t>
      </w:r>
      <w:r w:rsidRPr="00AB1F55">
        <w:rPr>
          <w:rFonts w:eastAsia="Arial" w:cs="Arial"/>
          <w:szCs w:val="20"/>
        </w:rPr>
        <w:t>beru</w:t>
      </w:r>
    </w:p>
    <w:p w:rsidR="00F91506" w:rsidRPr="00AB1F55" w:rsidRDefault="00F91506" w:rsidP="00F91506">
      <w:pPr>
        <w:ind w:left="119" w:right="87"/>
        <w:rPr>
          <w:rFonts w:eastAsia="Arial" w:cs="Arial"/>
          <w:szCs w:val="20"/>
        </w:rPr>
      </w:pPr>
      <w:r w:rsidRPr="00AB1F55">
        <w:rPr>
          <w:rFonts w:eastAsia="Arial" w:cs="Arial"/>
          <w:szCs w:val="20"/>
        </w:rPr>
        <w:t>odp</w:t>
      </w:r>
      <w:r w:rsidRPr="00AB1F55">
        <w:rPr>
          <w:rFonts w:eastAsia="Arial" w:cs="Arial"/>
          <w:spacing w:val="2"/>
          <w:szCs w:val="20"/>
        </w:rPr>
        <w:t>i</w:t>
      </w:r>
      <w:r w:rsidRPr="00AB1F55">
        <w:rPr>
          <w:rFonts w:eastAsia="Arial" w:cs="Arial"/>
          <w:spacing w:val="1"/>
          <w:szCs w:val="20"/>
        </w:rPr>
        <w:t>s</w:t>
      </w:r>
      <w:r w:rsidRPr="00AB1F55">
        <w:rPr>
          <w:rFonts w:eastAsia="Arial" w:cs="Arial"/>
          <w:szCs w:val="20"/>
        </w:rPr>
        <w: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r w:rsidRPr="00AB1F55">
        <w:rPr>
          <w:rFonts w:eastAsia="Arial" w:cs="Arial"/>
          <w:spacing w:val="-10"/>
          <w:szCs w:val="20"/>
        </w:rPr>
        <w:t xml:space="preserve"> </w:t>
      </w:r>
      <w:r w:rsidRPr="00AB1F55">
        <w:rPr>
          <w:rFonts w:eastAsia="Arial" w:cs="Arial"/>
          <w:szCs w:val="20"/>
        </w:rPr>
        <w:t>v</w:t>
      </w:r>
      <w:r w:rsidRPr="00AB1F55">
        <w:rPr>
          <w:rFonts w:eastAsia="Arial" w:cs="Arial"/>
          <w:spacing w:val="-1"/>
          <w:szCs w:val="20"/>
        </w:rPr>
        <w:t xml:space="preserve"> </w:t>
      </w:r>
      <w:r w:rsidRPr="00AB1F55">
        <w:rPr>
          <w:rFonts w:eastAsia="Arial" w:cs="Arial"/>
          <w:spacing w:val="1"/>
          <w:szCs w:val="20"/>
        </w:rPr>
        <w:t>s</w:t>
      </w:r>
      <w:r w:rsidRPr="00AB1F55">
        <w:rPr>
          <w:rFonts w:eastAsia="Arial" w:cs="Arial"/>
          <w:szCs w:val="20"/>
        </w:rPr>
        <w:t>ú</w:t>
      </w:r>
      <w:r w:rsidRPr="00AB1F55">
        <w:rPr>
          <w:rFonts w:eastAsia="Arial" w:cs="Arial"/>
          <w:spacing w:val="1"/>
          <w:szCs w:val="20"/>
        </w:rPr>
        <w:t>l</w:t>
      </w:r>
      <w:r w:rsidRPr="00AB1F55">
        <w:rPr>
          <w:rFonts w:eastAsia="Arial" w:cs="Arial"/>
          <w:szCs w:val="20"/>
        </w:rPr>
        <w:t>ade</w:t>
      </w:r>
      <w:r w:rsidRPr="00AB1F55">
        <w:rPr>
          <w:rFonts w:eastAsia="Arial" w:cs="Arial"/>
          <w:spacing w:val="-6"/>
          <w:szCs w:val="20"/>
        </w:rPr>
        <w:t xml:space="preserve"> </w:t>
      </w:r>
      <w:r w:rsidRPr="00AB1F55">
        <w:rPr>
          <w:rFonts w:eastAsia="Arial" w:cs="Arial"/>
          <w:szCs w:val="20"/>
        </w:rPr>
        <w:t>s</w:t>
      </w:r>
      <w:r w:rsidRPr="00AB1F55">
        <w:rPr>
          <w:rFonts w:eastAsia="Arial" w:cs="Arial"/>
          <w:spacing w:val="1"/>
          <w:szCs w:val="20"/>
        </w:rPr>
        <w:t xml:space="preserve"> </w:t>
      </w:r>
      <w:r w:rsidRPr="00AB1F55">
        <w:rPr>
          <w:rFonts w:eastAsia="Arial" w:cs="Arial"/>
          <w:szCs w:val="20"/>
        </w:rPr>
        <w:t>p</w:t>
      </w:r>
      <w:r w:rsidRPr="00AB1F55">
        <w:rPr>
          <w:rFonts w:eastAsia="Arial" w:cs="Arial"/>
          <w:spacing w:val="1"/>
          <w:szCs w:val="20"/>
        </w:rPr>
        <w:t>l</w:t>
      </w:r>
      <w:r w:rsidRPr="00AB1F55">
        <w:rPr>
          <w:rFonts w:eastAsia="Arial" w:cs="Arial"/>
          <w:szCs w:val="20"/>
        </w:rPr>
        <w:t>at</w:t>
      </w:r>
      <w:r w:rsidRPr="00AB1F55">
        <w:rPr>
          <w:rFonts w:eastAsia="Arial" w:cs="Arial"/>
          <w:spacing w:val="-2"/>
          <w:szCs w:val="20"/>
        </w:rPr>
        <w:t>n</w:t>
      </w:r>
      <w:r w:rsidRPr="00AB1F55">
        <w:rPr>
          <w:rFonts w:eastAsia="Arial" w:cs="Arial"/>
          <w:szCs w:val="20"/>
        </w:rPr>
        <w:t>ou</w:t>
      </w:r>
      <w:r w:rsidRPr="00AB1F55">
        <w:rPr>
          <w:rFonts w:eastAsia="Arial" w:cs="Arial"/>
          <w:spacing w:val="-6"/>
          <w:szCs w:val="20"/>
        </w:rPr>
        <w:t xml:space="preserve"> </w:t>
      </w:r>
      <w:r w:rsidRPr="00AB1F55">
        <w:rPr>
          <w:rFonts w:eastAsia="Arial" w:cs="Arial"/>
          <w:spacing w:val="1"/>
          <w:szCs w:val="20"/>
        </w:rPr>
        <w:t>l</w:t>
      </w:r>
      <w:r w:rsidRPr="00AB1F55">
        <w:rPr>
          <w:rFonts w:eastAsia="Arial" w:cs="Arial"/>
          <w:szCs w:val="20"/>
        </w:rPr>
        <w:t>eg</w:t>
      </w:r>
      <w:r w:rsidRPr="00AB1F55">
        <w:rPr>
          <w:rFonts w:eastAsia="Arial" w:cs="Arial"/>
          <w:spacing w:val="1"/>
          <w:szCs w:val="20"/>
        </w:rPr>
        <w:t>i</w:t>
      </w:r>
      <w:r w:rsidRPr="00AB1F55">
        <w:rPr>
          <w:rFonts w:eastAsia="Arial" w:cs="Arial"/>
          <w:spacing w:val="-1"/>
          <w:szCs w:val="20"/>
        </w:rPr>
        <w:t>s</w:t>
      </w:r>
      <w:r w:rsidRPr="00AB1F55">
        <w:rPr>
          <w:rFonts w:eastAsia="Arial" w:cs="Arial"/>
          <w:spacing w:val="1"/>
          <w:szCs w:val="20"/>
        </w:rPr>
        <w:t>l</w:t>
      </w:r>
      <w:r w:rsidRPr="00AB1F55">
        <w:rPr>
          <w:rFonts w:eastAsia="Arial" w:cs="Arial"/>
          <w:szCs w:val="20"/>
        </w:rPr>
        <w:t>atí</w:t>
      </w:r>
      <w:r w:rsidRPr="00AB1F55">
        <w:rPr>
          <w:rFonts w:eastAsia="Arial" w:cs="Arial"/>
          <w:spacing w:val="-1"/>
          <w:szCs w:val="20"/>
        </w:rPr>
        <w:t>v</w:t>
      </w:r>
      <w:r w:rsidRPr="00AB1F55">
        <w:rPr>
          <w:rFonts w:eastAsia="Arial" w:cs="Arial"/>
          <w:szCs w:val="20"/>
        </w:rPr>
        <w:t>ou.</w:t>
      </w:r>
    </w:p>
    <w:p w:rsidR="00F91506" w:rsidRPr="00AB1F55" w:rsidRDefault="00F91506" w:rsidP="00F91506">
      <w:pPr>
        <w:ind w:left="119" w:right="5505"/>
        <w:rPr>
          <w:rFonts w:eastAsia="Arial" w:cs="Arial"/>
          <w:szCs w:val="20"/>
        </w:rPr>
      </w:pPr>
    </w:p>
    <w:p w:rsidR="00F91506" w:rsidRPr="00CF713E" w:rsidRDefault="00F91506" w:rsidP="00F91506">
      <w:pPr>
        <w:ind w:left="119" w:right="1159"/>
        <w:rPr>
          <w:rFonts w:eastAsia="Arial" w:cs="Arial"/>
          <w:i/>
          <w:szCs w:val="20"/>
          <w:u w:val="single"/>
        </w:rPr>
      </w:pPr>
      <w:r w:rsidRPr="00CF713E">
        <w:rPr>
          <w:rFonts w:eastAsia="Arial" w:cs="Arial"/>
          <w:i/>
          <w:szCs w:val="20"/>
          <w:u w:val="single"/>
        </w:rPr>
        <w:t>Ú</w:t>
      </w:r>
      <w:r w:rsidRPr="00CF713E">
        <w:rPr>
          <w:rFonts w:eastAsia="Arial" w:cs="Arial"/>
          <w:i/>
          <w:spacing w:val="1"/>
          <w:szCs w:val="20"/>
          <w:u w:val="single"/>
        </w:rPr>
        <w:t>č</w:t>
      </w:r>
      <w:r w:rsidRPr="00CF713E">
        <w:rPr>
          <w:rFonts w:eastAsia="Arial" w:cs="Arial"/>
          <w:i/>
          <w:szCs w:val="20"/>
          <w:u w:val="single"/>
        </w:rPr>
        <w:t>to</w:t>
      </w:r>
      <w:r w:rsidRPr="00CF713E">
        <w:rPr>
          <w:rFonts w:eastAsia="Arial" w:cs="Arial"/>
          <w:i/>
          <w:spacing w:val="1"/>
          <w:szCs w:val="20"/>
          <w:u w:val="single"/>
        </w:rPr>
        <w:t>v</w:t>
      </w:r>
      <w:r w:rsidRPr="00CF713E">
        <w:rPr>
          <w:rFonts w:eastAsia="Arial" w:cs="Arial"/>
          <w:i/>
          <w:szCs w:val="20"/>
          <w:u w:val="single"/>
        </w:rPr>
        <w:t>an</w:t>
      </w:r>
      <w:r w:rsidRPr="00CF713E">
        <w:rPr>
          <w:rFonts w:eastAsia="Arial" w:cs="Arial"/>
          <w:i/>
          <w:spacing w:val="1"/>
          <w:szCs w:val="20"/>
          <w:u w:val="single"/>
        </w:rPr>
        <w:t>ie</w:t>
      </w:r>
      <w:r w:rsidRPr="00CF713E">
        <w:rPr>
          <w:rFonts w:eastAsia="Arial" w:cs="Arial"/>
          <w:i/>
          <w:szCs w:val="20"/>
          <w:u w:val="single"/>
        </w:rPr>
        <w:t>:</w:t>
      </w:r>
    </w:p>
    <w:p w:rsidR="00F91506" w:rsidRPr="00AB1F55" w:rsidRDefault="00F91506" w:rsidP="00F91506">
      <w:pPr>
        <w:ind w:left="119" w:right="1159"/>
        <w:rPr>
          <w:rFonts w:eastAsia="Arial" w:cs="Arial"/>
          <w:szCs w:val="20"/>
        </w:rPr>
      </w:pPr>
      <w:r w:rsidRPr="00AB1F55">
        <w:rPr>
          <w:rFonts w:eastAsia="Arial" w:cs="Arial"/>
          <w:szCs w:val="20"/>
        </w:rPr>
        <w:t>Mo</w:t>
      </w:r>
      <w:r w:rsidRPr="00AB1F55">
        <w:rPr>
          <w:rFonts w:eastAsia="Arial" w:cs="Arial"/>
          <w:spacing w:val="-1"/>
          <w:szCs w:val="20"/>
        </w:rPr>
        <w:t>ž</w:t>
      </w:r>
      <w:r w:rsidRPr="00AB1F55">
        <w:rPr>
          <w:rFonts w:eastAsia="Arial" w:cs="Arial"/>
          <w:szCs w:val="20"/>
        </w:rPr>
        <w:t>no</w:t>
      </w:r>
      <w:r w:rsidRPr="00AB1F55">
        <w:rPr>
          <w:rFonts w:eastAsia="Arial" w:cs="Arial"/>
          <w:spacing w:val="1"/>
          <w:szCs w:val="20"/>
        </w:rPr>
        <w:t>s</w:t>
      </w:r>
      <w:r w:rsidRPr="00AB1F55">
        <w:rPr>
          <w:rFonts w:eastAsia="Arial" w:cs="Arial"/>
          <w:szCs w:val="20"/>
        </w:rPr>
        <w:t>ť</w:t>
      </w:r>
      <w:r w:rsidRPr="00AB1F55">
        <w:rPr>
          <w:rFonts w:eastAsia="Arial" w:cs="Arial"/>
          <w:spacing w:val="-6"/>
          <w:szCs w:val="20"/>
        </w:rPr>
        <w:t xml:space="preserve"> </w:t>
      </w:r>
      <w:r w:rsidRPr="00AB1F55">
        <w:rPr>
          <w:rFonts w:eastAsia="Arial" w:cs="Arial"/>
          <w:szCs w:val="20"/>
        </w:rPr>
        <w:t>aut</w:t>
      </w:r>
      <w:r w:rsidRPr="00AB1F55">
        <w:rPr>
          <w:rFonts w:eastAsia="Arial" w:cs="Arial"/>
          <w:spacing w:val="1"/>
          <w:szCs w:val="20"/>
        </w:rPr>
        <w:t>o</w:t>
      </w:r>
      <w:r w:rsidRPr="00AB1F55">
        <w:rPr>
          <w:rFonts w:eastAsia="Arial" w:cs="Arial"/>
          <w:spacing w:val="-2"/>
          <w:szCs w:val="20"/>
        </w:rPr>
        <w:t>m</w:t>
      </w:r>
      <w:r w:rsidRPr="00AB1F55">
        <w:rPr>
          <w:rFonts w:eastAsia="Arial" w:cs="Arial"/>
          <w:szCs w:val="20"/>
        </w:rPr>
        <w:t>a</w:t>
      </w:r>
      <w:r w:rsidRPr="00AB1F55">
        <w:rPr>
          <w:rFonts w:eastAsia="Arial" w:cs="Arial"/>
          <w:spacing w:val="2"/>
          <w:szCs w:val="20"/>
        </w:rPr>
        <w:t>t</w:t>
      </w:r>
      <w:r w:rsidRPr="00AB1F55">
        <w:rPr>
          <w:rFonts w:eastAsia="Arial" w:cs="Arial"/>
          <w:spacing w:val="1"/>
          <w:szCs w:val="20"/>
        </w:rPr>
        <w:t>ick</w:t>
      </w:r>
      <w:r w:rsidRPr="00AB1F55">
        <w:rPr>
          <w:rFonts w:eastAsia="Arial" w:cs="Arial"/>
          <w:szCs w:val="20"/>
        </w:rPr>
        <w:t>ého</w:t>
      </w:r>
      <w:r w:rsidRPr="00AB1F55">
        <w:rPr>
          <w:rFonts w:eastAsia="Arial" w:cs="Arial"/>
          <w:spacing w:val="-12"/>
          <w:szCs w:val="20"/>
        </w:rPr>
        <w:t xml:space="preserve"> </w:t>
      </w:r>
      <w:r w:rsidRPr="00AB1F55">
        <w:rPr>
          <w:rFonts w:eastAsia="Arial" w:cs="Arial"/>
          <w:spacing w:val="-1"/>
          <w:szCs w:val="20"/>
        </w:rPr>
        <w:t>z</w:t>
      </w:r>
      <w:r w:rsidRPr="00AB1F55">
        <w:rPr>
          <w:rFonts w:eastAsia="Arial" w:cs="Arial"/>
          <w:szCs w:val="20"/>
        </w:rPr>
        <w:t>aú</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an</w:t>
      </w:r>
      <w:r w:rsidRPr="00AB1F55">
        <w:rPr>
          <w:rFonts w:eastAsia="Arial" w:cs="Arial"/>
          <w:spacing w:val="1"/>
          <w:szCs w:val="20"/>
        </w:rPr>
        <w:t>i</w:t>
      </w:r>
      <w:r w:rsidRPr="00AB1F55">
        <w:rPr>
          <w:rFonts w:eastAsia="Arial" w:cs="Arial"/>
          <w:szCs w:val="20"/>
        </w:rPr>
        <w:t>a</w:t>
      </w:r>
      <w:r w:rsidRPr="00AB1F55">
        <w:rPr>
          <w:rFonts w:eastAsia="Arial" w:cs="Arial"/>
          <w:spacing w:val="-10"/>
          <w:szCs w:val="20"/>
        </w:rPr>
        <w:t xml:space="preserve"> </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4"/>
          <w:szCs w:val="20"/>
        </w:rPr>
        <w:t xml:space="preserve"> </w:t>
      </w:r>
      <w:r w:rsidRPr="00AB1F55">
        <w:rPr>
          <w:rFonts w:eastAsia="Arial" w:cs="Arial"/>
          <w:spacing w:val="-2"/>
          <w:szCs w:val="20"/>
        </w:rPr>
        <w:t>m</w:t>
      </w:r>
      <w:r w:rsidRPr="00AB1F55">
        <w:rPr>
          <w:rFonts w:eastAsia="Arial" w:cs="Arial"/>
          <w:spacing w:val="2"/>
          <w:szCs w:val="20"/>
        </w:rPr>
        <w:t>o</w:t>
      </w:r>
      <w:r w:rsidRPr="00AB1F55">
        <w:rPr>
          <w:rFonts w:eastAsia="Arial" w:cs="Arial"/>
          <w:spacing w:val="-1"/>
          <w:szCs w:val="20"/>
        </w:rPr>
        <w:t>ž</w:t>
      </w:r>
      <w:r w:rsidRPr="00AB1F55">
        <w:rPr>
          <w:rFonts w:eastAsia="Arial" w:cs="Arial"/>
          <w:szCs w:val="20"/>
        </w:rPr>
        <w:t>no</w:t>
      </w:r>
      <w:r w:rsidRPr="00AB1F55">
        <w:rPr>
          <w:rFonts w:eastAsia="Arial" w:cs="Arial"/>
          <w:spacing w:val="1"/>
          <w:szCs w:val="20"/>
        </w:rPr>
        <w:t>s</w:t>
      </w:r>
      <w:r w:rsidRPr="00AB1F55">
        <w:rPr>
          <w:rFonts w:eastAsia="Arial" w:cs="Arial"/>
          <w:szCs w:val="20"/>
        </w:rPr>
        <w:t>ť</w:t>
      </w:r>
      <w:r w:rsidRPr="00AB1F55">
        <w:rPr>
          <w:rFonts w:eastAsia="Arial" w:cs="Arial"/>
          <w:spacing w:val="-6"/>
          <w:szCs w:val="20"/>
        </w:rPr>
        <w:t xml:space="preserve"> </w:t>
      </w:r>
      <w:r w:rsidRPr="00AB1F55">
        <w:rPr>
          <w:rFonts w:eastAsia="Arial" w:cs="Arial"/>
          <w:spacing w:val="-1"/>
          <w:szCs w:val="20"/>
        </w:rPr>
        <w:t>vy</w:t>
      </w:r>
      <w:r w:rsidRPr="00AB1F55">
        <w:rPr>
          <w:rFonts w:eastAsia="Arial" w:cs="Arial"/>
          <w:spacing w:val="2"/>
          <w:szCs w:val="20"/>
        </w:rPr>
        <w:t>t</w:t>
      </w:r>
      <w:r w:rsidRPr="00AB1F55">
        <w:rPr>
          <w:rFonts w:eastAsia="Arial" w:cs="Arial"/>
          <w:spacing w:val="-1"/>
          <w:szCs w:val="20"/>
        </w:rPr>
        <w:t>v</w:t>
      </w:r>
      <w:r w:rsidRPr="00AB1F55">
        <w:rPr>
          <w:rFonts w:eastAsia="Arial" w:cs="Arial"/>
          <w:szCs w:val="20"/>
        </w:rPr>
        <w:t>oren</w:t>
      </w:r>
      <w:r w:rsidRPr="00AB1F55">
        <w:rPr>
          <w:rFonts w:eastAsia="Arial" w:cs="Arial"/>
          <w:spacing w:val="1"/>
          <w:szCs w:val="20"/>
        </w:rPr>
        <w:t>i</w:t>
      </w:r>
      <w:r w:rsidRPr="00AB1F55">
        <w:rPr>
          <w:rFonts w:eastAsia="Arial" w:cs="Arial"/>
          <w:szCs w:val="20"/>
        </w:rPr>
        <w:t>a</w:t>
      </w:r>
      <w:r w:rsidRPr="00AB1F55">
        <w:rPr>
          <w:rFonts w:eastAsia="Arial" w:cs="Arial"/>
          <w:spacing w:val="-8"/>
          <w:szCs w:val="20"/>
        </w:rPr>
        <w:t xml:space="preserve"> </w:t>
      </w:r>
      <w:r w:rsidRPr="00AB1F55">
        <w:rPr>
          <w:rFonts w:eastAsia="Arial" w:cs="Arial"/>
          <w:szCs w:val="20"/>
        </w:rPr>
        <w:t>ú</w:t>
      </w:r>
      <w:r w:rsidRPr="00AB1F55">
        <w:rPr>
          <w:rFonts w:eastAsia="Arial" w:cs="Arial"/>
          <w:spacing w:val="2"/>
          <w:szCs w:val="20"/>
        </w:rPr>
        <w:t>č</w:t>
      </w:r>
      <w:r w:rsidRPr="00AB1F55">
        <w:rPr>
          <w:rFonts w:eastAsia="Arial" w:cs="Arial"/>
          <w:szCs w:val="20"/>
        </w:rPr>
        <w:t>to</w:t>
      </w:r>
      <w:r w:rsidRPr="00AB1F55">
        <w:rPr>
          <w:rFonts w:eastAsia="Arial" w:cs="Arial"/>
          <w:spacing w:val="-1"/>
          <w:szCs w:val="20"/>
        </w:rPr>
        <w:t>v</w:t>
      </w:r>
      <w:r w:rsidRPr="00AB1F55">
        <w:rPr>
          <w:rFonts w:eastAsia="Arial" w:cs="Arial"/>
          <w:szCs w:val="20"/>
        </w:rPr>
        <w:t>n</w:t>
      </w:r>
      <w:r w:rsidRPr="00AB1F55">
        <w:rPr>
          <w:rFonts w:eastAsia="Arial" w:cs="Arial"/>
          <w:spacing w:val="3"/>
          <w:szCs w:val="20"/>
        </w:rPr>
        <w:t>e</w:t>
      </w:r>
      <w:r w:rsidRPr="00AB1F55">
        <w:rPr>
          <w:rFonts w:eastAsia="Arial" w:cs="Arial"/>
          <w:szCs w:val="20"/>
        </w:rPr>
        <w:t>j</w:t>
      </w:r>
      <w:r w:rsidRPr="00AB1F55">
        <w:rPr>
          <w:rFonts w:eastAsia="Arial" w:cs="Arial"/>
          <w:spacing w:val="-6"/>
          <w:szCs w:val="20"/>
        </w:rPr>
        <w:t xml:space="preserve"> </w:t>
      </w:r>
      <w:r w:rsidRPr="00AB1F55">
        <w:rPr>
          <w:rFonts w:eastAsia="Arial" w:cs="Arial"/>
          <w:szCs w:val="20"/>
        </w:rPr>
        <w:t>tab</w:t>
      </w:r>
      <w:r w:rsidRPr="00AB1F55">
        <w:rPr>
          <w:rFonts w:eastAsia="Arial" w:cs="Arial"/>
          <w:spacing w:val="1"/>
          <w:szCs w:val="20"/>
        </w:rPr>
        <w:t>u</w:t>
      </w:r>
      <w:r w:rsidRPr="00AB1F55">
        <w:rPr>
          <w:rFonts w:eastAsia="Arial" w:cs="Arial"/>
          <w:szCs w:val="20"/>
        </w:rPr>
        <w:t>ľ</w:t>
      </w:r>
      <w:r w:rsidRPr="00AB1F55">
        <w:rPr>
          <w:rFonts w:eastAsia="Arial" w:cs="Arial"/>
          <w:spacing w:val="1"/>
          <w:szCs w:val="20"/>
        </w:rPr>
        <w:t>k</w:t>
      </w:r>
      <w:r w:rsidRPr="00AB1F55">
        <w:rPr>
          <w:rFonts w:eastAsia="Arial" w:cs="Arial"/>
          <w:spacing w:val="-1"/>
          <w:szCs w:val="20"/>
        </w:rPr>
        <w:t>y</w:t>
      </w:r>
      <w:r w:rsidRPr="00AB1F55">
        <w:rPr>
          <w:rFonts w:eastAsia="Arial" w:cs="Arial"/>
          <w:szCs w:val="20"/>
        </w:rPr>
        <w:t>.</w:t>
      </w:r>
    </w:p>
    <w:p w:rsidR="00F91506" w:rsidRPr="00CF713E" w:rsidRDefault="00F91506" w:rsidP="00F91506">
      <w:pPr>
        <w:ind w:left="119" w:right="1159"/>
        <w:rPr>
          <w:rFonts w:cs="Arial"/>
          <w:szCs w:val="20"/>
          <w:u w:val="single"/>
        </w:rPr>
      </w:pPr>
    </w:p>
    <w:p w:rsidR="00F91506" w:rsidRPr="00CF713E" w:rsidRDefault="00F91506" w:rsidP="00F91506">
      <w:pPr>
        <w:ind w:left="119"/>
        <w:rPr>
          <w:rFonts w:eastAsia="Arial" w:cs="Arial"/>
          <w:i/>
          <w:spacing w:val="25"/>
          <w:szCs w:val="20"/>
          <w:u w:val="single"/>
        </w:rPr>
      </w:pPr>
      <w:r w:rsidRPr="00CF713E">
        <w:rPr>
          <w:rFonts w:eastAsia="Arial" w:cs="Arial"/>
          <w:i/>
          <w:szCs w:val="20"/>
          <w:u w:val="single"/>
        </w:rPr>
        <w:t>H</w:t>
      </w:r>
      <w:r w:rsidRPr="00CF713E">
        <w:rPr>
          <w:rFonts w:eastAsia="Arial" w:cs="Arial"/>
          <w:i/>
          <w:spacing w:val="1"/>
          <w:szCs w:val="20"/>
          <w:u w:val="single"/>
        </w:rPr>
        <w:t>is</w:t>
      </w:r>
      <w:r w:rsidRPr="00CF713E">
        <w:rPr>
          <w:rFonts w:eastAsia="Arial" w:cs="Arial"/>
          <w:i/>
          <w:szCs w:val="20"/>
          <w:u w:val="single"/>
        </w:rPr>
        <w:t>tóri</w:t>
      </w:r>
      <w:r w:rsidRPr="00CF713E">
        <w:rPr>
          <w:rFonts w:eastAsia="Arial" w:cs="Arial"/>
          <w:i/>
          <w:spacing w:val="1"/>
          <w:szCs w:val="20"/>
          <w:u w:val="single"/>
        </w:rPr>
        <w:t>a</w:t>
      </w:r>
      <w:r w:rsidRPr="00CF713E">
        <w:rPr>
          <w:rFonts w:eastAsia="Arial" w:cs="Arial"/>
          <w:i/>
          <w:szCs w:val="20"/>
          <w:u w:val="single"/>
        </w:rPr>
        <w:t>:</w:t>
      </w:r>
    </w:p>
    <w:p w:rsidR="00F91506" w:rsidRPr="00AB1F55" w:rsidRDefault="00F91506" w:rsidP="00F91506">
      <w:pPr>
        <w:ind w:left="119"/>
        <w:rPr>
          <w:rFonts w:eastAsia="Arial" w:cs="Arial"/>
          <w:szCs w:val="20"/>
        </w:rPr>
      </w:pPr>
      <w:r w:rsidRPr="00AB1F55">
        <w:rPr>
          <w:rFonts w:eastAsia="Arial" w:cs="Arial"/>
          <w:spacing w:val="-1"/>
          <w:szCs w:val="20"/>
        </w:rPr>
        <w:t>Vyž</w:t>
      </w:r>
      <w:r w:rsidRPr="00AB1F55">
        <w:rPr>
          <w:rFonts w:eastAsia="Arial" w:cs="Arial"/>
          <w:szCs w:val="20"/>
        </w:rPr>
        <w:t>ad</w:t>
      </w:r>
      <w:r w:rsidRPr="00AB1F55">
        <w:rPr>
          <w:rFonts w:eastAsia="Arial" w:cs="Arial"/>
          <w:spacing w:val="3"/>
          <w:szCs w:val="20"/>
        </w:rPr>
        <w:t>u</w:t>
      </w:r>
      <w:r w:rsidRPr="00AB1F55">
        <w:rPr>
          <w:rFonts w:eastAsia="Arial" w:cs="Arial"/>
          <w:spacing w:val="-1"/>
          <w:szCs w:val="20"/>
        </w:rPr>
        <w:t>j</w:t>
      </w:r>
      <w:r w:rsidRPr="00AB1F55">
        <w:rPr>
          <w:rFonts w:eastAsia="Arial" w:cs="Arial"/>
          <w:szCs w:val="20"/>
        </w:rPr>
        <w:t>e</w:t>
      </w:r>
      <w:r w:rsidRPr="00AB1F55">
        <w:rPr>
          <w:rFonts w:eastAsia="Arial" w:cs="Arial"/>
          <w:spacing w:val="24"/>
          <w:szCs w:val="20"/>
        </w:rPr>
        <w:t xml:space="preserve"> </w:t>
      </w:r>
      <w:r w:rsidRPr="00AB1F55">
        <w:rPr>
          <w:rFonts w:eastAsia="Arial" w:cs="Arial"/>
          <w:spacing w:val="1"/>
          <w:szCs w:val="20"/>
        </w:rPr>
        <w:t>s</w:t>
      </w:r>
      <w:r w:rsidRPr="00AB1F55">
        <w:rPr>
          <w:rFonts w:eastAsia="Arial" w:cs="Arial"/>
          <w:szCs w:val="20"/>
        </w:rPr>
        <w:t>a</w:t>
      </w:r>
      <w:r w:rsidRPr="00AB1F55">
        <w:rPr>
          <w:rFonts w:eastAsia="Arial" w:cs="Arial"/>
          <w:spacing w:val="30"/>
          <w:szCs w:val="20"/>
        </w:rPr>
        <w:t xml:space="preserve"> </w:t>
      </w:r>
      <w:r w:rsidRPr="00AB1F55">
        <w:rPr>
          <w:rFonts w:eastAsia="Arial" w:cs="Arial"/>
          <w:spacing w:val="-1"/>
          <w:szCs w:val="20"/>
        </w:rPr>
        <w:t>v</w:t>
      </w:r>
      <w:r w:rsidRPr="00AB1F55">
        <w:rPr>
          <w:rFonts w:eastAsia="Arial" w:cs="Arial"/>
          <w:szCs w:val="20"/>
        </w:rPr>
        <w:t>ede</w:t>
      </w:r>
      <w:r w:rsidRPr="00AB1F55">
        <w:rPr>
          <w:rFonts w:eastAsia="Arial" w:cs="Arial"/>
          <w:spacing w:val="3"/>
          <w:szCs w:val="20"/>
        </w:rPr>
        <w:t>n</w:t>
      </w:r>
      <w:r w:rsidRPr="00AB1F55">
        <w:rPr>
          <w:rFonts w:eastAsia="Arial" w:cs="Arial"/>
          <w:spacing w:val="1"/>
          <w:szCs w:val="20"/>
        </w:rPr>
        <w:t>i</w:t>
      </w:r>
      <w:r w:rsidRPr="00AB1F55">
        <w:rPr>
          <w:rFonts w:eastAsia="Arial" w:cs="Arial"/>
          <w:szCs w:val="20"/>
        </w:rPr>
        <w:t>e</w:t>
      </w:r>
      <w:r w:rsidRPr="00AB1F55">
        <w:rPr>
          <w:rFonts w:eastAsia="Arial" w:cs="Arial"/>
          <w:spacing w:val="25"/>
          <w:szCs w:val="20"/>
        </w:rPr>
        <w:t xml:space="preserve"> </w:t>
      </w:r>
      <w:r w:rsidRPr="00AB1F55">
        <w:rPr>
          <w:rFonts w:eastAsia="Arial" w:cs="Arial"/>
          <w:szCs w:val="20"/>
        </w:rPr>
        <w:t>h</w:t>
      </w:r>
      <w:r w:rsidRPr="00AB1F55">
        <w:rPr>
          <w:rFonts w:eastAsia="Arial" w:cs="Arial"/>
          <w:spacing w:val="1"/>
          <w:szCs w:val="20"/>
        </w:rPr>
        <w:t>is</w:t>
      </w:r>
      <w:r w:rsidRPr="00AB1F55">
        <w:rPr>
          <w:rFonts w:eastAsia="Arial" w:cs="Arial"/>
          <w:szCs w:val="20"/>
        </w:rPr>
        <w:t>tórie</w:t>
      </w:r>
      <w:r w:rsidRPr="00AB1F55">
        <w:rPr>
          <w:rFonts w:eastAsia="Arial" w:cs="Arial"/>
          <w:spacing w:val="26"/>
          <w:szCs w:val="20"/>
        </w:rPr>
        <w:t xml:space="preserve"> </w:t>
      </w:r>
      <w:r w:rsidRPr="00AB1F55">
        <w:rPr>
          <w:rFonts w:eastAsia="Arial" w:cs="Arial"/>
          <w:spacing w:val="-1"/>
          <w:szCs w:val="20"/>
        </w:rPr>
        <w:t>z</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en</w:t>
      </w:r>
      <w:r w:rsidRPr="00AB1F55">
        <w:rPr>
          <w:rFonts w:eastAsia="Arial" w:cs="Arial"/>
          <w:spacing w:val="27"/>
          <w:szCs w:val="20"/>
        </w:rPr>
        <w:t xml:space="preserve"> </w:t>
      </w:r>
      <w:r w:rsidRPr="00AB1F55">
        <w:rPr>
          <w:rFonts w:eastAsia="Arial" w:cs="Arial"/>
          <w:szCs w:val="20"/>
        </w:rPr>
        <w:t>v</w:t>
      </w:r>
      <w:r w:rsidRPr="00AB1F55">
        <w:rPr>
          <w:rFonts w:eastAsia="Arial" w:cs="Arial"/>
          <w:spacing w:val="1"/>
          <w:szCs w:val="20"/>
        </w:rPr>
        <w:t xml:space="preserve"> k</w:t>
      </w:r>
      <w:r w:rsidRPr="00AB1F55">
        <w:rPr>
          <w:rFonts w:eastAsia="Arial" w:cs="Arial"/>
          <w:spacing w:val="-2"/>
          <w:szCs w:val="20"/>
        </w:rPr>
        <w:t>m</w:t>
      </w:r>
      <w:r w:rsidRPr="00AB1F55">
        <w:rPr>
          <w:rFonts w:eastAsia="Arial" w:cs="Arial"/>
          <w:szCs w:val="20"/>
        </w:rPr>
        <w:t>eň</w:t>
      </w:r>
      <w:r w:rsidRPr="00AB1F55">
        <w:rPr>
          <w:rFonts w:eastAsia="Arial" w:cs="Arial"/>
          <w:spacing w:val="3"/>
          <w:szCs w:val="20"/>
        </w:rPr>
        <w:t>o</w:t>
      </w:r>
      <w:r w:rsidRPr="00AB1F55">
        <w:rPr>
          <w:rFonts w:eastAsia="Arial" w:cs="Arial"/>
          <w:spacing w:val="-1"/>
          <w:szCs w:val="20"/>
        </w:rPr>
        <w:t>v</w:t>
      </w:r>
      <w:r w:rsidRPr="00AB1F55">
        <w:rPr>
          <w:rFonts w:eastAsia="Arial" w:cs="Arial"/>
          <w:spacing w:val="1"/>
          <w:szCs w:val="20"/>
        </w:rPr>
        <w:t>ýc</w:t>
      </w:r>
      <w:r w:rsidRPr="00AB1F55">
        <w:rPr>
          <w:rFonts w:eastAsia="Arial" w:cs="Arial"/>
          <w:szCs w:val="20"/>
        </w:rPr>
        <w:t>h</w:t>
      </w:r>
      <w:r w:rsidRPr="00AB1F55">
        <w:rPr>
          <w:rFonts w:eastAsia="Arial" w:cs="Arial"/>
          <w:spacing w:val="22"/>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z</w:t>
      </w:r>
      <w:r w:rsidRPr="00AB1F55">
        <w:rPr>
          <w:rFonts w:eastAsia="Arial" w:cs="Arial"/>
          <w:szCs w:val="20"/>
        </w:rPr>
        <w:t>n</w:t>
      </w:r>
      <w:r w:rsidRPr="00AB1F55">
        <w:rPr>
          <w:rFonts w:eastAsia="Arial" w:cs="Arial"/>
          <w:spacing w:val="3"/>
          <w:szCs w:val="20"/>
        </w:rPr>
        <w:t>a</w:t>
      </w:r>
      <w:r w:rsidRPr="00AB1F55">
        <w:rPr>
          <w:rFonts w:eastAsia="Arial" w:cs="Arial"/>
          <w:spacing w:val="-2"/>
          <w:szCs w:val="20"/>
        </w:rPr>
        <w:t>m</w:t>
      </w:r>
      <w:r w:rsidRPr="00AB1F55">
        <w:rPr>
          <w:rFonts w:eastAsia="Arial" w:cs="Arial"/>
          <w:szCs w:val="20"/>
        </w:rPr>
        <w:t>o</w:t>
      </w:r>
      <w:r w:rsidRPr="00AB1F55">
        <w:rPr>
          <w:rFonts w:eastAsia="Arial" w:cs="Arial"/>
          <w:spacing w:val="1"/>
          <w:szCs w:val="20"/>
        </w:rPr>
        <w:t>c</w:t>
      </w:r>
      <w:r w:rsidRPr="00AB1F55">
        <w:rPr>
          <w:rFonts w:eastAsia="Arial" w:cs="Arial"/>
          <w:szCs w:val="20"/>
        </w:rPr>
        <w:t>h   podľa</w:t>
      </w:r>
      <w:r w:rsidRPr="00AB1F55">
        <w:rPr>
          <w:rFonts w:eastAsia="Arial" w:cs="Arial"/>
          <w:spacing w:val="27"/>
          <w:szCs w:val="20"/>
        </w:rPr>
        <w:t xml:space="preserve"> </w:t>
      </w:r>
      <w:r w:rsidRPr="00AB1F55">
        <w:rPr>
          <w:rFonts w:eastAsia="Arial" w:cs="Arial"/>
          <w:spacing w:val="2"/>
          <w:szCs w:val="20"/>
        </w:rPr>
        <w:t>u</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e</w:t>
      </w:r>
      <w:r w:rsidRPr="00AB1F55">
        <w:rPr>
          <w:rFonts w:eastAsia="Arial" w:cs="Arial"/>
          <w:spacing w:val="1"/>
          <w:szCs w:val="20"/>
        </w:rPr>
        <w:t>s</w:t>
      </w:r>
      <w:r w:rsidRPr="00AB1F55">
        <w:rPr>
          <w:rFonts w:eastAsia="Arial" w:cs="Arial"/>
          <w:szCs w:val="20"/>
        </w:rPr>
        <w:t>tnen</w:t>
      </w:r>
      <w:r w:rsidRPr="00AB1F55">
        <w:rPr>
          <w:rFonts w:eastAsia="Arial" w:cs="Arial"/>
          <w:spacing w:val="1"/>
          <w:szCs w:val="20"/>
        </w:rPr>
        <w:t>i</w:t>
      </w:r>
      <w:r w:rsidRPr="00AB1F55">
        <w:rPr>
          <w:rFonts w:eastAsia="Arial" w:cs="Arial"/>
          <w:szCs w:val="20"/>
        </w:rPr>
        <w:t>a,</w:t>
      </w:r>
      <w:r w:rsidRPr="00AB1F55">
        <w:rPr>
          <w:rFonts w:eastAsia="Arial" w:cs="Arial"/>
          <w:spacing w:val="21"/>
          <w:szCs w:val="20"/>
        </w:rPr>
        <w:t xml:space="preserve"> </w:t>
      </w:r>
      <w:r w:rsidRPr="00AB1F55">
        <w:rPr>
          <w:rFonts w:eastAsia="Arial" w:cs="Arial"/>
          <w:spacing w:val="-1"/>
          <w:szCs w:val="20"/>
        </w:rPr>
        <w:t>z</w:t>
      </w:r>
      <w:r w:rsidRPr="00AB1F55">
        <w:rPr>
          <w:rFonts w:eastAsia="Arial" w:cs="Arial"/>
          <w:szCs w:val="20"/>
        </w:rPr>
        <w:t>odp</w:t>
      </w:r>
      <w:r w:rsidRPr="00AB1F55">
        <w:rPr>
          <w:rFonts w:eastAsia="Arial" w:cs="Arial"/>
          <w:spacing w:val="1"/>
          <w:szCs w:val="20"/>
        </w:rPr>
        <w:t>o</w:t>
      </w:r>
      <w:r w:rsidRPr="00AB1F55">
        <w:rPr>
          <w:rFonts w:eastAsia="Arial" w:cs="Arial"/>
          <w:spacing w:val="-1"/>
          <w:szCs w:val="20"/>
        </w:rPr>
        <w:t>v</w:t>
      </w:r>
      <w:r w:rsidRPr="00AB1F55">
        <w:rPr>
          <w:rFonts w:eastAsia="Arial" w:cs="Arial"/>
          <w:szCs w:val="20"/>
        </w:rPr>
        <w:t>edn</w:t>
      </w:r>
      <w:r w:rsidRPr="00AB1F55">
        <w:rPr>
          <w:rFonts w:eastAsia="Arial" w:cs="Arial"/>
          <w:spacing w:val="3"/>
          <w:szCs w:val="20"/>
        </w:rPr>
        <w:t>e</w:t>
      </w:r>
      <w:r w:rsidRPr="00AB1F55">
        <w:rPr>
          <w:rFonts w:eastAsia="Arial" w:cs="Arial"/>
          <w:szCs w:val="20"/>
        </w:rPr>
        <w:t>j o</w:t>
      </w:r>
      <w:r w:rsidRPr="00AB1F55">
        <w:rPr>
          <w:rFonts w:eastAsia="Arial" w:cs="Arial"/>
          <w:spacing w:val="1"/>
          <w:szCs w:val="20"/>
        </w:rPr>
        <w:t>s</w:t>
      </w:r>
      <w:r w:rsidRPr="00AB1F55">
        <w:rPr>
          <w:rFonts w:eastAsia="Arial" w:cs="Arial"/>
          <w:szCs w:val="20"/>
        </w:rPr>
        <w:t>oby</w:t>
      </w:r>
      <w:r w:rsidRPr="00AB1F55">
        <w:rPr>
          <w:rFonts w:eastAsia="Arial" w:cs="Arial"/>
          <w:spacing w:val="-6"/>
          <w:szCs w:val="20"/>
        </w:rPr>
        <w:t xml:space="preserve"> </w:t>
      </w:r>
      <w:r w:rsidRPr="00AB1F55">
        <w:rPr>
          <w:rFonts w:eastAsia="Arial" w:cs="Arial"/>
          <w:szCs w:val="20"/>
        </w:rPr>
        <w:t>a</w:t>
      </w:r>
      <w:r w:rsidRPr="00AB1F55">
        <w:rPr>
          <w:rFonts w:eastAsia="Arial" w:cs="Arial"/>
          <w:spacing w:val="-1"/>
          <w:szCs w:val="20"/>
        </w:rPr>
        <w:t xml:space="preserve"> </w:t>
      </w:r>
      <w:r w:rsidRPr="00AB1F55">
        <w:rPr>
          <w:rFonts w:eastAsia="Arial" w:cs="Arial"/>
          <w:spacing w:val="1"/>
          <w:szCs w:val="20"/>
        </w:rPr>
        <w:t>c</w:t>
      </w:r>
      <w:r w:rsidRPr="00AB1F55">
        <w:rPr>
          <w:rFonts w:eastAsia="Arial" w:cs="Arial"/>
          <w:szCs w:val="20"/>
        </w:rPr>
        <w:t>eny</w:t>
      </w:r>
      <w:r w:rsidRPr="00AB1F55">
        <w:rPr>
          <w:rFonts w:eastAsia="Arial" w:cs="Arial"/>
          <w:spacing w:val="-5"/>
          <w:szCs w:val="20"/>
        </w:rPr>
        <w:t xml:space="preserve"> </w:t>
      </w:r>
      <w:r w:rsidRPr="00AB1F55">
        <w:rPr>
          <w:rFonts w:eastAsia="Arial" w:cs="Arial"/>
          <w:szCs w:val="20"/>
        </w:rPr>
        <w:t>m</w:t>
      </w:r>
      <w:r w:rsidRPr="00AB1F55">
        <w:rPr>
          <w:rFonts w:eastAsia="Arial" w:cs="Arial"/>
          <w:spacing w:val="1"/>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p>
    <w:p w:rsidR="00F91506" w:rsidRPr="00AB1F55" w:rsidRDefault="00F91506" w:rsidP="00F91506">
      <w:pPr>
        <w:spacing w:line="200" w:lineRule="exact"/>
        <w:rPr>
          <w:rFonts w:cs="Arial"/>
          <w:szCs w:val="20"/>
        </w:rPr>
      </w:pPr>
    </w:p>
    <w:p w:rsidR="00F91506" w:rsidRPr="00E164FB" w:rsidRDefault="00F91506" w:rsidP="00F91506">
      <w:pPr>
        <w:ind w:left="119"/>
        <w:rPr>
          <w:rFonts w:eastAsia="Arial" w:cs="Arial"/>
          <w:szCs w:val="20"/>
          <w:u w:val="single"/>
        </w:rPr>
      </w:pPr>
      <w:r w:rsidRPr="00E164FB">
        <w:rPr>
          <w:rFonts w:eastAsia="Arial" w:cs="Arial"/>
          <w:spacing w:val="-1"/>
          <w:szCs w:val="20"/>
          <w:u w:val="single"/>
        </w:rPr>
        <w:t>Minimálne požiadavky prepojenia a kompatibility na ďalšie informačné systémy, aplikácie:</w:t>
      </w:r>
    </w:p>
    <w:p w:rsidR="00F91506" w:rsidRPr="00E164FB" w:rsidRDefault="00F91506" w:rsidP="00B35E88">
      <w:pPr>
        <w:pStyle w:val="Odsekzoznamu"/>
        <w:numPr>
          <w:ilvl w:val="0"/>
          <w:numId w:val="41"/>
        </w:numPr>
        <w:autoSpaceDE w:val="0"/>
        <w:autoSpaceDN w:val="0"/>
        <w:contextualSpacing/>
        <w:jc w:val="both"/>
        <w:rPr>
          <w:rFonts w:eastAsia="Arial" w:cs="Arial"/>
          <w:szCs w:val="20"/>
        </w:rPr>
      </w:pPr>
      <w:r w:rsidRPr="00E164FB">
        <w:rPr>
          <w:rFonts w:eastAsia="Arial" w:cs="Arial"/>
          <w:szCs w:val="20"/>
        </w:rPr>
        <w:t>Prepo</w:t>
      </w:r>
      <w:r w:rsidRPr="00E164FB">
        <w:rPr>
          <w:rFonts w:eastAsia="Arial" w:cs="Arial"/>
          <w:spacing w:val="-1"/>
          <w:szCs w:val="20"/>
        </w:rPr>
        <w:t>j</w:t>
      </w:r>
      <w:r w:rsidRPr="00E164FB">
        <w:rPr>
          <w:rFonts w:eastAsia="Arial" w:cs="Arial"/>
          <w:szCs w:val="20"/>
        </w:rPr>
        <w:t>en</w:t>
      </w:r>
      <w:r w:rsidRPr="00E164FB">
        <w:rPr>
          <w:rFonts w:eastAsia="Arial" w:cs="Arial"/>
          <w:spacing w:val="1"/>
          <w:szCs w:val="20"/>
        </w:rPr>
        <w:t>i</w:t>
      </w:r>
      <w:r w:rsidRPr="00E164FB">
        <w:rPr>
          <w:rFonts w:eastAsia="Arial" w:cs="Arial"/>
          <w:szCs w:val="20"/>
        </w:rPr>
        <w:t>e</w:t>
      </w:r>
      <w:r w:rsidRPr="00E164FB">
        <w:rPr>
          <w:rFonts w:eastAsia="Arial" w:cs="Arial"/>
          <w:spacing w:val="-6"/>
          <w:szCs w:val="20"/>
        </w:rPr>
        <w:t xml:space="preserve"> </w:t>
      </w:r>
      <w:r w:rsidRPr="00E164FB">
        <w:rPr>
          <w:rFonts w:eastAsia="Arial" w:cs="Arial"/>
          <w:spacing w:val="-2"/>
          <w:szCs w:val="20"/>
        </w:rPr>
        <w:t>m</w:t>
      </w:r>
      <w:r w:rsidRPr="00E164FB">
        <w:rPr>
          <w:rFonts w:eastAsia="Arial" w:cs="Arial"/>
          <w:szCs w:val="20"/>
        </w:rPr>
        <w:t>a</w:t>
      </w:r>
      <w:r w:rsidRPr="00E164FB">
        <w:rPr>
          <w:rFonts w:eastAsia="Arial" w:cs="Arial"/>
          <w:spacing w:val="-1"/>
          <w:szCs w:val="20"/>
        </w:rPr>
        <w:t>j</w:t>
      </w:r>
      <w:r w:rsidRPr="00E164FB">
        <w:rPr>
          <w:rFonts w:eastAsia="Arial" w:cs="Arial"/>
          <w:szCs w:val="20"/>
        </w:rPr>
        <w:t>et</w:t>
      </w:r>
      <w:r w:rsidRPr="00E164FB">
        <w:rPr>
          <w:rFonts w:eastAsia="Arial" w:cs="Arial"/>
          <w:spacing w:val="1"/>
          <w:szCs w:val="20"/>
        </w:rPr>
        <w:t>k</w:t>
      </w:r>
      <w:r w:rsidRPr="00E164FB">
        <w:rPr>
          <w:rFonts w:eastAsia="Arial" w:cs="Arial"/>
          <w:szCs w:val="20"/>
        </w:rPr>
        <w:t>u</w:t>
      </w:r>
      <w:r w:rsidRPr="00E164FB">
        <w:rPr>
          <w:rFonts w:eastAsia="Arial" w:cs="Arial"/>
          <w:spacing w:val="-7"/>
          <w:szCs w:val="20"/>
        </w:rPr>
        <w:t xml:space="preserve"> </w:t>
      </w:r>
      <w:r w:rsidRPr="00E164FB">
        <w:rPr>
          <w:rFonts w:eastAsia="Arial" w:cs="Arial"/>
          <w:szCs w:val="20"/>
        </w:rPr>
        <w:t>na</w:t>
      </w:r>
      <w:r w:rsidRPr="00E164FB">
        <w:rPr>
          <w:rFonts w:eastAsia="Arial" w:cs="Arial"/>
          <w:spacing w:val="52"/>
          <w:szCs w:val="20"/>
        </w:rPr>
        <w:t xml:space="preserve"> </w:t>
      </w:r>
      <w:r w:rsidRPr="00E164FB">
        <w:rPr>
          <w:rFonts w:eastAsia="Arial" w:cs="Arial"/>
          <w:szCs w:val="20"/>
        </w:rPr>
        <w:t>ú</w:t>
      </w:r>
      <w:r w:rsidRPr="00E164FB">
        <w:rPr>
          <w:rFonts w:eastAsia="Arial" w:cs="Arial"/>
          <w:spacing w:val="1"/>
          <w:szCs w:val="20"/>
        </w:rPr>
        <w:t>č</w:t>
      </w:r>
      <w:r w:rsidRPr="00E164FB">
        <w:rPr>
          <w:rFonts w:eastAsia="Arial" w:cs="Arial"/>
          <w:szCs w:val="20"/>
        </w:rPr>
        <w:t>to</w:t>
      </w:r>
      <w:r w:rsidRPr="00E164FB">
        <w:rPr>
          <w:rFonts w:eastAsia="Arial" w:cs="Arial"/>
          <w:spacing w:val="1"/>
          <w:szCs w:val="20"/>
        </w:rPr>
        <w:t>v</w:t>
      </w:r>
      <w:r w:rsidRPr="00E164FB">
        <w:rPr>
          <w:rFonts w:eastAsia="Arial" w:cs="Arial"/>
          <w:szCs w:val="20"/>
        </w:rPr>
        <w:t>ní</w:t>
      </w:r>
      <w:r w:rsidRPr="00E164FB">
        <w:rPr>
          <w:rFonts w:eastAsia="Arial" w:cs="Arial"/>
          <w:spacing w:val="1"/>
          <w:szCs w:val="20"/>
        </w:rPr>
        <w:t>c</w:t>
      </w:r>
      <w:r w:rsidRPr="00E164FB">
        <w:rPr>
          <w:rFonts w:eastAsia="Arial" w:cs="Arial"/>
          <w:szCs w:val="20"/>
        </w:rPr>
        <w:t>t</w:t>
      </w:r>
      <w:r w:rsidRPr="00E164FB">
        <w:rPr>
          <w:rFonts w:eastAsia="Arial" w:cs="Arial"/>
          <w:spacing w:val="-1"/>
          <w:szCs w:val="20"/>
        </w:rPr>
        <w:t>v</w:t>
      </w:r>
      <w:r w:rsidRPr="00E164FB">
        <w:rPr>
          <w:rFonts w:eastAsia="Arial" w:cs="Arial"/>
          <w:szCs w:val="20"/>
        </w:rPr>
        <w:t>o,</w:t>
      </w:r>
      <w:r w:rsidRPr="00E164FB">
        <w:rPr>
          <w:rFonts w:eastAsia="Arial" w:cs="Arial"/>
          <w:spacing w:val="-10"/>
          <w:szCs w:val="20"/>
        </w:rPr>
        <w:t xml:space="preserve"> </w:t>
      </w:r>
      <w:r w:rsidRPr="00E164FB">
        <w:rPr>
          <w:rFonts w:eastAsia="Arial" w:cs="Arial"/>
          <w:szCs w:val="20"/>
        </w:rPr>
        <w:t>a</w:t>
      </w:r>
      <w:r w:rsidRPr="00E164FB">
        <w:rPr>
          <w:rFonts w:eastAsia="Arial" w:cs="Arial"/>
          <w:spacing w:val="-1"/>
          <w:szCs w:val="20"/>
        </w:rPr>
        <w:t xml:space="preserve"> </w:t>
      </w:r>
      <w:r w:rsidRPr="00E164FB">
        <w:rPr>
          <w:rFonts w:eastAsia="Arial" w:cs="Arial"/>
          <w:spacing w:val="1"/>
          <w:szCs w:val="20"/>
        </w:rPr>
        <w:t>Š</w:t>
      </w:r>
      <w:r w:rsidRPr="00E164FB">
        <w:rPr>
          <w:rFonts w:eastAsia="Arial" w:cs="Arial"/>
          <w:szCs w:val="20"/>
        </w:rPr>
        <w:t>tátnu</w:t>
      </w:r>
      <w:r w:rsidRPr="00E164FB">
        <w:rPr>
          <w:rFonts w:eastAsia="Arial" w:cs="Arial"/>
          <w:spacing w:val="-4"/>
          <w:szCs w:val="20"/>
        </w:rPr>
        <w:t xml:space="preserve"> </w:t>
      </w:r>
      <w:r w:rsidRPr="00E164FB">
        <w:rPr>
          <w:rFonts w:eastAsia="Arial" w:cs="Arial"/>
          <w:szCs w:val="20"/>
        </w:rPr>
        <w:t>po</w:t>
      </w:r>
      <w:r w:rsidRPr="00E164FB">
        <w:rPr>
          <w:rFonts w:eastAsia="Arial" w:cs="Arial"/>
          <w:spacing w:val="2"/>
          <w:szCs w:val="20"/>
        </w:rPr>
        <w:t>k</w:t>
      </w:r>
      <w:r w:rsidRPr="00E164FB">
        <w:rPr>
          <w:rFonts w:eastAsia="Arial" w:cs="Arial"/>
          <w:spacing w:val="1"/>
          <w:szCs w:val="20"/>
        </w:rPr>
        <w:t>l</w:t>
      </w:r>
      <w:r w:rsidRPr="00E164FB">
        <w:rPr>
          <w:rFonts w:eastAsia="Arial" w:cs="Arial"/>
          <w:szCs w:val="20"/>
        </w:rPr>
        <w:t>adn</w:t>
      </w:r>
      <w:r w:rsidRPr="00E164FB">
        <w:rPr>
          <w:rFonts w:eastAsia="Arial" w:cs="Arial"/>
          <w:spacing w:val="2"/>
          <w:szCs w:val="20"/>
        </w:rPr>
        <w:t>i</w:t>
      </w:r>
      <w:r w:rsidRPr="00E164FB">
        <w:rPr>
          <w:rFonts w:eastAsia="Arial" w:cs="Arial"/>
          <w:spacing w:val="1"/>
          <w:szCs w:val="20"/>
        </w:rPr>
        <w:t>c</w:t>
      </w:r>
      <w:r w:rsidRPr="00E164FB">
        <w:rPr>
          <w:rFonts w:eastAsia="Arial" w:cs="Arial"/>
          <w:szCs w:val="20"/>
        </w:rPr>
        <w:t>u (Centrálna evidencia majetku štátu)</w:t>
      </w:r>
    </w:p>
    <w:p w:rsidR="00F91506" w:rsidRPr="00E164FB" w:rsidRDefault="00F91506" w:rsidP="00B35E88">
      <w:pPr>
        <w:pStyle w:val="Odsekzoznamu"/>
        <w:numPr>
          <w:ilvl w:val="0"/>
          <w:numId w:val="41"/>
        </w:numPr>
        <w:autoSpaceDE w:val="0"/>
        <w:autoSpaceDN w:val="0"/>
        <w:contextualSpacing/>
        <w:jc w:val="both"/>
        <w:rPr>
          <w:rFonts w:eastAsia="Arial" w:cs="Arial"/>
          <w:szCs w:val="20"/>
        </w:rPr>
      </w:pPr>
      <w:r w:rsidRPr="00E164FB">
        <w:rPr>
          <w:rFonts w:eastAsia="Arial" w:cs="Arial"/>
          <w:szCs w:val="20"/>
        </w:rPr>
        <w:t>Ne</w:t>
      </w:r>
      <w:r w:rsidRPr="00E164FB">
        <w:rPr>
          <w:rFonts w:eastAsia="Arial" w:cs="Arial"/>
          <w:spacing w:val="1"/>
          <w:szCs w:val="20"/>
        </w:rPr>
        <w:t>v</w:t>
      </w:r>
      <w:r w:rsidRPr="00E164FB">
        <w:rPr>
          <w:rFonts w:eastAsia="Arial" w:cs="Arial"/>
          <w:spacing w:val="-1"/>
          <w:szCs w:val="20"/>
        </w:rPr>
        <w:t>y</w:t>
      </w:r>
      <w:r w:rsidRPr="00E164FB">
        <w:rPr>
          <w:rFonts w:eastAsia="Arial" w:cs="Arial"/>
          <w:szCs w:val="20"/>
        </w:rPr>
        <w:t>hnutné</w:t>
      </w:r>
      <w:r w:rsidRPr="00E164FB">
        <w:rPr>
          <w:rFonts w:eastAsia="Arial" w:cs="Arial"/>
          <w:spacing w:val="-10"/>
          <w:szCs w:val="20"/>
        </w:rPr>
        <w:t xml:space="preserve"> </w:t>
      </w:r>
      <w:r w:rsidRPr="00E164FB">
        <w:rPr>
          <w:rFonts w:eastAsia="Arial" w:cs="Arial"/>
          <w:spacing w:val="-1"/>
          <w:szCs w:val="20"/>
        </w:rPr>
        <w:t>z</w:t>
      </w:r>
      <w:r w:rsidRPr="00E164FB">
        <w:rPr>
          <w:rFonts w:eastAsia="Arial" w:cs="Arial"/>
          <w:szCs w:val="20"/>
        </w:rPr>
        <w:t>ab</w:t>
      </w:r>
      <w:r w:rsidRPr="00E164FB">
        <w:rPr>
          <w:rFonts w:eastAsia="Arial" w:cs="Arial"/>
          <w:spacing w:val="3"/>
          <w:szCs w:val="20"/>
        </w:rPr>
        <w:t>e</w:t>
      </w:r>
      <w:r w:rsidRPr="00E164FB">
        <w:rPr>
          <w:rFonts w:eastAsia="Arial" w:cs="Arial"/>
          <w:spacing w:val="-1"/>
          <w:szCs w:val="20"/>
        </w:rPr>
        <w:t>z</w:t>
      </w:r>
      <w:r w:rsidRPr="00E164FB">
        <w:rPr>
          <w:rFonts w:eastAsia="Arial" w:cs="Arial"/>
          <w:szCs w:val="20"/>
        </w:rPr>
        <w:t>pe</w:t>
      </w:r>
      <w:r w:rsidRPr="00E164FB">
        <w:rPr>
          <w:rFonts w:eastAsia="Arial" w:cs="Arial"/>
          <w:spacing w:val="1"/>
          <w:szCs w:val="20"/>
        </w:rPr>
        <w:t>č</w:t>
      </w:r>
      <w:r w:rsidRPr="00E164FB">
        <w:rPr>
          <w:rFonts w:eastAsia="Arial" w:cs="Arial"/>
          <w:spacing w:val="2"/>
          <w:szCs w:val="20"/>
        </w:rPr>
        <w:t>e</w:t>
      </w:r>
      <w:r w:rsidRPr="00E164FB">
        <w:rPr>
          <w:rFonts w:eastAsia="Arial" w:cs="Arial"/>
          <w:szCs w:val="20"/>
        </w:rPr>
        <w:t>n</w:t>
      </w:r>
      <w:r w:rsidRPr="00E164FB">
        <w:rPr>
          <w:rFonts w:eastAsia="Arial" w:cs="Arial"/>
          <w:spacing w:val="1"/>
          <w:szCs w:val="20"/>
        </w:rPr>
        <w:t>i</w:t>
      </w:r>
      <w:r w:rsidRPr="00E164FB">
        <w:rPr>
          <w:rFonts w:eastAsia="Arial" w:cs="Arial"/>
          <w:szCs w:val="20"/>
        </w:rPr>
        <w:t>e</w:t>
      </w:r>
      <w:r w:rsidRPr="00E164FB">
        <w:rPr>
          <w:rFonts w:eastAsia="Arial" w:cs="Arial"/>
          <w:spacing w:val="-12"/>
          <w:szCs w:val="20"/>
        </w:rPr>
        <w:t xml:space="preserve"> </w:t>
      </w:r>
      <w:r w:rsidRPr="00E164FB">
        <w:rPr>
          <w:rFonts w:eastAsia="Arial" w:cs="Arial"/>
          <w:szCs w:val="20"/>
        </w:rPr>
        <w:t>migrácie dát z existujúceho vlastného systému pre správu majetku na základe súčinnosti a štruktúr poskytnutých verejným obstarávateľom.</w:t>
      </w:r>
    </w:p>
    <w:p w:rsidR="00F91506" w:rsidRPr="00AB1F55" w:rsidRDefault="00F91506" w:rsidP="00F91506">
      <w:pPr>
        <w:spacing w:before="18" w:line="200" w:lineRule="exact"/>
        <w:rPr>
          <w:rFonts w:cs="Arial"/>
          <w:szCs w:val="20"/>
        </w:rPr>
      </w:pPr>
    </w:p>
    <w:p w:rsidR="00F91506" w:rsidRPr="00AB1F55" w:rsidRDefault="00F91506" w:rsidP="00F91506">
      <w:pPr>
        <w:ind w:left="119"/>
        <w:rPr>
          <w:rFonts w:eastAsia="Arial" w:cs="Arial"/>
          <w:spacing w:val="-1"/>
          <w:szCs w:val="20"/>
          <w:u w:val="single"/>
        </w:rPr>
      </w:pPr>
      <w:r w:rsidRPr="00AB1F55">
        <w:rPr>
          <w:rFonts w:eastAsia="Arial" w:cs="Arial"/>
          <w:spacing w:val="-1"/>
          <w:szCs w:val="20"/>
          <w:u w:val="single"/>
        </w:rPr>
        <w:t>Všeobecné požiadavky:</w:t>
      </w:r>
    </w:p>
    <w:p w:rsidR="00F91506" w:rsidRPr="00AB1F55" w:rsidRDefault="00F91506" w:rsidP="00B35E88">
      <w:pPr>
        <w:pStyle w:val="Odsekzoznamu"/>
        <w:numPr>
          <w:ilvl w:val="0"/>
          <w:numId w:val="41"/>
        </w:numPr>
        <w:autoSpaceDE w:val="0"/>
        <w:autoSpaceDN w:val="0"/>
        <w:spacing w:before="35"/>
        <w:contextualSpacing/>
        <w:jc w:val="both"/>
        <w:rPr>
          <w:rFonts w:eastAsia="Arial" w:cs="Arial"/>
          <w:szCs w:val="20"/>
        </w:rPr>
      </w:pPr>
      <w:r w:rsidRPr="00AB1F55">
        <w:rPr>
          <w:rFonts w:eastAsia="Arial" w:cs="Arial"/>
          <w:szCs w:val="20"/>
        </w:rPr>
        <w:t xml:space="preserve">Mesačný výkaz prírastkov a úbytkov, tlač </w:t>
      </w:r>
      <w:proofErr w:type="spellStart"/>
      <w:r w:rsidRPr="00AB1F55">
        <w:rPr>
          <w:rFonts w:eastAsia="Arial" w:cs="Arial"/>
          <w:szCs w:val="20"/>
        </w:rPr>
        <w:t>zaraďovacích</w:t>
      </w:r>
      <w:proofErr w:type="spellEnd"/>
      <w:r w:rsidRPr="00AB1F55">
        <w:rPr>
          <w:rFonts w:eastAsia="Arial" w:cs="Arial"/>
          <w:szCs w:val="20"/>
        </w:rPr>
        <w:t xml:space="preserve"> protokolov, prevodky – protokol o príjme, zápis o prevzatí, záznam o zaradení majetku,   inventúrny súpis majetku, inventárne karty, osobné karty, miestne zoznamy, inventúrne súpisy, inventarizačný zápis</w:t>
      </w:r>
    </w:p>
    <w:p w:rsidR="00F91506" w:rsidRPr="00AB1F55" w:rsidRDefault="00F91506" w:rsidP="00B35E88">
      <w:pPr>
        <w:pStyle w:val="Odsekzoznamu"/>
        <w:numPr>
          <w:ilvl w:val="0"/>
          <w:numId w:val="41"/>
        </w:numPr>
        <w:autoSpaceDE w:val="0"/>
        <w:autoSpaceDN w:val="0"/>
        <w:spacing w:before="35"/>
        <w:contextualSpacing/>
        <w:jc w:val="both"/>
        <w:rPr>
          <w:rFonts w:eastAsia="Arial" w:cs="Arial"/>
          <w:szCs w:val="20"/>
        </w:rPr>
      </w:pPr>
      <w:r w:rsidRPr="00AB1F55">
        <w:rPr>
          <w:rFonts w:eastAsia="Arial" w:cs="Arial"/>
          <w:szCs w:val="20"/>
        </w:rPr>
        <w:t>Možnosť  vytvárania  zostáv  podľa  ľubovoľn</w:t>
      </w:r>
      <w:r w:rsidR="003B14D0">
        <w:rPr>
          <w:rFonts w:eastAsia="Arial" w:cs="Arial"/>
          <w:szCs w:val="20"/>
        </w:rPr>
        <w:t>ého  kritéria:  napr.  dátum nad</w:t>
      </w:r>
      <w:r w:rsidRPr="00AB1F55">
        <w:rPr>
          <w:rFonts w:eastAsia="Arial" w:cs="Arial"/>
          <w:szCs w:val="20"/>
        </w:rPr>
        <w:t>o</w:t>
      </w:r>
      <w:r w:rsidR="003B14D0">
        <w:rPr>
          <w:rFonts w:eastAsia="Arial" w:cs="Arial"/>
          <w:szCs w:val="20"/>
        </w:rPr>
        <w:t>b</w:t>
      </w:r>
      <w:r w:rsidRPr="00AB1F55">
        <w:rPr>
          <w:rFonts w:eastAsia="Arial" w:cs="Arial"/>
          <w:szCs w:val="20"/>
        </w:rPr>
        <w:t xml:space="preserve">udnutia.,  roku  výroby,  výrobca, umiestnenia, </w:t>
      </w:r>
      <w:proofErr w:type="spellStart"/>
      <w:r w:rsidRPr="00AB1F55">
        <w:rPr>
          <w:rFonts w:eastAsia="Arial" w:cs="Arial"/>
          <w:szCs w:val="20"/>
        </w:rPr>
        <w:t>org</w:t>
      </w:r>
      <w:proofErr w:type="spellEnd"/>
      <w:r w:rsidRPr="00AB1F55">
        <w:rPr>
          <w:rFonts w:eastAsia="Arial" w:cs="Arial"/>
          <w:szCs w:val="20"/>
        </w:rPr>
        <w:t xml:space="preserve">. začlenenia, ceny, výrobného čísla, dátum vyradenia, názvu, </w:t>
      </w:r>
      <w:proofErr w:type="spellStart"/>
      <w:r w:rsidRPr="00AB1F55">
        <w:rPr>
          <w:rFonts w:eastAsia="Arial" w:cs="Arial"/>
          <w:szCs w:val="20"/>
        </w:rPr>
        <w:t>inv</w:t>
      </w:r>
      <w:proofErr w:type="spellEnd"/>
      <w:r w:rsidRPr="00AB1F55">
        <w:rPr>
          <w:rFonts w:eastAsia="Arial" w:cs="Arial"/>
          <w:szCs w:val="20"/>
        </w:rPr>
        <w:t>. čísla, zdrojov financovania atď.</w:t>
      </w:r>
    </w:p>
    <w:p w:rsidR="00F91506" w:rsidRPr="00AB1F55" w:rsidRDefault="00F91506" w:rsidP="00B35E88">
      <w:pPr>
        <w:pStyle w:val="Odsekzoznamu"/>
        <w:numPr>
          <w:ilvl w:val="0"/>
          <w:numId w:val="41"/>
        </w:numPr>
        <w:autoSpaceDE w:val="0"/>
        <w:autoSpaceDN w:val="0"/>
        <w:spacing w:before="35"/>
        <w:contextualSpacing/>
        <w:jc w:val="both"/>
        <w:rPr>
          <w:rFonts w:eastAsia="Arial" w:cs="Arial"/>
          <w:szCs w:val="20"/>
        </w:rPr>
      </w:pPr>
      <w:r w:rsidRPr="00AB1F55">
        <w:rPr>
          <w:rFonts w:eastAsia="Arial" w:cs="Arial"/>
          <w:szCs w:val="20"/>
        </w:rPr>
        <w:t>Rôzne typy tlače pre štatistiku, koľko, za koľko, v roku, atď..</w:t>
      </w:r>
    </w:p>
    <w:p w:rsidR="00F91506" w:rsidRPr="00AB1F55" w:rsidRDefault="00F91506" w:rsidP="00B35E88">
      <w:pPr>
        <w:pStyle w:val="Odsekzoznamu"/>
        <w:numPr>
          <w:ilvl w:val="0"/>
          <w:numId w:val="41"/>
        </w:numPr>
        <w:autoSpaceDE w:val="0"/>
        <w:autoSpaceDN w:val="0"/>
        <w:spacing w:before="35"/>
        <w:contextualSpacing/>
        <w:jc w:val="both"/>
        <w:rPr>
          <w:rFonts w:eastAsia="Arial" w:cs="Arial"/>
          <w:szCs w:val="20"/>
        </w:rPr>
      </w:pPr>
      <w:r w:rsidRPr="00AB1F55">
        <w:rPr>
          <w:rFonts w:eastAsia="Arial" w:cs="Arial"/>
          <w:szCs w:val="20"/>
        </w:rPr>
        <w:t>Možnosť vyhľadávania podľa ľubovoľného kritéria v jednotlivých položkách modulu</w:t>
      </w:r>
    </w:p>
    <w:p w:rsidR="00F91506" w:rsidRPr="00AB1F55" w:rsidRDefault="00F91506" w:rsidP="00B35E88">
      <w:pPr>
        <w:pStyle w:val="Odsekzoznamu"/>
        <w:numPr>
          <w:ilvl w:val="0"/>
          <w:numId w:val="41"/>
        </w:numPr>
        <w:autoSpaceDE w:val="0"/>
        <w:autoSpaceDN w:val="0"/>
        <w:spacing w:before="35"/>
        <w:contextualSpacing/>
        <w:jc w:val="both"/>
        <w:rPr>
          <w:rFonts w:eastAsia="Arial" w:cs="Arial"/>
          <w:szCs w:val="20"/>
        </w:rPr>
      </w:pPr>
      <w:r w:rsidRPr="00AB1F55">
        <w:rPr>
          <w:rFonts w:eastAsia="Arial" w:cs="Arial"/>
          <w:szCs w:val="20"/>
        </w:rPr>
        <w:t>Možnosť zálohovania údajov z programu na prenosné médium a zálohovanie v počítači, na server</w:t>
      </w:r>
    </w:p>
    <w:p w:rsidR="00F91506" w:rsidRDefault="00F91506" w:rsidP="00B35E88">
      <w:pPr>
        <w:pStyle w:val="Odsekzoznamu"/>
        <w:numPr>
          <w:ilvl w:val="0"/>
          <w:numId w:val="41"/>
        </w:numPr>
        <w:autoSpaceDE w:val="0"/>
        <w:autoSpaceDN w:val="0"/>
        <w:spacing w:before="35"/>
        <w:contextualSpacing/>
        <w:jc w:val="both"/>
        <w:rPr>
          <w:rFonts w:eastAsia="Arial" w:cs="Arial"/>
          <w:szCs w:val="20"/>
        </w:rPr>
      </w:pPr>
      <w:r w:rsidRPr="00AB1F55">
        <w:rPr>
          <w:rFonts w:eastAsia="Arial" w:cs="Arial"/>
          <w:szCs w:val="20"/>
        </w:rPr>
        <w:t>Sledovanie majetku podľa zdrojov financovania</w:t>
      </w:r>
    </w:p>
    <w:p w:rsidR="00E164FB" w:rsidRPr="0004042F" w:rsidRDefault="00E164FB" w:rsidP="00E164FB">
      <w:pPr>
        <w:numPr>
          <w:ilvl w:val="0"/>
          <w:numId w:val="41"/>
        </w:numPr>
        <w:spacing w:before="100" w:beforeAutospacing="1" w:after="100" w:afterAutospacing="1"/>
        <w:jc w:val="left"/>
        <w:rPr>
          <w:rFonts w:eastAsia="Arial" w:cs="Arial"/>
          <w:szCs w:val="20"/>
          <w:lang w:eastAsia="en-US"/>
        </w:rPr>
      </w:pPr>
      <w:r w:rsidRPr="0004042F">
        <w:rPr>
          <w:rFonts w:eastAsia="Arial" w:cs="Arial"/>
          <w:szCs w:val="20"/>
          <w:lang w:eastAsia="en-US"/>
        </w:rPr>
        <w:t>Import mesačných odpisov do účtovníctva podľa nákladových stredísk</w:t>
      </w:r>
    </w:p>
    <w:p w:rsidR="00F91506" w:rsidRPr="00AB1F55" w:rsidRDefault="00F91506" w:rsidP="00B35E88">
      <w:pPr>
        <w:pStyle w:val="Odsekzoznamu"/>
        <w:numPr>
          <w:ilvl w:val="0"/>
          <w:numId w:val="31"/>
        </w:numPr>
        <w:autoSpaceDE w:val="0"/>
        <w:autoSpaceDN w:val="0"/>
        <w:spacing w:before="35" w:line="200" w:lineRule="exact"/>
        <w:ind w:left="567" w:hanging="425"/>
        <w:contextualSpacing/>
        <w:jc w:val="both"/>
        <w:rPr>
          <w:rFonts w:eastAsia="Arial" w:cs="Arial"/>
          <w:b/>
          <w:szCs w:val="20"/>
          <w:u w:val="single"/>
        </w:rPr>
      </w:pPr>
      <w:r w:rsidRPr="00AB1F55">
        <w:rPr>
          <w:rFonts w:eastAsia="Arial" w:cs="Arial"/>
          <w:b/>
          <w:szCs w:val="20"/>
          <w:u w:val="single"/>
        </w:rPr>
        <w:t>Ďalšie požiadavky na ekonomické, účtovné oblasti a funkcionality, majetok KIS:</w:t>
      </w:r>
    </w:p>
    <w:p w:rsidR="00F91506" w:rsidRPr="00AB1F55" w:rsidRDefault="00F91506" w:rsidP="00F91506">
      <w:pPr>
        <w:rPr>
          <w:rFonts w:cs="Arial"/>
          <w:szCs w:val="20"/>
        </w:rPr>
      </w:pPr>
    </w:p>
    <w:p w:rsidR="00F91506" w:rsidRPr="00AB1F55" w:rsidRDefault="00F91506" w:rsidP="00B35E88">
      <w:pPr>
        <w:pStyle w:val="Odsekzoznamu"/>
        <w:numPr>
          <w:ilvl w:val="0"/>
          <w:numId w:val="42"/>
        </w:numPr>
        <w:contextualSpacing/>
        <w:jc w:val="both"/>
        <w:rPr>
          <w:rFonts w:cs="Arial"/>
          <w:szCs w:val="20"/>
        </w:rPr>
      </w:pPr>
      <w:r w:rsidRPr="00AB1F55">
        <w:rPr>
          <w:rFonts w:cs="Arial"/>
          <w:szCs w:val="20"/>
        </w:rPr>
        <w:t>KIS musí zabezpečovať zber a evidenciu ekonomických dát potrebných pre riadenie nákladov ako kľúčového prvku sledovania efektivity poskytovania kvalitných zdravotníckych služieb</w:t>
      </w:r>
    </w:p>
    <w:p w:rsidR="00F91506" w:rsidRPr="00AB1F55" w:rsidRDefault="00F91506" w:rsidP="00B35E88">
      <w:pPr>
        <w:numPr>
          <w:ilvl w:val="0"/>
          <w:numId w:val="42"/>
        </w:numPr>
        <w:rPr>
          <w:rFonts w:cs="Arial"/>
          <w:szCs w:val="20"/>
        </w:rPr>
      </w:pPr>
      <w:r w:rsidRPr="00AB1F55">
        <w:rPr>
          <w:rFonts w:cs="Arial"/>
          <w:szCs w:val="20"/>
        </w:rPr>
        <w:t>KIS musí poskytovať konzistentné dáta potrebné pre všetky úrovne riadenia. Riešenie musí pre potreby zdravotníctva ponúkať plnú podporu nákladových stredísk zohľadňujúcich členenie nákladov podľa zodpovednosti, vzniku, priestorového rozmiestnenia v ľubovoľnom detaile evidencie</w:t>
      </w:r>
    </w:p>
    <w:p w:rsidR="00F91506" w:rsidRPr="00AB1F55" w:rsidRDefault="00F91506" w:rsidP="00B35E88">
      <w:pPr>
        <w:numPr>
          <w:ilvl w:val="0"/>
          <w:numId w:val="42"/>
        </w:numPr>
        <w:rPr>
          <w:rFonts w:cs="Arial"/>
          <w:szCs w:val="20"/>
        </w:rPr>
      </w:pPr>
      <w:r w:rsidRPr="00AB1F55">
        <w:rPr>
          <w:rFonts w:cs="Arial"/>
          <w:szCs w:val="20"/>
        </w:rPr>
        <w:t>Sledovanie nákladovosti musí plne podporovať zvyšovanie efektivity využívania zdrojov</w:t>
      </w:r>
    </w:p>
    <w:p w:rsidR="00F91506" w:rsidRPr="00AB1F55" w:rsidRDefault="00F91506" w:rsidP="00B35E88">
      <w:pPr>
        <w:numPr>
          <w:ilvl w:val="0"/>
          <w:numId w:val="42"/>
        </w:numPr>
        <w:rPr>
          <w:rFonts w:cs="Arial"/>
          <w:szCs w:val="20"/>
        </w:rPr>
      </w:pPr>
      <w:r w:rsidRPr="00AB1F55">
        <w:rPr>
          <w:rFonts w:cs="Arial"/>
          <w:szCs w:val="20"/>
        </w:rPr>
        <w:t>KIS musí pracovať s kategorizáciou stredísk podľa aktuálne platného číselníka nákladových stredísk.</w:t>
      </w:r>
    </w:p>
    <w:p w:rsidR="00F91506" w:rsidRPr="00AB1F55" w:rsidRDefault="00F91506" w:rsidP="00B35E88">
      <w:pPr>
        <w:numPr>
          <w:ilvl w:val="0"/>
          <w:numId w:val="42"/>
        </w:numPr>
        <w:rPr>
          <w:rFonts w:cs="Arial"/>
          <w:szCs w:val="20"/>
        </w:rPr>
      </w:pPr>
      <w:r w:rsidRPr="00AB1F55">
        <w:rPr>
          <w:rFonts w:cs="Arial"/>
          <w:szCs w:val="20"/>
        </w:rPr>
        <w:t xml:space="preserve">V KIS musí byť rovnako možné sledovanie a kategorizácia stredísk cez doplňujúce dimenzie, čo bude prispievať k možnosti detailného </w:t>
      </w:r>
      <w:proofErr w:type="spellStart"/>
      <w:r w:rsidRPr="00AB1F55">
        <w:rPr>
          <w:rFonts w:cs="Arial"/>
          <w:szCs w:val="20"/>
        </w:rPr>
        <w:t>viacpohľadového</w:t>
      </w:r>
      <w:proofErr w:type="spellEnd"/>
      <w:r w:rsidRPr="00AB1F55">
        <w:rPr>
          <w:rFonts w:cs="Arial"/>
          <w:szCs w:val="20"/>
        </w:rPr>
        <w:t xml:space="preserve"> analyzovania dát</w:t>
      </w:r>
    </w:p>
    <w:p w:rsidR="00F91506" w:rsidRPr="00AB1F55" w:rsidRDefault="00F91506" w:rsidP="00B35E88">
      <w:pPr>
        <w:numPr>
          <w:ilvl w:val="0"/>
          <w:numId w:val="42"/>
        </w:numPr>
        <w:rPr>
          <w:rFonts w:cs="Arial"/>
          <w:szCs w:val="20"/>
        </w:rPr>
      </w:pPr>
      <w:r w:rsidRPr="00AB1F55">
        <w:rPr>
          <w:rFonts w:cs="Arial"/>
          <w:szCs w:val="20"/>
        </w:rPr>
        <w:t>KIS musí podporovať metodiku DRG – od špecifík práce s metodikou definovanými analytickými účtami, až po automatizovanú podporu rozpúšťania nákladov cez prepočtové kľúče</w:t>
      </w:r>
    </w:p>
    <w:p w:rsidR="00F91506" w:rsidRPr="00AB1F55" w:rsidRDefault="00F91506" w:rsidP="00B35E88">
      <w:pPr>
        <w:numPr>
          <w:ilvl w:val="0"/>
          <w:numId w:val="42"/>
        </w:numPr>
        <w:rPr>
          <w:rFonts w:cs="Arial"/>
          <w:szCs w:val="20"/>
        </w:rPr>
      </w:pPr>
      <w:r w:rsidRPr="00AB1F55">
        <w:rPr>
          <w:rFonts w:cs="Arial"/>
          <w:szCs w:val="20"/>
        </w:rPr>
        <w:t>KIS musí pokrývať oblasti výkazníctva vrátane špecifických požiadaviek na výkazníctvo subjektov zaradených do zoznamu subjektov, ktoré boli v súlade so zákonom č. 540/2001 Z. z. o štátnej štatistike zaradené do sektora verejnej správy</w:t>
      </w:r>
    </w:p>
    <w:p w:rsidR="00F91506" w:rsidRPr="00AB1F55" w:rsidRDefault="00F91506" w:rsidP="00B35E88">
      <w:pPr>
        <w:numPr>
          <w:ilvl w:val="0"/>
          <w:numId w:val="42"/>
        </w:numPr>
        <w:rPr>
          <w:rFonts w:cs="Arial"/>
          <w:szCs w:val="20"/>
        </w:rPr>
      </w:pPr>
      <w:r w:rsidRPr="00AB1F55">
        <w:rPr>
          <w:rFonts w:cs="Arial"/>
          <w:szCs w:val="20"/>
        </w:rPr>
        <w:t>KIS musí disponovať rozšírenou funkcionalitou sledovania dát aj neekonomického charakteru s možnou väzbou na základné evidencie a vytvorenie si vlastných evidencií pre špecifické potreby organizácie. Tým uvedená funkcionalita umožní znižovať heterogénnosť IT prostredí a tým následne znižovať  náklady na prevádzku a zvyšovať kvalitu dát</w:t>
      </w:r>
    </w:p>
    <w:p w:rsidR="00F91506" w:rsidRPr="00AB1F55" w:rsidRDefault="00F91506" w:rsidP="00B35E88">
      <w:pPr>
        <w:numPr>
          <w:ilvl w:val="0"/>
          <w:numId w:val="42"/>
        </w:numPr>
        <w:rPr>
          <w:rFonts w:cs="Arial"/>
          <w:szCs w:val="20"/>
        </w:rPr>
      </w:pPr>
      <w:r w:rsidRPr="00AB1F55">
        <w:rPr>
          <w:rFonts w:cs="Arial"/>
          <w:szCs w:val="20"/>
        </w:rPr>
        <w:t xml:space="preserve">Požadovaný KIS musí mať možnosť tvorby užívateľských </w:t>
      </w:r>
      <w:proofErr w:type="spellStart"/>
      <w:r w:rsidRPr="00AB1F55">
        <w:rPr>
          <w:rFonts w:cs="Arial"/>
          <w:szCs w:val="20"/>
        </w:rPr>
        <w:t>dashboardov</w:t>
      </w:r>
      <w:proofErr w:type="spellEnd"/>
      <w:r w:rsidRPr="00AB1F55">
        <w:rPr>
          <w:rFonts w:cs="Arial"/>
          <w:szCs w:val="20"/>
        </w:rPr>
        <w:t xml:space="preserve">, automatizovaným zaúčtovaním transakcií jednotlivých evidencií na základe prednastavených pravidiel účtovania, hromadnými transakciami v evidencii majetku, sledovaním špecifických </w:t>
      </w:r>
      <w:r w:rsidRPr="00AB1F55">
        <w:rPr>
          <w:rFonts w:cs="Arial"/>
          <w:szCs w:val="20"/>
        </w:rPr>
        <w:lastRenderedPageBreak/>
        <w:t>doplnkových informácií, podporou „bezpapierovej“ organizácie, komunikačným modulom na výmenu dát s nemocničným informačným systémom, komplexnou podporou možnosti nastavenia prístupových práv</w:t>
      </w:r>
    </w:p>
    <w:p w:rsidR="00F91506" w:rsidRPr="00AB1F55" w:rsidRDefault="00F91506" w:rsidP="00B35E88">
      <w:pPr>
        <w:pStyle w:val="Odsekzoznamu"/>
        <w:numPr>
          <w:ilvl w:val="0"/>
          <w:numId w:val="42"/>
        </w:numPr>
        <w:contextualSpacing/>
        <w:jc w:val="both"/>
        <w:rPr>
          <w:rFonts w:eastAsia="Arial" w:cs="Arial"/>
          <w:szCs w:val="20"/>
        </w:rPr>
      </w:pPr>
      <w:r w:rsidRPr="00AB1F55">
        <w:rPr>
          <w:rFonts w:eastAsia="Arial" w:cs="Arial"/>
          <w:szCs w:val="20"/>
        </w:rPr>
        <w:t xml:space="preserve">V KIS musí byť pripravená možnosť prepojenia pre potreby elektronickej fakturácie medzi organizáciou a dodávateľmi na základe smernice Európskeho parlamentu a Rady Európskej únie č. 2014/55/ EÚ - Všetky verejné subjekty v EÚ budú musieť do roku 2019/2020 prijímať elektronické faktúry v akýchkoľvek </w:t>
      </w:r>
      <w:proofErr w:type="spellStart"/>
      <w:r w:rsidRPr="00AB1F55">
        <w:rPr>
          <w:rFonts w:eastAsia="Arial" w:cs="Arial"/>
          <w:szCs w:val="20"/>
        </w:rPr>
        <w:t>syntaxiách</w:t>
      </w:r>
      <w:proofErr w:type="spellEnd"/>
      <w:r w:rsidRPr="00AB1F55">
        <w:rPr>
          <w:rFonts w:eastAsia="Arial" w:cs="Arial"/>
          <w:szCs w:val="20"/>
        </w:rPr>
        <w:t xml:space="preserve"> schválených podľa normy EÚ (UBL 2.1 a CII).</w:t>
      </w:r>
    </w:p>
    <w:p w:rsidR="00F91506" w:rsidRPr="00AB1F55" w:rsidRDefault="00F91506" w:rsidP="008D4A49">
      <w:pPr>
        <w:pStyle w:val="Odsekzoznamu"/>
        <w:autoSpaceDE w:val="0"/>
        <w:autoSpaceDN w:val="0"/>
        <w:ind w:left="720"/>
        <w:contextualSpacing/>
        <w:jc w:val="both"/>
        <w:rPr>
          <w:rFonts w:eastAsia="Arial" w:cs="Arial"/>
          <w:szCs w:val="20"/>
          <w:highlight w:val="yellow"/>
        </w:rPr>
      </w:pPr>
    </w:p>
    <w:p w:rsidR="00F91506" w:rsidRPr="00AB1F55" w:rsidRDefault="00F91506" w:rsidP="001574AA">
      <w:pPr>
        <w:rPr>
          <w:rFonts w:eastAsia="Arial" w:cs="Arial"/>
          <w:szCs w:val="20"/>
        </w:rPr>
      </w:pPr>
    </w:p>
    <w:p w:rsidR="00F91506" w:rsidRPr="00AB1F55" w:rsidRDefault="00F91506" w:rsidP="00B35E88">
      <w:pPr>
        <w:pStyle w:val="Odsekzoznamu"/>
        <w:numPr>
          <w:ilvl w:val="0"/>
          <w:numId w:val="31"/>
        </w:numPr>
        <w:autoSpaceDE w:val="0"/>
        <w:autoSpaceDN w:val="0"/>
        <w:spacing w:before="35"/>
        <w:ind w:left="567" w:hanging="425"/>
        <w:contextualSpacing/>
        <w:jc w:val="both"/>
        <w:rPr>
          <w:rFonts w:eastAsia="Arial" w:cs="Arial"/>
          <w:b/>
          <w:szCs w:val="20"/>
          <w:u w:val="single"/>
        </w:rPr>
      </w:pPr>
      <w:bookmarkStart w:id="174" w:name="_Hlk521527738"/>
      <w:r w:rsidRPr="00AB1F55">
        <w:rPr>
          <w:rFonts w:eastAsia="Arial" w:cs="Arial"/>
          <w:b/>
          <w:szCs w:val="20"/>
          <w:u w:val="single"/>
        </w:rPr>
        <w:t>Špecifikácia komplexného informačného systému (KIS). Inteligentná správa zdravotníckej techniky musí spĺňať a obsahovať nasledovné oblasti a funkcionality</w:t>
      </w:r>
      <w:bookmarkEnd w:id="174"/>
      <w:r w:rsidRPr="00AB1F55">
        <w:rPr>
          <w:rFonts w:eastAsia="Arial" w:cs="Arial"/>
          <w:b/>
          <w:szCs w:val="20"/>
          <w:u w:val="single"/>
        </w:rPr>
        <w:t xml:space="preserve">: </w:t>
      </w:r>
    </w:p>
    <w:p w:rsidR="00F91506" w:rsidRPr="00AB1F55" w:rsidRDefault="00F91506" w:rsidP="00F91506">
      <w:pPr>
        <w:ind w:left="119"/>
        <w:rPr>
          <w:rFonts w:cs="Arial"/>
          <w:szCs w:val="20"/>
        </w:rPr>
      </w:pPr>
    </w:p>
    <w:p w:rsidR="00F91506" w:rsidRPr="00AB1F55" w:rsidRDefault="00F91506" w:rsidP="00F91506">
      <w:pPr>
        <w:spacing w:before="35" w:line="200" w:lineRule="exact"/>
        <w:ind w:left="119"/>
        <w:rPr>
          <w:rFonts w:eastAsia="Arial" w:cs="Arial"/>
          <w:spacing w:val="-1"/>
          <w:szCs w:val="20"/>
          <w:u w:val="single"/>
        </w:rPr>
      </w:pPr>
      <w:r w:rsidRPr="00AB1F55">
        <w:rPr>
          <w:rFonts w:eastAsia="Arial" w:cs="Arial"/>
          <w:spacing w:val="-1"/>
          <w:szCs w:val="20"/>
          <w:u w:val="single"/>
        </w:rPr>
        <w:t>Minimálny legislatívny rámec:</w:t>
      </w:r>
    </w:p>
    <w:p w:rsidR="00F91506" w:rsidRPr="00AB1F55" w:rsidRDefault="00F91506" w:rsidP="00F91506">
      <w:pPr>
        <w:spacing w:before="35"/>
        <w:ind w:left="142" w:right="85"/>
        <w:rPr>
          <w:rFonts w:eastAsia="Arial" w:cs="Arial"/>
          <w:szCs w:val="20"/>
        </w:rPr>
      </w:pP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w:t>
      </w:r>
      <w:r w:rsidRPr="00AB1F55">
        <w:rPr>
          <w:rFonts w:eastAsia="Arial" w:cs="Arial"/>
          <w:spacing w:val="-16"/>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3"/>
          <w:szCs w:val="20"/>
        </w:rPr>
        <w:t xml:space="preserve"> </w:t>
      </w:r>
      <w:r w:rsidRPr="00AB1F55">
        <w:rPr>
          <w:rFonts w:eastAsia="Arial" w:cs="Arial"/>
          <w:szCs w:val="20"/>
        </w:rPr>
        <w:t>278/1993</w:t>
      </w:r>
      <w:r w:rsidRPr="00AB1F55">
        <w:rPr>
          <w:rFonts w:eastAsia="Arial" w:cs="Arial"/>
          <w:spacing w:val="-19"/>
          <w:szCs w:val="20"/>
        </w:rPr>
        <w:t xml:space="preserve"> </w:t>
      </w:r>
      <w:proofErr w:type="spellStart"/>
      <w:r w:rsidRPr="00AB1F55">
        <w:rPr>
          <w:rFonts w:eastAsia="Arial" w:cs="Arial"/>
          <w:spacing w:val="-1"/>
          <w:szCs w:val="20"/>
        </w:rPr>
        <w:t>Z</w:t>
      </w:r>
      <w:r w:rsidRPr="00AB1F55">
        <w:rPr>
          <w:rFonts w:eastAsia="Arial" w:cs="Arial"/>
          <w:spacing w:val="2"/>
          <w:szCs w:val="20"/>
        </w:rPr>
        <w:t>.</w:t>
      </w:r>
      <w:r w:rsidRPr="00AB1F55">
        <w:rPr>
          <w:rFonts w:eastAsia="Arial" w:cs="Arial"/>
          <w:szCs w:val="20"/>
        </w:rPr>
        <w:t>z</w:t>
      </w:r>
      <w:proofErr w:type="spellEnd"/>
      <w:r w:rsidRPr="00AB1F55">
        <w:rPr>
          <w:rFonts w:eastAsia="Arial" w:cs="Arial"/>
          <w:szCs w:val="20"/>
        </w:rPr>
        <w:t>.</w:t>
      </w:r>
      <w:r w:rsidRPr="00AB1F55">
        <w:rPr>
          <w:rFonts w:eastAsia="Arial" w:cs="Arial"/>
          <w:spacing w:val="-14"/>
          <w:szCs w:val="20"/>
        </w:rPr>
        <w:t xml:space="preserve"> </w:t>
      </w:r>
      <w:r w:rsidRPr="00AB1F55">
        <w:rPr>
          <w:rFonts w:eastAsia="Arial" w:cs="Arial"/>
          <w:szCs w:val="20"/>
        </w:rPr>
        <w:t>o</w:t>
      </w:r>
      <w:r w:rsidRPr="00AB1F55">
        <w:rPr>
          <w:rFonts w:eastAsia="Arial" w:cs="Arial"/>
          <w:spacing w:val="-13"/>
          <w:szCs w:val="20"/>
        </w:rPr>
        <w:t xml:space="preserve"> </w:t>
      </w:r>
      <w:r w:rsidRPr="00AB1F55">
        <w:rPr>
          <w:rFonts w:eastAsia="Arial" w:cs="Arial"/>
          <w:spacing w:val="1"/>
          <w:szCs w:val="20"/>
        </w:rPr>
        <w:t>s</w:t>
      </w:r>
      <w:r w:rsidRPr="00AB1F55">
        <w:rPr>
          <w:rFonts w:eastAsia="Arial" w:cs="Arial"/>
          <w:szCs w:val="20"/>
        </w:rPr>
        <w:t>p</w:t>
      </w:r>
      <w:r w:rsidRPr="00AB1F55">
        <w:rPr>
          <w:rFonts w:eastAsia="Arial" w:cs="Arial"/>
          <w:spacing w:val="2"/>
          <w:szCs w:val="20"/>
        </w:rPr>
        <w:t>r</w:t>
      </w:r>
      <w:r w:rsidRPr="00AB1F55">
        <w:rPr>
          <w:rFonts w:eastAsia="Arial" w:cs="Arial"/>
          <w:szCs w:val="20"/>
        </w:rPr>
        <w:t>á</w:t>
      </w:r>
      <w:r w:rsidRPr="00AB1F55">
        <w:rPr>
          <w:rFonts w:eastAsia="Arial" w:cs="Arial"/>
          <w:spacing w:val="-1"/>
          <w:szCs w:val="20"/>
        </w:rPr>
        <w:t>v</w:t>
      </w:r>
      <w:r w:rsidRPr="00AB1F55">
        <w:rPr>
          <w:rFonts w:eastAsia="Arial" w:cs="Arial"/>
          <w:szCs w:val="20"/>
        </w:rPr>
        <w:t>e</w:t>
      </w:r>
      <w:r w:rsidRPr="00AB1F55">
        <w:rPr>
          <w:rFonts w:eastAsia="Arial" w:cs="Arial"/>
          <w:spacing w:val="-15"/>
          <w:szCs w:val="20"/>
        </w:rPr>
        <w:t xml:space="preserve"> </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j</w:t>
      </w:r>
      <w:r w:rsidRPr="00AB1F55">
        <w:rPr>
          <w:rFonts w:eastAsia="Arial" w:cs="Arial"/>
          <w:szCs w:val="20"/>
        </w:rPr>
        <w:t>et</w:t>
      </w:r>
      <w:r w:rsidRPr="00AB1F55">
        <w:rPr>
          <w:rFonts w:eastAsia="Arial" w:cs="Arial"/>
          <w:spacing w:val="1"/>
          <w:szCs w:val="20"/>
        </w:rPr>
        <w:t>k</w:t>
      </w:r>
      <w:r w:rsidRPr="00AB1F55">
        <w:rPr>
          <w:rFonts w:eastAsia="Arial" w:cs="Arial"/>
          <w:szCs w:val="20"/>
        </w:rPr>
        <w:t>u</w:t>
      </w:r>
      <w:r w:rsidRPr="00AB1F55">
        <w:rPr>
          <w:rFonts w:eastAsia="Arial" w:cs="Arial"/>
          <w:spacing w:val="-19"/>
          <w:szCs w:val="20"/>
        </w:rPr>
        <w:t xml:space="preserve"> </w:t>
      </w:r>
      <w:r w:rsidRPr="00AB1F55">
        <w:rPr>
          <w:rFonts w:eastAsia="Arial" w:cs="Arial"/>
          <w:spacing w:val="1"/>
          <w:szCs w:val="20"/>
        </w:rPr>
        <w:t>š</w:t>
      </w:r>
      <w:r w:rsidRPr="00AB1F55">
        <w:rPr>
          <w:rFonts w:eastAsia="Arial" w:cs="Arial"/>
          <w:szCs w:val="20"/>
        </w:rPr>
        <w:t>tátu</w:t>
      </w:r>
      <w:r w:rsidRPr="00AB1F55">
        <w:rPr>
          <w:rFonts w:eastAsia="Arial" w:cs="Arial"/>
          <w:spacing w:val="-15"/>
          <w:szCs w:val="20"/>
        </w:rPr>
        <w:t xml:space="preserve"> </w:t>
      </w:r>
      <w:r w:rsidRPr="00AB1F55">
        <w:rPr>
          <w:rFonts w:eastAsia="Arial" w:cs="Arial"/>
          <w:szCs w:val="20"/>
        </w:rPr>
        <w:t>v</w:t>
      </w:r>
      <w:r w:rsidRPr="00AB1F55">
        <w:rPr>
          <w:rFonts w:eastAsia="Arial" w:cs="Arial"/>
          <w:spacing w:val="-12"/>
          <w:szCs w:val="20"/>
        </w:rPr>
        <w:t xml:space="preserve"> </w:t>
      </w:r>
      <w:r w:rsidRPr="00AB1F55">
        <w:rPr>
          <w:rFonts w:eastAsia="Arial" w:cs="Arial"/>
          <w:spacing w:val="-1"/>
          <w:szCs w:val="20"/>
        </w:rPr>
        <w:t>z</w:t>
      </w:r>
      <w:r w:rsidRPr="00AB1F55">
        <w:rPr>
          <w:rFonts w:eastAsia="Arial" w:cs="Arial"/>
          <w:szCs w:val="20"/>
        </w:rPr>
        <w:t>není</w:t>
      </w:r>
      <w:r w:rsidRPr="00AB1F55">
        <w:rPr>
          <w:rFonts w:eastAsia="Arial" w:cs="Arial"/>
          <w:spacing w:val="-16"/>
          <w:szCs w:val="20"/>
        </w:rPr>
        <w:t xml:space="preserve"> </w:t>
      </w:r>
      <w:r w:rsidRPr="00AB1F55">
        <w:rPr>
          <w:rFonts w:eastAsia="Arial" w:cs="Arial"/>
          <w:w w:val="99"/>
          <w:szCs w:val="20"/>
        </w:rPr>
        <w:t>n</w:t>
      </w:r>
      <w:r w:rsidRPr="00AB1F55">
        <w:rPr>
          <w:rFonts w:eastAsia="Arial" w:cs="Arial"/>
          <w:spacing w:val="3"/>
          <w:w w:val="99"/>
          <w:szCs w:val="20"/>
        </w:rPr>
        <w:t>e</w:t>
      </w:r>
      <w:r w:rsidRPr="00AB1F55">
        <w:rPr>
          <w:rFonts w:eastAsia="Arial" w:cs="Arial"/>
          <w:spacing w:val="1"/>
          <w:w w:val="99"/>
          <w:szCs w:val="20"/>
        </w:rPr>
        <w:t>sk</w:t>
      </w:r>
      <w:r w:rsidRPr="00AB1F55">
        <w:rPr>
          <w:rFonts w:eastAsia="Arial" w:cs="Arial"/>
          <w:w w:val="99"/>
          <w:szCs w:val="20"/>
        </w:rPr>
        <w:t>orší</w:t>
      </w:r>
      <w:r w:rsidRPr="00AB1F55">
        <w:rPr>
          <w:rFonts w:eastAsia="Arial" w:cs="Arial"/>
          <w:spacing w:val="1"/>
          <w:w w:val="99"/>
          <w:szCs w:val="20"/>
        </w:rPr>
        <w:t>c</w:t>
      </w:r>
      <w:r w:rsidRPr="00AB1F55">
        <w:rPr>
          <w:rFonts w:eastAsia="Arial" w:cs="Arial"/>
          <w:w w:val="99"/>
          <w:szCs w:val="20"/>
        </w:rPr>
        <w:t>h</w:t>
      </w:r>
      <w:r w:rsidRPr="00AB1F55">
        <w:rPr>
          <w:rFonts w:eastAsia="Arial" w:cs="Arial"/>
          <w:spacing w:val="-11"/>
          <w:w w:val="99"/>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zCs w:val="20"/>
        </w:rPr>
        <w:t>o</w:t>
      </w:r>
      <w:r w:rsidRPr="00AB1F55">
        <w:rPr>
          <w:rFonts w:eastAsia="Arial" w:cs="Arial"/>
          <w:spacing w:val="-1"/>
          <w:szCs w:val="20"/>
        </w:rPr>
        <w:t>v</w:t>
      </w:r>
      <w:r w:rsidRPr="00AB1F55">
        <w:rPr>
          <w:rFonts w:eastAsia="Arial" w:cs="Arial"/>
          <w:szCs w:val="20"/>
        </w:rPr>
        <w:t>,</w:t>
      </w:r>
      <w:r w:rsidRPr="00AB1F55">
        <w:rPr>
          <w:rFonts w:eastAsia="Arial" w:cs="Arial"/>
          <w:spacing w:val="-20"/>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w:t>
      </w:r>
      <w:r w:rsidRPr="00AB1F55">
        <w:rPr>
          <w:rFonts w:eastAsia="Arial" w:cs="Arial"/>
          <w:spacing w:val="-16"/>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3"/>
          <w:szCs w:val="20"/>
        </w:rPr>
        <w:t xml:space="preserve"> </w:t>
      </w:r>
      <w:r w:rsidRPr="00AB1F55">
        <w:rPr>
          <w:rFonts w:eastAsia="Arial" w:cs="Arial"/>
          <w:szCs w:val="20"/>
        </w:rPr>
        <w:t>431/2002</w:t>
      </w:r>
      <w:r w:rsidRPr="00AB1F55">
        <w:rPr>
          <w:rFonts w:eastAsia="Arial" w:cs="Arial"/>
          <w:spacing w:val="-19"/>
          <w:szCs w:val="20"/>
        </w:rPr>
        <w:t xml:space="preserve"> </w:t>
      </w:r>
      <w:r w:rsidRPr="00AB1F55">
        <w:rPr>
          <w:rFonts w:eastAsia="Arial" w:cs="Arial"/>
          <w:szCs w:val="20"/>
        </w:rPr>
        <w:t>o</w:t>
      </w:r>
      <w:r w:rsidRPr="00AB1F55">
        <w:rPr>
          <w:rFonts w:eastAsia="Arial" w:cs="Arial"/>
          <w:spacing w:val="-13"/>
          <w:szCs w:val="20"/>
        </w:rPr>
        <w:t xml:space="preserve"> </w:t>
      </w:r>
      <w:r w:rsidRPr="00AB1F55">
        <w:rPr>
          <w:rFonts w:eastAsia="Arial" w:cs="Arial"/>
          <w:w w:val="99"/>
          <w:szCs w:val="20"/>
        </w:rPr>
        <w:t>ú</w:t>
      </w:r>
      <w:r w:rsidRPr="00AB1F55">
        <w:rPr>
          <w:rFonts w:eastAsia="Arial" w:cs="Arial"/>
          <w:spacing w:val="1"/>
          <w:w w:val="99"/>
          <w:szCs w:val="20"/>
        </w:rPr>
        <w:t>č</w:t>
      </w:r>
      <w:r w:rsidRPr="00AB1F55">
        <w:rPr>
          <w:rFonts w:eastAsia="Arial" w:cs="Arial"/>
          <w:w w:val="99"/>
          <w:szCs w:val="20"/>
        </w:rPr>
        <w:t>to</w:t>
      </w:r>
      <w:r w:rsidRPr="00AB1F55">
        <w:rPr>
          <w:rFonts w:eastAsia="Arial" w:cs="Arial"/>
          <w:spacing w:val="-1"/>
          <w:w w:val="99"/>
          <w:szCs w:val="20"/>
        </w:rPr>
        <w:t>v</w:t>
      </w:r>
      <w:r w:rsidRPr="00AB1F55">
        <w:rPr>
          <w:rFonts w:eastAsia="Arial" w:cs="Arial"/>
          <w:w w:val="99"/>
          <w:szCs w:val="20"/>
        </w:rPr>
        <w:t>ní</w:t>
      </w:r>
      <w:r w:rsidRPr="00AB1F55">
        <w:rPr>
          <w:rFonts w:eastAsia="Arial" w:cs="Arial"/>
          <w:spacing w:val="1"/>
          <w:w w:val="99"/>
          <w:szCs w:val="20"/>
        </w:rPr>
        <w:t>c</w:t>
      </w:r>
      <w:r w:rsidRPr="00AB1F55">
        <w:rPr>
          <w:rFonts w:eastAsia="Arial" w:cs="Arial"/>
          <w:w w:val="99"/>
          <w:szCs w:val="20"/>
        </w:rPr>
        <w:t>t</w:t>
      </w:r>
      <w:r w:rsidRPr="00AB1F55">
        <w:rPr>
          <w:rFonts w:eastAsia="Arial" w:cs="Arial"/>
          <w:spacing w:val="-1"/>
          <w:w w:val="99"/>
          <w:szCs w:val="20"/>
        </w:rPr>
        <w:t>v</w:t>
      </w:r>
      <w:r w:rsidRPr="00AB1F55">
        <w:rPr>
          <w:rFonts w:eastAsia="Arial" w:cs="Arial"/>
          <w:w w:val="99"/>
          <w:szCs w:val="20"/>
        </w:rPr>
        <w:t>e v</w:t>
      </w:r>
      <w:r w:rsidRPr="00AB1F55">
        <w:rPr>
          <w:rFonts w:eastAsia="Arial" w:cs="Arial"/>
          <w:spacing w:val="10"/>
          <w:w w:val="99"/>
          <w:szCs w:val="20"/>
        </w:rPr>
        <w:t xml:space="preserve"> </w:t>
      </w:r>
      <w:r w:rsidRPr="00AB1F55">
        <w:rPr>
          <w:rFonts w:eastAsia="Arial" w:cs="Arial"/>
          <w:spacing w:val="-1"/>
          <w:szCs w:val="20"/>
        </w:rPr>
        <w:t>z</w:t>
      </w:r>
      <w:r w:rsidRPr="00AB1F55">
        <w:rPr>
          <w:rFonts w:eastAsia="Arial" w:cs="Arial"/>
          <w:szCs w:val="20"/>
        </w:rPr>
        <w:t>není</w:t>
      </w:r>
      <w:r w:rsidRPr="00AB1F55">
        <w:rPr>
          <w:rFonts w:eastAsia="Arial" w:cs="Arial"/>
          <w:spacing w:val="8"/>
          <w:szCs w:val="20"/>
        </w:rPr>
        <w:t xml:space="preserve"> </w:t>
      </w:r>
      <w:r w:rsidRPr="00AB1F55">
        <w:rPr>
          <w:rFonts w:eastAsia="Arial" w:cs="Arial"/>
          <w:szCs w:val="20"/>
        </w:rPr>
        <w:t>ne</w:t>
      </w:r>
      <w:r w:rsidRPr="00AB1F55">
        <w:rPr>
          <w:rFonts w:eastAsia="Arial" w:cs="Arial"/>
          <w:spacing w:val="1"/>
          <w:szCs w:val="20"/>
        </w:rPr>
        <w:t>sk</w:t>
      </w:r>
      <w:r w:rsidRPr="00AB1F55">
        <w:rPr>
          <w:rFonts w:eastAsia="Arial" w:cs="Arial"/>
          <w:szCs w:val="20"/>
        </w:rPr>
        <w:t>orší</w:t>
      </w:r>
      <w:r w:rsidRPr="00AB1F55">
        <w:rPr>
          <w:rFonts w:eastAsia="Arial" w:cs="Arial"/>
          <w:spacing w:val="1"/>
          <w:szCs w:val="20"/>
        </w:rPr>
        <w:t>c</w:t>
      </w:r>
      <w:r w:rsidRPr="00AB1F55">
        <w:rPr>
          <w:rFonts w:eastAsia="Arial" w:cs="Arial"/>
          <w:szCs w:val="20"/>
        </w:rPr>
        <w:t>h</w:t>
      </w:r>
      <w:r w:rsidRPr="00AB1F55">
        <w:rPr>
          <w:rFonts w:eastAsia="Arial" w:cs="Arial"/>
          <w:spacing w:val="2"/>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zCs w:val="20"/>
        </w:rPr>
        <w:t>ov</w:t>
      </w:r>
      <w:r w:rsidRPr="00AB1F55">
        <w:rPr>
          <w:rFonts w:eastAsia="Arial" w:cs="Arial"/>
          <w:spacing w:val="2"/>
          <w:szCs w:val="20"/>
        </w:rPr>
        <w:t xml:space="preserve"> </w:t>
      </w:r>
      <w:r w:rsidRPr="00AB1F55">
        <w:rPr>
          <w:rFonts w:eastAsia="Arial" w:cs="Arial"/>
          <w:szCs w:val="20"/>
        </w:rPr>
        <w:t>,</w:t>
      </w:r>
      <w:r w:rsidRPr="00AB1F55">
        <w:rPr>
          <w:rFonts w:eastAsia="Arial" w:cs="Arial"/>
          <w:spacing w:val="11"/>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w:t>
      </w:r>
      <w:r w:rsidRPr="00AB1F55">
        <w:rPr>
          <w:rFonts w:eastAsia="Arial" w:cs="Arial"/>
          <w:spacing w:val="7"/>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0"/>
          <w:szCs w:val="20"/>
        </w:rPr>
        <w:t xml:space="preserve"> </w:t>
      </w:r>
      <w:r w:rsidRPr="00AB1F55">
        <w:rPr>
          <w:rFonts w:eastAsia="Arial" w:cs="Arial"/>
          <w:szCs w:val="20"/>
        </w:rPr>
        <w:t>523/2004</w:t>
      </w:r>
      <w:r w:rsidRPr="00AB1F55">
        <w:rPr>
          <w:rFonts w:eastAsia="Arial" w:cs="Arial"/>
          <w:spacing w:val="4"/>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13"/>
          <w:szCs w:val="20"/>
        </w:rPr>
        <w:t xml:space="preserve"> </w:t>
      </w:r>
      <w:r w:rsidRPr="00AB1F55">
        <w:rPr>
          <w:rFonts w:eastAsia="Arial" w:cs="Arial"/>
          <w:spacing w:val="-1"/>
          <w:szCs w:val="20"/>
        </w:rPr>
        <w:t>z</w:t>
      </w:r>
      <w:r w:rsidRPr="00AB1F55">
        <w:rPr>
          <w:rFonts w:eastAsia="Arial" w:cs="Arial"/>
          <w:szCs w:val="20"/>
        </w:rPr>
        <w:t>.</w:t>
      </w:r>
      <w:r w:rsidRPr="00AB1F55">
        <w:rPr>
          <w:rFonts w:eastAsia="Arial" w:cs="Arial"/>
          <w:spacing w:val="13"/>
          <w:szCs w:val="20"/>
        </w:rPr>
        <w:t xml:space="preserve"> </w:t>
      </w:r>
      <w:r w:rsidRPr="00AB1F55">
        <w:rPr>
          <w:rFonts w:eastAsia="Arial" w:cs="Arial"/>
          <w:szCs w:val="20"/>
        </w:rPr>
        <w:t>o</w:t>
      </w:r>
      <w:r w:rsidRPr="00AB1F55">
        <w:rPr>
          <w:rFonts w:eastAsia="Arial" w:cs="Arial"/>
          <w:spacing w:val="10"/>
          <w:szCs w:val="20"/>
        </w:rPr>
        <w:t xml:space="preserve"> </w:t>
      </w:r>
      <w:r w:rsidRPr="00AB1F55">
        <w:rPr>
          <w:rFonts w:eastAsia="Arial" w:cs="Arial"/>
          <w:spacing w:val="-1"/>
          <w:szCs w:val="20"/>
        </w:rPr>
        <w:t>r</w:t>
      </w:r>
      <w:r w:rsidRPr="00AB1F55">
        <w:rPr>
          <w:rFonts w:eastAsia="Arial" w:cs="Arial"/>
          <w:szCs w:val="20"/>
        </w:rPr>
        <w:t>o</w:t>
      </w:r>
      <w:r w:rsidRPr="00AB1F55">
        <w:rPr>
          <w:rFonts w:eastAsia="Arial" w:cs="Arial"/>
          <w:spacing w:val="-1"/>
          <w:szCs w:val="20"/>
        </w:rPr>
        <w:t>z</w:t>
      </w:r>
      <w:r w:rsidRPr="00AB1F55">
        <w:rPr>
          <w:rFonts w:eastAsia="Arial" w:cs="Arial"/>
          <w:szCs w:val="20"/>
        </w:rPr>
        <w:t>po</w:t>
      </w:r>
      <w:r w:rsidRPr="00AB1F55">
        <w:rPr>
          <w:rFonts w:eastAsia="Arial" w:cs="Arial"/>
          <w:spacing w:val="1"/>
          <w:szCs w:val="20"/>
        </w:rPr>
        <w:t>č</w:t>
      </w:r>
      <w:r w:rsidRPr="00AB1F55">
        <w:rPr>
          <w:rFonts w:eastAsia="Arial" w:cs="Arial"/>
          <w:szCs w:val="20"/>
        </w:rPr>
        <w:t>to</w:t>
      </w:r>
      <w:r w:rsidRPr="00AB1F55">
        <w:rPr>
          <w:rFonts w:eastAsia="Arial" w:cs="Arial"/>
          <w:spacing w:val="-1"/>
          <w:szCs w:val="20"/>
        </w:rPr>
        <w:t>v</w:t>
      </w:r>
      <w:r w:rsidRPr="00AB1F55">
        <w:rPr>
          <w:rFonts w:eastAsia="Arial" w:cs="Arial"/>
          <w:spacing w:val="1"/>
          <w:szCs w:val="20"/>
        </w:rPr>
        <w:t>ýc</w:t>
      </w:r>
      <w:r w:rsidRPr="00AB1F55">
        <w:rPr>
          <w:rFonts w:eastAsia="Arial" w:cs="Arial"/>
          <w:szCs w:val="20"/>
        </w:rPr>
        <w:t>h pra</w:t>
      </w:r>
      <w:r w:rsidRPr="00AB1F55">
        <w:rPr>
          <w:rFonts w:eastAsia="Arial" w:cs="Arial"/>
          <w:spacing w:val="-2"/>
          <w:szCs w:val="20"/>
        </w:rPr>
        <w:t>v</w:t>
      </w:r>
      <w:r w:rsidRPr="00AB1F55">
        <w:rPr>
          <w:rFonts w:eastAsia="Arial" w:cs="Arial"/>
          <w:spacing w:val="1"/>
          <w:szCs w:val="20"/>
        </w:rPr>
        <w:t>i</w:t>
      </w:r>
      <w:r w:rsidRPr="00AB1F55">
        <w:rPr>
          <w:rFonts w:eastAsia="Arial" w:cs="Arial"/>
          <w:szCs w:val="20"/>
        </w:rPr>
        <w:t>d</w:t>
      </w:r>
      <w:r w:rsidRPr="00AB1F55">
        <w:rPr>
          <w:rFonts w:eastAsia="Arial" w:cs="Arial"/>
          <w:spacing w:val="1"/>
          <w:szCs w:val="20"/>
        </w:rPr>
        <w:t>l</w:t>
      </w:r>
      <w:r w:rsidRPr="00AB1F55">
        <w:rPr>
          <w:rFonts w:eastAsia="Arial" w:cs="Arial"/>
          <w:szCs w:val="20"/>
        </w:rPr>
        <w:t>á</w:t>
      </w:r>
      <w:r w:rsidRPr="00AB1F55">
        <w:rPr>
          <w:rFonts w:eastAsia="Arial" w:cs="Arial"/>
          <w:spacing w:val="1"/>
          <w:szCs w:val="20"/>
        </w:rPr>
        <w:t>c</w:t>
      </w:r>
      <w:r w:rsidRPr="00AB1F55">
        <w:rPr>
          <w:rFonts w:eastAsia="Arial" w:cs="Arial"/>
          <w:szCs w:val="20"/>
        </w:rPr>
        <w:t>h</w:t>
      </w:r>
      <w:r w:rsidRPr="00AB1F55">
        <w:rPr>
          <w:rFonts w:eastAsia="Arial" w:cs="Arial"/>
          <w:spacing w:val="3"/>
          <w:szCs w:val="20"/>
        </w:rPr>
        <w:t xml:space="preserve"> </w:t>
      </w:r>
      <w:r w:rsidRPr="00AB1F55">
        <w:rPr>
          <w:rFonts w:eastAsia="Arial" w:cs="Arial"/>
          <w:spacing w:val="1"/>
          <w:szCs w:val="20"/>
        </w:rPr>
        <w:t>v</w:t>
      </w:r>
      <w:r w:rsidRPr="00AB1F55">
        <w:rPr>
          <w:rFonts w:eastAsia="Arial" w:cs="Arial"/>
          <w:szCs w:val="20"/>
        </w:rPr>
        <w:t>ere</w:t>
      </w:r>
      <w:r w:rsidRPr="00AB1F55">
        <w:rPr>
          <w:rFonts w:eastAsia="Arial" w:cs="Arial"/>
          <w:spacing w:val="-2"/>
          <w:szCs w:val="20"/>
        </w:rPr>
        <w:t>j</w:t>
      </w:r>
      <w:r w:rsidRPr="00AB1F55">
        <w:rPr>
          <w:rFonts w:eastAsia="Arial" w:cs="Arial"/>
          <w:szCs w:val="20"/>
        </w:rPr>
        <w:t>n</w:t>
      </w:r>
      <w:r w:rsidRPr="00AB1F55">
        <w:rPr>
          <w:rFonts w:eastAsia="Arial" w:cs="Arial"/>
          <w:spacing w:val="3"/>
          <w:szCs w:val="20"/>
        </w:rPr>
        <w:t>e</w:t>
      </w:r>
      <w:r w:rsidRPr="00AB1F55">
        <w:rPr>
          <w:rFonts w:eastAsia="Arial" w:cs="Arial"/>
          <w:szCs w:val="20"/>
        </w:rPr>
        <w:t>j</w:t>
      </w:r>
      <w:r w:rsidRPr="00AB1F55">
        <w:rPr>
          <w:rFonts w:eastAsia="Arial" w:cs="Arial"/>
          <w:spacing w:val="4"/>
          <w:szCs w:val="20"/>
        </w:rPr>
        <w:t xml:space="preserve"> </w:t>
      </w:r>
      <w:r w:rsidRPr="00AB1F55">
        <w:rPr>
          <w:rFonts w:eastAsia="Arial" w:cs="Arial"/>
          <w:spacing w:val="1"/>
          <w:szCs w:val="20"/>
        </w:rPr>
        <w:t>s</w:t>
      </w:r>
      <w:r w:rsidRPr="00AB1F55">
        <w:rPr>
          <w:rFonts w:eastAsia="Arial" w:cs="Arial"/>
          <w:szCs w:val="20"/>
        </w:rPr>
        <w:t>prá</w:t>
      </w:r>
      <w:r w:rsidRPr="00AB1F55">
        <w:rPr>
          <w:rFonts w:eastAsia="Arial" w:cs="Arial"/>
          <w:spacing w:val="1"/>
          <w:szCs w:val="20"/>
        </w:rPr>
        <w:t>v</w:t>
      </w:r>
      <w:r w:rsidRPr="00AB1F55">
        <w:rPr>
          <w:rFonts w:eastAsia="Arial" w:cs="Arial"/>
          <w:szCs w:val="20"/>
        </w:rPr>
        <w:t>y</w:t>
      </w:r>
      <w:r w:rsidRPr="00AB1F55">
        <w:rPr>
          <w:rFonts w:eastAsia="Arial" w:cs="Arial"/>
          <w:spacing w:val="5"/>
          <w:szCs w:val="20"/>
        </w:rPr>
        <w:t xml:space="preserve"> </w:t>
      </w:r>
      <w:r w:rsidRPr="00AB1F55">
        <w:rPr>
          <w:rFonts w:eastAsia="Arial" w:cs="Arial"/>
          <w:szCs w:val="20"/>
        </w:rPr>
        <w:t>v</w:t>
      </w:r>
      <w:r w:rsidRPr="00AB1F55">
        <w:rPr>
          <w:rFonts w:eastAsia="Arial" w:cs="Arial"/>
          <w:spacing w:val="12"/>
          <w:szCs w:val="20"/>
        </w:rPr>
        <w:t xml:space="preserve"> </w:t>
      </w:r>
      <w:r w:rsidRPr="00AB1F55">
        <w:rPr>
          <w:rFonts w:eastAsia="Arial" w:cs="Arial"/>
          <w:spacing w:val="-1"/>
          <w:szCs w:val="20"/>
        </w:rPr>
        <w:t>z</w:t>
      </w:r>
      <w:r w:rsidRPr="00AB1F55">
        <w:rPr>
          <w:rFonts w:eastAsia="Arial" w:cs="Arial"/>
          <w:szCs w:val="20"/>
        </w:rPr>
        <w:t>není ne</w:t>
      </w:r>
      <w:r w:rsidRPr="00AB1F55">
        <w:rPr>
          <w:rFonts w:eastAsia="Arial" w:cs="Arial"/>
          <w:spacing w:val="1"/>
          <w:szCs w:val="20"/>
        </w:rPr>
        <w:t>sk</w:t>
      </w:r>
      <w:r w:rsidRPr="00AB1F55">
        <w:rPr>
          <w:rFonts w:eastAsia="Arial" w:cs="Arial"/>
          <w:szCs w:val="20"/>
        </w:rPr>
        <w:t>orší</w:t>
      </w:r>
      <w:r w:rsidRPr="00AB1F55">
        <w:rPr>
          <w:rFonts w:eastAsia="Arial" w:cs="Arial"/>
          <w:spacing w:val="1"/>
          <w:szCs w:val="20"/>
        </w:rPr>
        <w:t>c</w:t>
      </w:r>
      <w:r w:rsidRPr="00AB1F55">
        <w:rPr>
          <w:rFonts w:eastAsia="Arial" w:cs="Arial"/>
          <w:szCs w:val="20"/>
        </w:rPr>
        <w:t>h</w:t>
      </w:r>
      <w:r w:rsidRPr="00AB1F55">
        <w:rPr>
          <w:rFonts w:eastAsia="Arial" w:cs="Arial"/>
          <w:spacing w:val="1"/>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zCs w:val="20"/>
        </w:rPr>
        <w:t>o</w:t>
      </w:r>
      <w:r w:rsidRPr="00AB1F55">
        <w:rPr>
          <w:rFonts w:eastAsia="Arial" w:cs="Arial"/>
          <w:spacing w:val="-1"/>
          <w:szCs w:val="20"/>
        </w:rPr>
        <w:t>v</w:t>
      </w:r>
      <w:r w:rsidRPr="00AB1F55">
        <w:rPr>
          <w:rFonts w:eastAsia="Arial" w:cs="Arial"/>
          <w:szCs w:val="20"/>
        </w:rPr>
        <w:t>,</w:t>
      </w:r>
      <w:r w:rsidRPr="00AB1F55">
        <w:rPr>
          <w:rFonts w:eastAsia="Arial" w:cs="Arial"/>
          <w:spacing w:val="2"/>
          <w:szCs w:val="20"/>
        </w:rPr>
        <w:t xml:space="preserve">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w:t>
      </w:r>
      <w:r w:rsidRPr="00AB1F55">
        <w:rPr>
          <w:rFonts w:eastAsia="Arial" w:cs="Arial"/>
          <w:spacing w:val="6"/>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9"/>
          <w:szCs w:val="20"/>
        </w:rPr>
        <w:t xml:space="preserve"> </w:t>
      </w:r>
      <w:r w:rsidRPr="00AB1F55">
        <w:rPr>
          <w:rFonts w:eastAsia="Arial" w:cs="Arial"/>
          <w:szCs w:val="20"/>
        </w:rPr>
        <w:t>343/2015</w:t>
      </w:r>
      <w:r w:rsidRPr="00AB1F55">
        <w:rPr>
          <w:rFonts w:eastAsia="Arial" w:cs="Arial"/>
          <w:spacing w:val="4"/>
          <w:szCs w:val="20"/>
        </w:rPr>
        <w:t xml:space="preserve"> </w:t>
      </w:r>
      <w:proofErr w:type="spellStart"/>
      <w:r w:rsidRPr="00AB1F55">
        <w:rPr>
          <w:rFonts w:eastAsia="Arial" w:cs="Arial"/>
          <w:spacing w:val="-1"/>
          <w:szCs w:val="20"/>
        </w:rPr>
        <w:t>Z</w:t>
      </w:r>
      <w:r w:rsidRPr="00AB1F55">
        <w:rPr>
          <w:rFonts w:eastAsia="Arial" w:cs="Arial"/>
          <w:spacing w:val="2"/>
          <w:szCs w:val="20"/>
        </w:rPr>
        <w:t>.</w:t>
      </w:r>
      <w:r w:rsidRPr="00AB1F55">
        <w:rPr>
          <w:rFonts w:eastAsia="Arial" w:cs="Arial"/>
          <w:spacing w:val="-1"/>
          <w:szCs w:val="20"/>
        </w:rPr>
        <w:t>z</w:t>
      </w:r>
      <w:proofErr w:type="spellEnd"/>
      <w:r w:rsidRPr="00AB1F55">
        <w:rPr>
          <w:rFonts w:eastAsia="Arial" w:cs="Arial"/>
          <w:szCs w:val="20"/>
        </w:rPr>
        <w:t>.</w:t>
      </w:r>
      <w:r w:rsidRPr="00AB1F55">
        <w:rPr>
          <w:rFonts w:eastAsia="Arial" w:cs="Arial"/>
          <w:spacing w:val="8"/>
          <w:szCs w:val="20"/>
        </w:rPr>
        <w:t xml:space="preserve"> </w:t>
      </w:r>
      <w:r w:rsidRPr="00AB1F55">
        <w:rPr>
          <w:rFonts w:eastAsia="Arial" w:cs="Arial"/>
          <w:szCs w:val="20"/>
        </w:rPr>
        <w:t>o</w:t>
      </w:r>
      <w:r w:rsidRPr="00AB1F55">
        <w:rPr>
          <w:rFonts w:eastAsia="Arial" w:cs="Arial"/>
          <w:spacing w:val="12"/>
          <w:szCs w:val="20"/>
        </w:rPr>
        <w:t xml:space="preserve"> </w:t>
      </w:r>
      <w:r w:rsidRPr="00AB1F55">
        <w:rPr>
          <w:rFonts w:eastAsia="Arial" w:cs="Arial"/>
          <w:spacing w:val="-1"/>
          <w:szCs w:val="20"/>
        </w:rPr>
        <w:t>v</w:t>
      </w:r>
      <w:r w:rsidRPr="00AB1F55">
        <w:rPr>
          <w:rFonts w:eastAsia="Arial" w:cs="Arial"/>
          <w:szCs w:val="20"/>
        </w:rPr>
        <w:t>er</w:t>
      </w:r>
      <w:r w:rsidRPr="00AB1F55">
        <w:rPr>
          <w:rFonts w:eastAsia="Arial" w:cs="Arial"/>
          <w:spacing w:val="2"/>
          <w:szCs w:val="20"/>
        </w:rPr>
        <w:t>e</w:t>
      </w:r>
      <w:r w:rsidRPr="00AB1F55">
        <w:rPr>
          <w:rFonts w:eastAsia="Arial" w:cs="Arial"/>
          <w:spacing w:val="-1"/>
          <w:szCs w:val="20"/>
        </w:rPr>
        <w:t>j</w:t>
      </w:r>
      <w:r w:rsidRPr="00AB1F55">
        <w:rPr>
          <w:rFonts w:eastAsia="Arial" w:cs="Arial"/>
          <w:szCs w:val="20"/>
        </w:rPr>
        <w:t>n</w:t>
      </w:r>
      <w:r w:rsidRPr="00AB1F55">
        <w:rPr>
          <w:rFonts w:eastAsia="Arial" w:cs="Arial"/>
          <w:spacing w:val="3"/>
          <w:szCs w:val="20"/>
        </w:rPr>
        <w:t>o</w:t>
      </w:r>
      <w:r w:rsidRPr="00AB1F55">
        <w:rPr>
          <w:rFonts w:eastAsia="Arial" w:cs="Arial"/>
          <w:szCs w:val="20"/>
        </w:rPr>
        <w:t>m ob</w:t>
      </w:r>
      <w:r w:rsidRPr="00AB1F55">
        <w:rPr>
          <w:rFonts w:eastAsia="Arial" w:cs="Arial"/>
          <w:spacing w:val="1"/>
          <w:szCs w:val="20"/>
        </w:rPr>
        <w:t>s</w:t>
      </w:r>
      <w:r w:rsidRPr="00AB1F55">
        <w:rPr>
          <w:rFonts w:eastAsia="Arial" w:cs="Arial"/>
          <w:szCs w:val="20"/>
        </w:rPr>
        <w:t>tar</w:t>
      </w:r>
      <w:r w:rsidRPr="00AB1F55">
        <w:rPr>
          <w:rFonts w:eastAsia="Arial" w:cs="Arial"/>
          <w:spacing w:val="2"/>
          <w:szCs w:val="20"/>
        </w:rPr>
        <w:t>á</w:t>
      </w:r>
      <w:r w:rsidRPr="00AB1F55">
        <w:rPr>
          <w:rFonts w:eastAsia="Arial" w:cs="Arial"/>
          <w:spacing w:val="-1"/>
          <w:szCs w:val="20"/>
        </w:rPr>
        <w:t>v</w:t>
      </w:r>
      <w:r w:rsidRPr="00AB1F55">
        <w:rPr>
          <w:rFonts w:eastAsia="Arial" w:cs="Arial"/>
          <w:spacing w:val="5"/>
          <w:szCs w:val="20"/>
        </w:rPr>
        <w:t>a</w:t>
      </w:r>
      <w:r w:rsidRPr="00AB1F55">
        <w:rPr>
          <w:rFonts w:eastAsia="Arial" w:cs="Arial"/>
          <w:szCs w:val="20"/>
        </w:rPr>
        <w:t>ní</w:t>
      </w:r>
      <w:r w:rsidRPr="00AB1F55">
        <w:rPr>
          <w:rFonts w:eastAsia="Arial" w:cs="Arial"/>
          <w:spacing w:val="1"/>
          <w:szCs w:val="20"/>
        </w:rPr>
        <w:t xml:space="preserve"> </w:t>
      </w:r>
      <w:r w:rsidRPr="00AB1F55">
        <w:rPr>
          <w:rFonts w:eastAsia="Arial" w:cs="Arial"/>
          <w:szCs w:val="20"/>
        </w:rPr>
        <w:t>a</w:t>
      </w:r>
      <w:r w:rsidRPr="00AB1F55">
        <w:rPr>
          <w:rFonts w:eastAsia="Arial" w:cs="Arial"/>
          <w:spacing w:val="12"/>
          <w:szCs w:val="20"/>
        </w:rPr>
        <w:t xml:space="preserve"> </w:t>
      </w:r>
      <w:r w:rsidRPr="00AB1F55">
        <w:rPr>
          <w:rFonts w:eastAsia="Arial" w:cs="Arial"/>
          <w:szCs w:val="20"/>
        </w:rPr>
        <w:t>o</w:t>
      </w:r>
      <w:r w:rsidRPr="00AB1F55">
        <w:rPr>
          <w:rFonts w:eastAsia="Arial" w:cs="Arial"/>
          <w:spacing w:val="12"/>
          <w:szCs w:val="20"/>
        </w:rPr>
        <w:t xml:space="preserve"> </w:t>
      </w:r>
      <w:r w:rsidRPr="00AB1F55">
        <w:rPr>
          <w:rFonts w:eastAsia="Arial" w:cs="Arial"/>
          <w:spacing w:val="1"/>
          <w:szCs w:val="20"/>
        </w:rPr>
        <w:t>z</w:t>
      </w:r>
      <w:r w:rsidRPr="00AB1F55">
        <w:rPr>
          <w:rFonts w:eastAsia="Arial" w:cs="Arial"/>
          <w:spacing w:val="-2"/>
          <w:szCs w:val="20"/>
        </w:rPr>
        <w:t>m</w:t>
      </w:r>
      <w:r w:rsidRPr="00AB1F55">
        <w:rPr>
          <w:rFonts w:eastAsia="Arial" w:cs="Arial"/>
          <w:szCs w:val="20"/>
        </w:rPr>
        <w:t>ene</w:t>
      </w:r>
      <w:r w:rsidRPr="00AB1F55">
        <w:rPr>
          <w:rFonts w:eastAsia="Arial" w:cs="Arial"/>
          <w:spacing w:val="7"/>
          <w:szCs w:val="20"/>
        </w:rPr>
        <w:t xml:space="preserve"> </w:t>
      </w:r>
      <w:r w:rsidRPr="00AB1F55">
        <w:rPr>
          <w:rFonts w:eastAsia="Arial" w:cs="Arial"/>
          <w:szCs w:val="20"/>
        </w:rPr>
        <w:t>a</w:t>
      </w:r>
      <w:r w:rsidRPr="00AB1F55">
        <w:rPr>
          <w:rFonts w:eastAsia="Arial" w:cs="Arial"/>
          <w:spacing w:val="9"/>
          <w:szCs w:val="20"/>
        </w:rPr>
        <w:t xml:space="preserve"> </w:t>
      </w:r>
      <w:r w:rsidRPr="00AB1F55">
        <w:rPr>
          <w:rFonts w:eastAsia="Arial" w:cs="Arial"/>
          <w:szCs w:val="20"/>
        </w:rPr>
        <w:t>dop</w:t>
      </w:r>
      <w:r w:rsidRPr="00AB1F55">
        <w:rPr>
          <w:rFonts w:eastAsia="Arial" w:cs="Arial"/>
          <w:spacing w:val="2"/>
          <w:szCs w:val="20"/>
        </w:rPr>
        <w:t>l</w:t>
      </w:r>
      <w:r w:rsidRPr="00AB1F55">
        <w:rPr>
          <w:rFonts w:eastAsia="Arial" w:cs="Arial"/>
          <w:szCs w:val="20"/>
        </w:rPr>
        <w:t>není</w:t>
      </w:r>
      <w:r w:rsidRPr="00AB1F55">
        <w:rPr>
          <w:rFonts w:eastAsia="Arial" w:cs="Arial"/>
          <w:spacing w:val="3"/>
          <w:szCs w:val="20"/>
        </w:rPr>
        <w:t xml:space="preserve"> </w:t>
      </w:r>
      <w:r w:rsidRPr="00AB1F55">
        <w:rPr>
          <w:rFonts w:eastAsia="Arial" w:cs="Arial"/>
          <w:szCs w:val="20"/>
        </w:rPr>
        <w:t>n</w:t>
      </w:r>
      <w:r w:rsidRPr="00AB1F55">
        <w:rPr>
          <w:rFonts w:eastAsia="Arial" w:cs="Arial"/>
          <w:spacing w:val="1"/>
          <w:szCs w:val="20"/>
        </w:rPr>
        <w:t>i</w:t>
      </w:r>
      <w:r w:rsidRPr="00AB1F55">
        <w:rPr>
          <w:rFonts w:eastAsia="Arial" w:cs="Arial"/>
          <w:szCs w:val="20"/>
        </w:rPr>
        <w:t>e</w:t>
      </w:r>
      <w:r w:rsidRPr="00AB1F55">
        <w:rPr>
          <w:rFonts w:eastAsia="Arial" w:cs="Arial"/>
          <w:spacing w:val="1"/>
          <w:szCs w:val="20"/>
        </w:rPr>
        <w:t>k</w:t>
      </w:r>
      <w:r w:rsidRPr="00AB1F55">
        <w:rPr>
          <w:rFonts w:eastAsia="Arial" w:cs="Arial"/>
          <w:szCs w:val="20"/>
        </w:rPr>
        <w:t>tor</w:t>
      </w:r>
      <w:r w:rsidRPr="00AB1F55">
        <w:rPr>
          <w:rFonts w:eastAsia="Arial" w:cs="Arial"/>
          <w:spacing w:val="1"/>
          <w:szCs w:val="20"/>
        </w:rPr>
        <w:t>ýc</w:t>
      </w:r>
      <w:r w:rsidRPr="00AB1F55">
        <w:rPr>
          <w:rFonts w:eastAsia="Arial" w:cs="Arial"/>
          <w:szCs w:val="20"/>
        </w:rPr>
        <w:t xml:space="preserve">h </w:t>
      </w:r>
      <w:r w:rsidRPr="00AB1F55">
        <w:rPr>
          <w:rFonts w:eastAsia="Arial" w:cs="Arial"/>
          <w:spacing w:val="-1"/>
          <w:szCs w:val="20"/>
        </w:rPr>
        <w:t>z</w:t>
      </w:r>
      <w:r w:rsidRPr="00AB1F55">
        <w:rPr>
          <w:rFonts w:eastAsia="Arial" w:cs="Arial"/>
          <w:szCs w:val="20"/>
        </w:rPr>
        <w:t>á</w:t>
      </w:r>
      <w:r w:rsidRPr="00AB1F55">
        <w:rPr>
          <w:rFonts w:eastAsia="Arial" w:cs="Arial"/>
          <w:spacing w:val="1"/>
          <w:szCs w:val="20"/>
        </w:rPr>
        <w:t>k</w:t>
      </w:r>
      <w:r w:rsidRPr="00AB1F55">
        <w:rPr>
          <w:rFonts w:eastAsia="Arial" w:cs="Arial"/>
          <w:szCs w:val="20"/>
        </w:rPr>
        <w:t>onov v</w:t>
      </w:r>
      <w:r w:rsidRPr="00AB1F55">
        <w:rPr>
          <w:rFonts w:eastAsia="Arial" w:cs="Arial"/>
          <w:spacing w:val="7"/>
          <w:szCs w:val="20"/>
        </w:rPr>
        <w:t xml:space="preserve"> </w:t>
      </w:r>
      <w:r w:rsidRPr="00AB1F55">
        <w:rPr>
          <w:rFonts w:eastAsia="Arial" w:cs="Arial"/>
          <w:spacing w:val="-1"/>
          <w:szCs w:val="20"/>
        </w:rPr>
        <w:t>z</w:t>
      </w:r>
      <w:r w:rsidRPr="00AB1F55">
        <w:rPr>
          <w:rFonts w:eastAsia="Arial" w:cs="Arial"/>
          <w:szCs w:val="20"/>
        </w:rPr>
        <w:t>není</w:t>
      </w:r>
      <w:r w:rsidRPr="00AB1F55">
        <w:rPr>
          <w:rFonts w:eastAsia="Arial" w:cs="Arial"/>
          <w:spacing w:val="2"/>
          <w:szCs w:val="20"/>
        </w:rPr>
        <w:t xml:space="preserve"> </w:t>
      </w:r>
      <w:r w:rsidRPr="00AB1F55">
        <w:rPr>
          <w:rFonts w:eastAsia="Arial" w:cs="Arial"/>
          <w:szCs w:val="20"/>
        </w:rPr>
        <w:t>ne</w:t>
      </w:r>
      <w:r w:rsidRPr="00AB1F55">
        <w:rPr>
          <w:rFonts w:eastAsia="Arial" w:cs="Arial"/>
          <w:spacing w:val="1"/>
          <w:szCs w:val="20"/>
        </w:rPr>
        <w:t>sk</w:t>
      </w:r>
      <w:r w:rsidRPr="00AB1F55">
        <w:rPr>
          <w:rFonts w:eastAsia="Arial" w:cs="Arial"/>
          <w:szCs w:val="20"/>
        </w:rPr>
        <w:t>orší</w:t>
      </w:r>
      <w:r w:rsidRPr="00AB1F55">
        <w:rPr>
          <w:rFonts w:eastAsia="Arial" w:cs="Arial"/>
          <w:spacing w:val="1"/>
          <w:szCs w:val="20"/>
        </w:rPr>
        <w:t>c</w:t>
      </w:r>
      <w:r w:rsidRPr="00AB1F55">
        <w:rPr>
          <w:rFonts w:eastAsia="Arial" w:cs="Arial"/>
          <w:szCs w:val="20"/>
        </w:rPr>
        <w:t>h</w:t>
      </w:r>
      <w:r w:rsidRPr="00AB1F55">
        <w:rPr>
          <w:rFonts w:eastAsia="Arial" w:cs="Arial"/>
          <w:spacing w:val="-2"/>
          <w:szCs w:val="20"/>
        </w:rPr>
        <w:t xml:space="preserve"> </w:t>
      </w:r>
      <w:r w:rsidRPr="00AB1F55">
        <w:rPr>
          <w:rFonts w:eastAsia="Arial" w:cs="Arial"/>
          <w:szCs w:val="20"/>
        </w:rPr>
        <w:t>predp</w:t>
      </w:r>
      <w:r w:rsidRPr="00AB1F55">
        <w:rPr>
          <w:rFonts w:eastAsia="Arial" w:cs="Arial"/>
          <w:spacing w:val="1"/>
          <w:szCs w:val="20"/>
        </w:rPr>
        <w:t>is</w:t>
      </w:r>
      <w:r w:rsidRPr="00AB1F55">
        <w:rPr>
          <w:rFonts w:eastAsia="Arial" w:cs="Arial"/>
          <w:szCs w:val="20"/>
        </w:rPr>
        <w:t>o</w:t>
      </w:r>
      <w:r w:rsidRPr="00AB1F55">
        <w:rPr>
          <w:rFonts w:eastAsia="Arial" w:cs="Arial"/>
          <w:spacing w:val="-1"/>
          <w:szCs w:val="20"/>
        </w:rPr>
        <w:t>v</w:t>
      </w:r>
      <w:r w:rsidRPr="00AB1F55">
        <w:rPr>
          <w:rFonts w:eastAsia="Arial" w:cs="Arial"/>
          <w:szCs w:val="20"/>
        </w:rPr>
        <w:t>,</w:t>
      </w:r>
      <w:r w:rsidRPr="00AB1F55">
        <w:rPr>
          <w:rFonts w:eastAsia="Arial" w:cs="Arial"/>
          <w:spacing w:val="-1"/>
          <w:szCs w:val="20"/>
        </w:rPr>
        <w:t xml:space="preserve"> z</w:t>
      </w:r>
      <w:r w:rsidRPr="00AB1F55">
        <w:rPr>
          <w:rFonts w:eastAsia="Arial" w:cs="Arial"/>
          <w:szCs w:val="20"/>
        </w:rPr>
        <w:t>á</w:t>
      </w:r>
      <w:r w:rsidRPr="00AB1F55">
        <w:rPr>
          <w:rFonts w:eastAsia="Arial" w:cs="Arial"/>
          <w:spacing w:val="-1"/>
          <w:szCs w:val="20"/>
        </w:rPr>
        <w:t>v</w:t>
      </w:r>
      <w:r w:rsidRPr="00AB1F55">
        <w:rPr>
          <w:rFonts w:eastAsia="Arial" w:cs="Arial"/>
          <w:spacing w:val="2"/>
          <w:szCs w:val="20"/>
        </w:rPr>
        <w:t>ä</w:t>
      </w:r>
      <w:r w:rsidRPr="00AB1F55">
        <w:rPr>
          <w:rFonts w:eastAsia="Arial" w:cs="Arial"/>
          <w:spacing w:val="-1"/>
          <w:szCs w:val="20"/>
        </w:rPr>
        <w:t>z</w:t>
      </w:r>
      <w:r w:rsidRPr="00AB1F55">
        <w:rPr>
          <w:rFonts w:eastAsia="Arial" w:cs="Arial"/>
          <w:szCs w:val="20"/>
        </w:rPr>
        <w:t>né</w:t>
      </w:r>
      <w:r w:rsidRPr="00AB1F55">
        <w:rPr>
          <w:rFonts w:eastAsia="Arial" w:cs="Arial"/>
          <w:spacing w:val="4"/>
          <w:szCs w:val="20"/>
        </w:rPr>
        <w:t xml:space="preserve"> </w:t>
      </w:r>
      <w:r w:rsidRPr="00AB1F55">
        <w:rPr>
          <w:rFonts w:eastAsia="Arial" w:cs="Arial"/>
          <w:spacing w:val="2"/>
          <w:szCs w:val="20"/>
        </w:rPr>
        <w:t>p</w:t>
      </w:r>
      <w:r w:rsidRPr="00AB1F55">
        <w:rPr>
          <w:rFonts w:eastAsia="Arial" w:cs="Arial"/>
          <w:spacing w:val="-1"/>
          <w:szCs w:val="20"/>
        </w:rPr>
        <w:t>r</w:t>
      </w:r>
      <w:r w:rsidRPr="00AB1F55">
        <w:rPr>
          <w:rFonts w:eastAsia="Arial" w:cs="Arial"/>
          <w:szCs w:val="20"/>
        </w:rPr>
        <w:t>edp</w:t>
      </w:r>
      <w:r w:rsidRPr="00AB1F55">
        <w:rPr>
          <w:rFonts w:eastAsia="Arial" w:cs="Arial"/>
          <w:spacing w:val="2"/>
          <w:szCs w:val="20"/>
        </w:rPr>
        <w:t>i</w:t>
      </w:r>
      <w:r w:rsidRPr="00AB1F55">
        <w:rPr>
          <w:rFonts w:eastAsia="Arial" w:cs="Arial"/>
          <w:spacing w:val="1"/>
          <w:szCs w:val="20"/>
        </w:rPr>
        <w:t>s</w:t>
      </w:r>
      <w:r w:rsidRPr="00AB1F55">
        <w:rPr>
          <w:rFonts w:eastAsia="Arial" w:cs="Arial"/>
          <w:szCs w:val="20"/>
        </w:rPr>
        <w:t>y</w:t>
      </w:r>
      <w:r w:rsidRPr="00AB1F55">
        <w:rPr>
          <w:rFonts w:eastAsia="Arial" w:cs="Arial"/>
          <w:spacing w:val="3"/>
          <w:szCs w:val="20"/>
        </w:rPr>
        <w:t xml:space="preserve"> </w:t>
      </w:r>
      <w:r w:rsidRPr="00AB1F55">
        <w:rPr>
          <w:rFonts w:eastAsia="Arial" w:cs="Arial"/>
          <w:szCs w:val="20"/>
        </w:rPr>
        <w:t>a</w:t>
      </w:r>
      <w:r w:rsidRPr="00AB1F55">
        <w:rPr>
          <w:rFonts w:eastAsia="Arial" w:cs="Arial"/>
          <w:spacing w:val="10"/>
          <w:szCs w:val="20"/>
        </w:rPr>
        <w:t xml:space="preserve"> </w:t>
      </w:r>
      <w:r w:rsidRPr="00AB1F55">
        <w:rPr>
          <w:rFonts w:eastAsia="Arial" w:cs="Arial"/>
          <w:szCs w:val="20"/>
        </w:rPr>
        <w:t>n</w:t>
      </w:r>
      <w:r w:rsidRPr="00AB1F55">
        <w:rPr>
          <w:rFonts w:eastAsia="Arial" w:cs="Arial"/>
          <w:spacing w:val="3"/>
          <w:szCs w:val="20"/>
        </w:rPr>
        <w:t>o</w:t>
      </w:r>
      <w:r w:rsidRPr="00AB1F55">
        <w:rPr>
          <w:rFonts w:eastAsia="Arial" w:cs="Arial"/>
          <w:spacing w:val="2"/>
          <w:szCs w:val="20"/>
        </w:rPr>
        <w:t>r</w:t>
      </w:r>
      <w:r w:rsidRPr="00AB1F55">
        <w:rPr>
          <w:rFonts w:eastAsia="Arial" w:cs="Arial"/>
          <w:spacing w:val="-2"/>
          <w:szCs w:val="20"/>
        </w:rPr>
        <w:t>m</w:t>
      </w:r>
      <w:r w:rsidRPr="00AB1F55">
        <w:rPr>
          <w:rFonts w:eastAsia="Arial" w:cs="Arial"/>
          <w:szCs w:val="20"/>
        </w:rPr>
        <w:t>y</w:t>
      </w:r>
      <w:r w:rsidRPr="00AB1F55">
        <w:rPr>
          <w:rFonts w:eastAsia="Arial" w:cs="Arial"/>
          <w:spacing w:val="8"/>
          <w:szCs w:val="20"/>
        </w:rPr>
        <w:t xml:space="preserve"> </w:t>
      </w:r>
      <w:r w:rsidRPr="00AB1F55">
        <w:rPr>
          <w:rFonts w:eastAsia="Arial" w:cs="Arial"/>
          <w:spacing w:val="-2"/>
          <w:szCs w:val="20"/>
        </w:rPr>
        <w:t>M</w:t>
      </w:r>
      <w:r w:rsidRPr="00AB1F55">
        <w:rPr>
          <w:rFonts w:eastAsia="Arial" w:cs="Arial"/>
          <w:szCs w:val="20"/>
        </w:rPr>
        <w:t>inisterstva zdravotníctva Slovenskej republiky</w:t>
      </w:r>
      <w:r w:rsidRPr="00AB1F55">
        <w:rPr>
          <w:rFonts w:eastAsia="Arial" w:cs="Arial"/>
          <w:spacing w:val="7"/>
          <w:szCs w:val="20"/>
        </w:rPr>
        <w:t xml:space="preserve"> </w:t>
      </w:r>
      <w:r w:rsidRPr="00AB1F55">
        <w:rPr>
          <w:rFonts w:eastAsia="Arial" w:cs="Arial"/>
          <w:spacing w:val="2"/>
          <w:szCs w:val="20"/>
        </w:rPr>
        <w:t>p</w:t>
      </w:r>
      <w:r w:rsidRPr="00AB1F55">
        <w:rPr>
          <w:rFonts w:eastAsia="Arial" w:cs="Arial"/>
          <w:spacing w:val="-1"/>
          <w:szCs w:val="20"/>
        </w:rPr>
        <w:t>r</w:t>
      </w:r>
      <w:r w:rsidRPr="00AB1F55">
        <w:rPr>
          <w:rFonts w:eastAsia="Arial" w:cs="Arial"/>
          <w:szCs w:val="20"/>
        </w:rPr>
        <w:t>e</w:t>
      </w:r>
      <w:r w:rsidRPr="00AB1F55">
        <w:rPr>
          <w:rFonts w:eastAsia="Arial" w:cs="Arial"/>
          <w:spacing w:val="10"/>
          <w:szCs w:val="20"/>
        </w:rPr>
        <w:t xml:space="preserve"> </w:t>
      </w:r>
      <w:r w:rsidRPr="00AB1F55">
        <w:rPr>
          <w:rFonts w:eastAsia="Arial" w:cs="Arial"/>
          <w:spacing w:val="-1"/>
          <w:szCs w:val="20"/>
        </w:rPr>
        <w:t>z</w:t>
      </w:r>
      <w:r w:rsidRPr="00AB1F55">
        <w:rPr>
          <w:rFonts w:eastAsia="Arial" w:cs="Arial"/>
          <w:szCs w:val="20"/>
        </w:rPr>
        <w:t>dr</w:t>
      </w:r>
      <w:r w:rsidRPr="00AB1F55">
        <w:rPr>
          <w:rFonts w:eastAsia="Arial" w:cs="Arial"/>
          <w:spacing w:val="2"/>
          <w:szCs w:val="20"/>
        </w:rPr>
        <w:t>a</w:t>
      </w:r>
      <w:r w:rsidRPr="00AB1F55">
        <w:rPr>
          <w:rFonts w:eastAsia="Arial" w:cs="Arial"/>
          <w:spacing w:val="-1"/>
          <w:szCs w:val="20"/>
        </w:rPr>
        <w:t>v</w:t>
      </w:r>
      <w:r w:rsidRPr="00AB1F55">
        <w:rPr>
          <w:rFonts w:eastAsia="Arial" w:cs="Arial"/>
          <w:szCs w:val="20"/>
        </w:rPr>
        <w:t>otn</w:t>
      </w:r>
      <w:r w:rsidRPr="00AB1F55">
        <w:rPr>
          <w:rFonts w:eastAsia="Arial" w:cs="Arial"/>
          <w:spacing w:val="3"/>
          <w:szCs w:val="20"/>
        </w:rPr>
        <w:t>í</w:t>
      </w:r>
      <w:r w:rsidRPr="00AB1F55">
        <w:rPr>
          <w:rFonts w:eastAsia="Arial" w:cs="Arial"/>
          <w:spacing w:val="1"/>
          <w:szCs w:val="20"/>
        </w:rPr>
        <w:t>ck</w:t>
      </w:r>
      <w:r w:rsidRPr="00AB1F55">
        <w:rPr>
          <w:rFonts w:eastAsia="Arial" w:cs="Arial"/>
          <w:szCs w:val="20"/>
        </w:rPr>
        <w:t xml:space="preserve">e </w:t>
      </w:r>
      <w:r w:rsidRPr="00AB1F55">
        <w:rPr>
          <w:rFonts w:eastAsia="Arial" w:cs="Arial"/>
          <w:spacing w:val="-1"/>
          <w:szCs w:val="20"/>
        </w:rPr>
        <w:t>z</w:t>
      </w:r>
      <w:r w:rsidRPr="00AB1F55">
        <w:rPr>
          <w:rFonts w:eastAsia="Arial" w:cs="Arial"/>
          <w:szCs w:val="20"/>
        </w:rPr>
        <w:t>ari</w:t>
      </w:r>
      <w:r w:rsidRPr="00AB1F55">
        <w:rPr>
          <w:rFonts w:eastAsia="Arial" w:cs="Arial"/>
          <w:spacing w:val="1"/>
          <w:szCs w:val="20"/>
        </w:rPr>
        <w:t>a</w:t>
      </w:r>
      <w:r w:rsidRPr="00AB1F55">
        <w:rPr>
          <w:rFonts w:eastAsia="Arial" w:cs="Arial"/>
          <w:szCs w:val="20"/>
        </w:rPr>
        <w:t>den</w:t>
      </w:r>
      <w:r w:rsidRPr="00AB1F55">
        <w:rPr>
          <w:rFonts w:eastAsia="Arial" w:cs="Arial"/>
          <w:spacing w:val="2"/>
          <w:szCs w:val="20"/>
        </w:rPr>
        <w:t>i</w:t>
      </w:r>
      <w:r w:rsidRPr="00AB1F55">
        <w:rPr>
          <w:rFonts w:eastAsia="Arial" w:cs="Arial"/>
          <w:szCs w:val="20"/>
        </w:rPr>
        <w:t>a,</w:t>
      </w:r>
      <w:r w:rsidRPr="00AB1F55">
        <w:rPr>
          <w:rFonts w:eastAsia="Arial" w:cs="Arial"/>
          <w:spacing w:val="1"/>
          <w:szCs w:val="20"/>
        </w:rPr>
        <w:t xml:space="preserve"> Vý</w:t>
      </w:r>
      <w:r w:rsidRPr="00AB1F55">
        <w:rPr>
          <w:rFonts w:eastAsia="Arial" w:cs="Arial"/>
          <w:szCs w:val="20"/>
        </w:rPr>
        <w:t xml:space="preserve">nos </w:t>
      </w:r>
      <w:r w:rsidRPr="00AB1F55">
        <w:rPr>
          <w:rFonts w:eastAsia="Arial" w:cs="Arial"/>
          <w:spacing w:val="-2"/>
          <w:szCs w:val="20"/>
        </w:rPr>
        <w:t>M</w:t>
      </w:r>
      <w:r w:rsidRPr="00AB1F55">
        <w:rPr>
          <w:rFonts w:eastAsia="Arial" w:cs="Arial"/>
          <w:spacing w:val="1"/>
          <w:szCs w:val="20"/>
        </w:rPr>
        <w:t>i</w:t>
      </w:r>
      <w:r w:rsidRPr="00AB1F55">
        <w:rPr>
          <w:rFonts w:eastAsia="Arial" w:cs="Arial"/>
          <w:szCs w:val="20"/>
        </w:rPr>
        <w:t>n</w:t>
      </w:r>
      <w:r w:rsidRPr="00AB1F55">
        <w:rPr>
          <w:rFonts w:eastAsia="Arial" w:cs="Arial"/>
          <w:spacing w:val="1"/>
          <w:szCs w:val="20"/>
        </w:rPr>
        <w:t>is</w:t>
      </w:r>
      <w:r w:rsidRPr="00AB1F55">
        <w:rPr>
          <w:rFonts w:eastAsia="Arial" w:cs="Arial"/>
          <w:szCs w:val="20"/>
        </w:rPr>
        <w:t>ter</w:t>
      </w:r>
      <w:r w:rsidRPr="00AB1F55">
        <w:rPr>
          <w:rFonts w:eastAsia="Arial" w:cs="Arial"/>
          <w:spacing w:val="1"/>
          <w:szCs w:val="20"/>
        </w:rPr>
        <w:t>s</w:t>
      </w:r>
      <w:r w:rsidRPr="00AB1F55">
        <w:rPr>
          <w:rFonts w:eastAsia="Arial" w:cs="Arial"/>
          <w:szCs w:val="20"/>
        </w:rPr>
        <w:t>t</w:t>
      </w:r>
      <w:r w:rsidRPr="00AB1F55">
        <w:rPr>
          <w:rFonts w:eastAsia="Arial" w:cs="Arial"/>
          <w:spacing w:val="-1"/>
          <w:szCs w:val="20"/>
        </w:rPr>
        <w:t>v</w:t>
      </w:r>
      <w:r w:rsidRPr="00AB1F55">
        <w:rPr>
          <w:rFonts w:eastAsia="Arial" w:cs="Arial"/>
          <w:szCs w:val="20"/>
        </w:rPr>
        <w:t>a</w:t>
      </w:r>
      <w:r w:rsidRPr="00AB1F55">
        <w:rPr>
          <w:rFonts w:eastAsia="Arial" w:cs="Arial"/>
          <w:spacing w:val="4"/>
          <w:szCs w:val="20"/>
        </w:rPr>
        <w:t xml:space="preserve"> </w:t>
      </w:r>
      <w:r w:rsidRPr="00AB1F55">
        <w:rPr>
          <w:rFonts w:eastAsia="Arial" w:cs="Arial"/>
          <w:spacing w:val="2"/>
          <w:szCs w:val="20"/>
        </w:rPr>
        <w:t>f</w:t>
      </w:r>
      <w:r w:rsidRPr="00AB1F55">
        <w:rPr>
          <w:rFonts w:eastAsia="Arial" w:cs="Arial"/>
          <w:spacing w:val="1"/>
          <w:szCs w:val="20"/>
        </w:rPr>
        <w:t>i</w:t>
      </w:r>
      <w:r w:rsidRPr="00AB1F55">
        <w:rPr>
          <w:rFonts w:eastAsia="Arial" w:cs="Arial"/>
          <w:szCs w:val="20"/>
        </w:rPr>
        <w:t>nan</w:t>
      </w:r>
      <w:r w:rsidRPr="00AB1F55">
        <w:rPr>
          <w:rFonts w:eastAsia="Arial" w:cs="Arial"/>
          <w:spacing w:val="-1"/>
          <w:szCs w:val="20"/>
        </w:rPr>
        <w:t>c</w:t>
      </w:r>
      <w:r w:rsidRPr="00AB1F55">
        <w:rPr>
          <w:rFonts w:eastAsia="Arial" w:cs="Arial"/>
          <w:spacing w:val="1"/>
          <w:szCs w:val="20"/>
        </w:rPr>
        <w:t>i</w:t>
      </w:r>
      <w:r w:rsidRPr="00AB1F55">
        <w:rPr>
          <w:rFonts w:eastAsia="Arial" w:cs="Arial"/>
          <w:szCs w:val="20"/>
        </w:rPr>
        <w:t>í</w:t>
      </w:r>
      <w:r w:rsidRPr="00AB1F55">
        <w:rPr>
          <w:rFonts w:eastAsia="Arial" w:cs="Arial"/>
          <w:spacing w:val="9"/>
          <w:szCs w:val="20"/>
        </w:rPr>
        <w:t xml:space="preserve"> </w:t>
      </w:r>
      <w:r w:rsidRPr="00AB1F55">
        <w:rPr>
          <w:rFonts w:eastAsia="Arial" w:cs="Arial"/>
          <w:spacing w:val="1"/>
          <w:szCs w:val="20"/>
        </w:rPr>
        <w:t>Sl</w:t>
      </w:r>
      <w:r w:rsidRPr="00AB1F55">
        <w:rPr>
          <w:rFonts w:eastAsia="Arial" w:cs="Arial"/>
          <w:szCs w:val="20"/>
        </w:rPr>
        <w:t>o</w:t>
      </w:r>
      <w:r w:rsidRPr="00AB1F55">
        <w:rPr>
          <w:rFonts w:eastAsia="Arial" w:cs="Arial"/>
          <w:spacing w:val="-1"/>
          <w:szCs w:val="20"/>
        </w:rPr>
        <w:t>v</w:t>
      </w:r>
      <w:r w:rsidRPr="00AB1F55">
        <w:rPr>
          <w:rFonts w:eastAsia="Arial" w:cs="Arial"/>
          <w:szCs w:val="20"/>
        </w:rPr>
        <w:t>en</w:t>
      </w:r>
      <w:r w:rsidRPr="00AB1F55">
        <w:rPr>
          <w:rFonts w:eastAsia="Arial" w:cs="Arial"/>
          <w:spacing w:val="-1"/>
          <w:szCs w:val="20"/>
        </w:rPr>
        <w:t>s</w:t>
      </w:r>
      <w:r w:rsidRPr="00AB1F55">
        <w:rPr>
          <w:rFonts w:eastAsia="Arial" w:cs="Arial"/>
          <w:spacing w:val="1"/>
          <w:szCs w:val="20"/>
        </w:rPr>
        <w:t>k</w:t>
      </w:r>
      <w:r w:rsidRPr="00AB1F55">
        <w:rPr>
          <w:rFonts w:eastAsia="Arial" w:cs="Arial"/>
          <w:szCs w:val="20"/>
        </w:rPr>
        <w:t>ej</w:t>
      </w:r>
      <w:r w:rsidRPr="00AB1F55">
        <w:rPr>
          <w:rFonts w:eastAsia="Arial" w:cs="Arial"/>
          <w:spacing w:val="4"/>
          <w:szCs w:val="20"/>
        </w:rPr>
        <w:t xml:space="preserve"> </w:t>
      </w:r>
      <w:r w:rsidRPr="00AB1F55">
        <w:rPr>
          <w:rFonts w:eastAsia="Arial" w:cs="Arial"/>
          <w:spacing w:val="-1"/>
          <w:szCs w:val="20"/>
        </w:rPr>
        <w:t>r</w:t>
      </w:r>
      <w:r w:rsidRPr="00AB1F55">
        <w:rPr>
          <w:rFonts w:eastAsia="Arial" w:cs="Arial"/>
          <w:szCs w:val="20"/>
        </w:rPr>
        <w:t>epu</w:t>
      </w:r>
      <w:r w:rsidRPr="00AB1F55">
        <w:rPr>
          <w:rFonts w:eastAsia="Arial" w:cs="Arial"/>
          <w:spacing w:val="1"/>
          <w:szCs w:val="20"/>
        </w:rPr>
        <w:t>blik</w:t>
      </w:r>
      <w:r w:rsidRPr="00AB1F55">
        <w:rPr>
          <w:rFonts w:eastAsia="Arial" w:cs="Arial"/>
          <w:szCs w:val="20"/>
        </w:rPr>
        <w:t>y</w:t>
      </w:r>
      <w:r w:rsidRPr="00AB1F55">
        <w:rPr>
          <w:rFonts w:eastAsia="Arial" w:cs="Arial"/>
          <w:spacing w:val="5"/>
          <w:szCs w:val="20"/>
        </w:rPr>
        <w:t xml:space="preserve"> </w:t>
      </w:r>
      <w:r w:rsidRPr="00AB1F55">
        <w:rPr>
          <w:rFonts w:eastAsia="Arial" w:cs="Arial"/>
          <w:szCs w:val="20"/>
        </w:rPr>
        <w:t>z</w:t>
      </w:r>
      <w:r w:rsidRPr="00AB1F55">
        <w:rPr>
          <w:rFonts w:eastAsia="Arial" w:cs="Arial"/>
          <w:spacing w:val="12"/>
          <w:szCs w:val="20"/>
        </w:rPr>
        <w:t xml:space="preserve"> </w:t>
      </w:r>
      <w:r w:rsidRPr="00AB1F55">
        <w:rPr>
          <w:rFonts w:eastAsia="Arial" w:cs="Arial"/>
          <w:szCs w:val="20"/>
        </w:rPr>
        <w:t>8.</w:t>
      </w:r>
      <w:r w:rsidRPr="00AB1F55">
        <w:rPr>
          <w:rFonts w:eastAsia="Arial" w:cs="Arial"/>
          <w:spacing w:val="13"/>
          <w:szCs w:val="20"/>
        </w:rPr>
        <w:t xml:space="preserve"> </w:t>
      </w:r>
      <w:r w:rsidRPr="00AB1F55">
        <w:rPr>
          <w:rFonts w:eastAsia="Arial" w:cs="Arial"/>
          <w:spacing w:val="1"/>
          <w:szCs w:val="20"/>
        </w:rPr>
        <w:t>s</w:t>
      </w:r>
      <w:r w:rsidRPr="00AB1F55">
        <w:rPr>
          <w:rFonts w:eastAsia="Arial" w:cs="Arial"/>
          <w:szCs w:val="20"/>
        </w:rPr>
        <w:t>ept</w:t>
      </w:r>
      <w:r w:rsidRPr="00AB1F55">
        <w:rPr>
          <w:rFonts w:eastAsia="Arial" w:cs="Arial"/>
          <w:spacing w:val="3"/>
          <w:szCs w:val="20"/>
        </w:rPr>
        <w:t>e</w:t>
      </w:r>
      <w:r w:rsidRPr="00AB1F55">
        <w:rPr>
          <w:rFonts w:eastAsia="Arial" w:cs="Arial"/>
          <w:spacing w:val="-2"/>
          <w:szCs w:val="20"/>
        </w:rPr>
        <w:t>m</w:t>
      </w:r>
      <w:r w:rsidRPr="00AB1F55">
        <w:rPr>
          <w:rFonts w:eastAsia="Arial" w:cs="Arial"/>
          <w:szCs w:val="20"/>
        </w:rPr>
        <w:t>bra</w:t>
      </w:r>
      <w:r w:rsidRPr="00AB1F55">
        <w:rPr>
          <w:rFonts w:eastAsia="Arial" w:cs="Arial"/>
          <w:spacing w:val="7"/>
          <w:szCs w:val="20"/>
        </w:rPr>
        <w:t xml:space="preserve"> </w:t>
      </w:r>
      <w:r w:rsidRPr="00AB1F55">
        <w:rPr>
          <w:rFonts w:eastAsia="Arial" w:cs="Arial"/>
          <w:szCs w:val="20"/>
        </w:rPr>
        <w:t>2008</w:t>
      </w:r>
      <w:r w:rsidRPr="00AB1F55">
        <w:rPr>
          <w:rFonts w:eastAsia="Arial" w:cs="Arial"/>
          <w:spacing w:val="11"/>
          <w:szCs w:val="20"/>
        </w:rPr>
        <w:t xml:space="preserve"> </w:t>
      </w:r>
      <w:r w:rsidRPr="00AB1F55">
        <w:rPr>
          <w:rFonts w:eastAsia="Arial" w:cs="Arial"/>
          <w:spacing w:val="1"/>
          <w:szCs w:val="20"/>
        </w:rPr>
        <w:t>č</w:t>
      </w:r>
      <w:r w:rsidRPr="00AB1F55">
        <w:rPr>
          <w:rFonts w:eastAsia="Arial" w:cs="Arial"/>
          <w:szCs w:val="20"/>
        </w:rPr>
        <w:t>.</w:t>
      </w:r>
      <w:r w:rsidRPr="00AB1F55">
        <w:rPr>
          <w:rFonts w:eastAsia="Arial" w:cs="Arial"/>
          <w:spacing w:val="13"/>
          <w:szCs w:val="20"/>
        </w:rPr>
        <w:t xml:space="preserve"> </w:t>
      </w:r>
      <w:r w:rsidRPr="00AB1F55">
        <w:rPr>
          <w:rFonts w:eastAsia="Arial" w:cs="Arial"/>
          <w:spacing w:val="-2"/>
          <w:szCs w:val="20"/>
        </w:rPr>
        <w:t>M</w:t>
      </w:r>
      <w:r w:rsidRPr="00AB1F55">
        <w:rPr>
          <w:rFonts w:eastAsia="Arial" w:cs="Arial"/>
          <w:spacing w:val="-1"/>
          <w:szCs w:val="20"/>
        </w:rPr>
        <w:t>F</w:t>
      </w:r>
      <w:r w:rsidRPr="00AB1F55">
        <w:rPr>
          <w:rFonts w:eastAsia="Arial" w:cs="Arial"/>
          <w:spacing w:val="2"/>
          <w:szCs w:val="20"/>
        </w:rPr>
        <w:t>/</w:t>
      </w:r>
      <w:r w:rsidRPr="00AB1F55">
        <w:rPr>
          <w:rFonts w:eastAsia="Arial" w:cs="Arial"/>
          <w:szCs w:val="20"/>
        </w:rPr>
        <w:t>013</w:t>
      </w:r>
      <w:r w:rsidRPr="00AB1F55">
        <w:rPr>
          <w:rFonts w:eastAsia="Arial" w:cs="Arial"/>
          <w:spacing w:val="1"/>
          <w:szCs w:val="20"/>
        </w:rPr>
        <w:t>2</w:t>
      </w:r>
      <w:r w:rsidRPr="00AB1F55">
        <w:rPr>
          <w:rFonts w:eastAsia="Arial" w:cs="Arial"/>
          <w:szCs w:val="20"/>
        </w:rPr>
        <w:t>61/200</w:t>
      </w:r>
      <w:r w:rsidRPr="00AB1F55">
        <w:rPr>
          <w:rFonts w:eastAsia="Arial" w:cs="Arial"/>
          <w:spacing w:val="7"/>
          <w:szCs w:val="20"/>
        </w:rPr>
        <w:t>8</w:t>
      </w:r>
      <w:r w:rsidRPr="00AB1F55">
        <w:rPr>
          <w:rFonts w:eastAsia="Arial" w:cs="Arial"/>
          <w:spacing w:val="-1"/>
          <w:szCs w:val="20"/>
        </w:rPr>
        <w:t>-</w:t>
      </w:r>
      <w:r w:rsidRPr="00AB1F55">
        <w:rPr>
          <w:rFonts w:eastAsia="Arial" w:cs="Arial"/>
          <w:spacing w:val="2"/>
          <w:szCs w:val="20"/>
        </w:rPr>
        <w:t>1</w:t>
      </w:r>
      <w:r w:rsidRPr="00AB1F55">
        <w:rPr>
          <w:rFonts w:eastAsia="Arial" w:cs="Arial"/>
          <w:szCs w:val="20"/>
        </w:rPr>
        <w:t>32</w:t>
      </w:r>
      <w:r w:rsidRPr="00AB1F55">
        <w:rPr>
          <w:rFonts w:eastAsia="Arial" w:cs="Arial"/>
          <w:spacing w:val="-3"/>
          <w:szCs w:val="20"/>
        </w:rPr>
        <w:t xml:space="preserve"> </w:t>
      </w:r>
      <w:r w:rsidRPr="00AB1F55">
        <w:rPr>
          <w:rFonts w:eastAsia="Arial" w:cs="Arial"/>
          <w:szCs w:val="20"/>
        </w:rPr>
        <w:t>o</w:t>
      </w:r>
      <w:r w:rsidRPr="00AB1F55">
        <w:rPr>
          <w:rFonts w:eastAsia="Arial" w:cs="Arial"/>
          <w:spacing w:val="13"/>
          <w:szCs w:val="20"/>
        </w:rPr>
        <w:t xml:space="preserve"> </w:t>
      </w:r>
      <w:r w:rsidRPr="00AB1F55">
        <w:rPr>
          <w:rFonts w:eastAsia="Arial" w:cs="Arial"/>
          <w:spacing w:val="1"/>
          <w:szCs w:val="20"/>
        </w:rPr>
        <w:t>š</w:t>
      </w:r>
      <w:r w:rsidRPr="00AB1F55">
        <w:rPr>
          <w:rFonts w:eastAsia="Arial" w:cs="Arial"/>
          <w:szCs w:val="20"/>
        </w:rPr>
        <w:t>tandardo</w:t>
      </w:r>
      <w:r w:rsidRPr="00AB1F55">
        <w:rPr>
          <w:rFonts w:eastAsia="Arial" w:cs="Arial"/>
          <w:spacing w:val="1"/>
          <w:szCs w:val="20"/>
        </w:rPr>
        <w:t>c</w:t>
      </w:r>
      <w:r w:rsidRPr="00AB1F55">
        <w:rPr>
          <w:rFonts w:eastAsia="Arial" w:cs="Arial"/>
          <w:szCs w:val="20"/>
        </w:rPr>
        <w:t>h</w:t>
      </w:r>
      <w:r w:rsidRPr="00AB1F55">
        <w:rPr>
          <w:rFonts w:eastAsia="Arial" w:cs="Arial"/>
          <w:spacing w:val="4"/>
          <w:szCs w:val="20"/>
        </w:rPr>
        <w:t xml:space="preserve"> </w:t>
      </w:r>
      <w:r w:rsidRPr="00AB1F55">
        <w:rPr>
          <w:rFonts w:eastAsia="Arial" w:cs="Arial"/>
          <w:szCs w:val="20"/>
        </w:rPr>
        <w:t xml:space="preserve">pre </w:t>
      </w:r>
      <w:r w:rsidRPr="00AB1F55">
        <w:rPr>
          <w:rFonts w:eastAsia="Arial" w:cs="Arial"/>
          <w:spacing w:val="1"/>
          <w:szCs w:val="20"/>
        </w:rPr>
        <w:t>i</w:t>
      </w:r>
      <w:r w:rsidRPr="00AB1F55">
        <w:rPr>
          <w:rFonts w:eastAsia="Arial" w:cs="Arial"/>
          <w:szCs w:val="20"/>
        </w:rPr>
        <w:t>n</w:t>
      </w:r>
      <w:r w:rsidRPr="00AB1F55">
        <w:rPr>
          <w:rFonts w:eastAsia="Arial" w:cs="Arial"/>
          <w:spacing w:val="2"/>
          <w:szCs w:val="20"/>
        </w:rPr>
        <w:t>f</w:t>
      </w:r>
      <w:r w:rsidRPr="00AB1F55">
        <w:rPr>
          <w:rFonts w:eastAsia="Arial" w:cs="Arial"/>
          <w:szCs w:val="20"/>
        </w:rPr>
        <w:t>or</w:t>
      </w:r>
      <w:r w:rsidRPr="00AB1F55">
        <w:rPr>
          <w:rFonts w:eastAsia="Arial" w:cs="Arial"/>
          <w:spacing w:val="-2"/>
          <w:szCs w:val="20"/>
        </w:rPr>
        <w:t>m</w:t>
      </w:r>
      <w:r w:rsidRPr="00AB1F55">
        <w:rPr>
          <w:rFonts w:eastAsia="Arial" w:cs="Arial"/>
          <w:szCs w:val="20"/>
        </w:rPr>
        <w:t>a</w:t>
      </w:r>
      <w:r w:rsidRPr="00AB1F55">
        <w:rPr>
          <w:rFonts w:eastAsia="Arial" w:cs="Arial"/>
          <w:spacing w:val="1"/>
          <w:szCs w:val="20"/>
        </w:rPr>
        <w:t>č</w:t>
      </w:r>
      <w:r w:rsidRPr="00AB1F55">
        <w:rPr>
          <w:rFonts w:eastAsia="Arial" w:cs="Arial"/>
          <w:szCs w:val="20"/>
        </w:rPr>
        <w:t>né</w:t>
      </w:r>
      <w:r w:rsidRPr="00AB1F55">
        <w:rPr>
          <w:rFonts w:eastAsia="Arial" w:cs="Arial"/>
          <w:spacing w:val="-9"/>
          <w:szCs w:val="20"/>
        </w:rPr>
        <w:t xml:space="preserve"> </w:t>
      </w:r>
      <w:r w:rsidRPr="00AB1F55">
        <w:rPr>
          <w:rFonts w:eastAsia="Arial" w:cs="Arial"/>
          <w:spacing w:val="2"/>
          <w:szCs w:val="20"/>
        </w:rPr>
        <w:t>s</w:t>
      </w:r>
      <w:r w:rsidRPr="00AB1F55">
        <w:rPr>
          <w:rFonts w:eastAsia="Arial" w:cs="Arial"/>
          <w:spacing w:val="-1"/>
          <w:szCs w:val="20"/>
        </w:rPr>
        <w:t>y</w:t>
      </w:r>
      <w:r w:rsidRPr="00AB1F55">
        <w:rPr>
          <w:rFonts w:eastAsia="Arial" w:cs="Arial"/>
          <w:spacing w:val="1"/>
          <w:szCs w:val="20"/>
        </w:rPr>
        <w:t>s</w:t>
      </w:r>
      <w:r w:rsidRPr="00AB1F55">
        <w:rPr>
          <w:rFonts w:eastAsia="Arial" w:cs="Arial"/>
          <w:szCs w:val="20"/>
        </w:rPr>
        <w:t>té</w:t>
      </w:r>
      <w:r w:rsidRPr="00AB1F55">
        <w:rPr>
          <w:rFonts w:eastAsia="Arial" w:cs="Arial"/>
          <w:spacing w:val="-2"/>
          <w:szCs w:val="20"/>
        </w:rPr>
        <w:t>m</w:t>
      </w:r>
      <w:r w:rsidRPr="00AB1F55">
        <w:rPr>
          <w:rFonts w:eastAsia="Arial" w:cs="Arial"/>
          <w:szCs w:val="20"/>
        </w:rPr>
        <w:t>y</w:t>
      </w:r>
      <w:r w:rsidRPr="00AB1F55">
        <w:rPr>
          <w:rFonts w:eastAsia="Arial" w:cs="Arial"/>
          <w:spacing w:val="-6"/>
          <w:szCs w:val="20"/>
        </w:rPr>
        <w:t xml:space="preserve"> </w:t>
      </w:r>
      <w:r w:rsidRPr="00AB1F55">
        <w:rPr>
          <w:rFonts w:eastAsia="Arial" w:cs="Arial"/>
          <w:spacing w:val="-1"/>
          <w:szCs w:val="20"/>
        </w:rPr>
        <w:t>v</w:t>
      </w:r>
      <w:r w:rsidRPr="00AB1F55">
        <w:rPr>
          <w:rFonts w:eastAsia="Arial" w:cs="Arial"/>
          <w:szCs w:val="20"/>
        </w:rPr>
        <w:t>er</w:t>
      </w:r>
      <w:r w:rsidRPr="00AB1F55">
        <w:rPr>
          <w:rFonts w:eastAsia="Arial" w:cs="Arial"/>
          <w:spacing w:val="2"/>
          <w:szCs w:val="20"/>
        </w:rPr>
        <w:t>e</w:t>
      </w:r>
      <w:r w:rsidRPr="00AB1F55">
        <w:rPr>
          <w:rFonts w:eastAsia="Arial" w:cs="Arial"/>
          <w:spacing w:val="-1"/>
          <w:szCs w:val="20"/>
        </w:rPr>
        <w:t>j</w:t>
      </w:r>
      <w:r w:rsidRPr="00AB1F55">
        <w:rPr>
          <w:rFonts w:eastAsia="Arial" w:cs="Arial"/>
          <w:szCs w:val="20"/>
        </w:rPr>
        <w:t>nej</w:t>
      </w:r>
      <w:r w:rsidRPr="00AB1F55">
        <w:rPr>
          <w:rFonts w:eastAsia="Arial" w:cs="Arial"/>
          <w:spacing w:val="-6"/>
          <w:szCs w:val="20"/>
        </w:rPr>
        <w:t xml:space="preserve"> </w:t>
      </w:r>
      <w:r w:rsidRPr="00AB1F55">
        <w:rPr>
          <w:rFonts w:eastAsia="Arial" w:cs="Arial"/>
          <w:spacing w:val="1"/>
          <w:szCs w:val="20"/>
        </w:rPr>
        <w:t>s</w:t>
      </w:r>
      <w:r w:rsidRPr="00AB1F55">
        <w:rPr>
          <w:rFonts w:eastAsia="Arial" w:cs="Arial"/>
          <w:szCs w:val="20"/>
        </w:rPr>
        <w:t>prá</w:t>
      </w:r>
      <w:r w:rsidRPr="00AB1F55">
        <w:rPr>
          <w:rFonts w:eastAsia="Arial" w:cs="Arial"/>
          <w:spacing w:val="-2"/>
          <w:szCs w:val="20"/>
        </w:rPr>
        <w:t>v</w:t>
      </w:r>
      <w:r w:rsidRPr="00AB1F55">
        <w:rPr>
          <w:rFonts w:eastAsia="Arial" w:cs="Arial"/>
          <w:spacing w:val="-1"/>
          <w:szCs w:val="20"/>
        </w:rPr>
        <w:t>y</w:t>
      </w:r>
      <w:r w:rsidRPr="00AB1F55">
        <w:rPr>
          <w:rFonts w:eastAsia="Arial" w:cs="Arial"/>
          <w:szCs w:val="20"/>
        </w:rPr>
        <w:t>.</w:t>
      </w:r>
    </w:p>
    <w:p w:rsidR="00F91506" w:rsidRPr="00AB1F55" w:rsidRDefault="00F91506" w:rsidP="00F91506">
      <w:pPr>
        <w:ind w:left="119"/>
        <w:rPr>
          <w:rFonts w:eastAsia="Arial" w:cs="Arial"/>
          <w:szCs w:val="20"/>
        </w:rPr>
      </w:pPr>
    </w:p>
    <w:p w:rsidR="00F91506" w:rsidRPr="00AB1F55" w:rsidRDefault="00F91506" w:rsidP="00F91506">
      <w:pPr>
        <w:ind w:left="119"/>
        <w:rPr>
          <w:rFonts w:eastAsia="Arial" w:cs="Arial"/>
          <w:szCs w:val="20"/>
        </w:rPr>
      </w:pPr>
      <w:r w:rsidRPr="00AB1F55">
        <w:rPr>
          <w:rFonts w:cs="Arial"/>
          <w:szCs w:val="20"/>
        </w:rPr>
        <w:t xml:space="preserve">Inteligentná správa zdravotníckej techniky v KIS Musí poskytovať viacrozmerný pohľad na zdravotnícku techniku - ekonomická, prevádzková a technická časť. Musí zabezpečovať, aby prístroje a technika používaná v rámci starostlivosti o pacienta boli funkčné, bezpečné, udržiavané, dôveryhodné a dostupné pri poskytovaní zdravotnej starostlivosti. Musí poskytovať prehľady v reálnom čase o počte, stave, kvalite a údržbe zariadení vrátane sledovania celkových nákladov až na úrovni jednotlivých prístrojov. </w:t>
      </w:r>
    </w:p>
    <w:p w:rsidR="00F91506" w:rsidRPr="00AB1F55" w:rsidRDefault="00F91506" w:rsidP="00F91506">
      <w:pPr>
        <w:ind w:left="119"/>
        <w:rPr>
          <w:rFonts w:eastAsia="Arial" w:cs="Arial"/>
          <w:szCs w:val="20"/>
        </w:rPr>
      </w:pPr>
    </w:p>
    <w:p w:rsidR="00F91506" w:rsidRPr="00AB1F55" w:rsidRDefault="00F91506" w:rsidP="00F91506">
      <w:pPr>
        <w:ind w:left="119"/>
        <w:rPr>
          <w:rFonts w:eastAsia="Arial" w:cs="Arial"/>
          <w:szCs w:val="20"/>
          <w:u w:val="single"/>
        </w:rPr>
      </w:pPr>
      <w:r w:rsidRPr="00AB1F55">
        <w:rPr>
          <w:rFonts w:eastAsia="Arial" w:cs="Arial"/>
          <w:szCs w:val="20"/>
          <w:u w:val="single"/>
        </w:rPr>
        <w:t>Popis minimálnych požadovaných funkcií:</w:t>
      </w:r>
    </w:p>
    <w:p w:rsidR="00F91506" w:rsidRPr="00AB1F55" w:rsidRDefault="00F91506" w:rsidP="00F91506">
      <w:pPr>
        <w:ind w:left="119"/>
        <w:rPr>
          <w:rFonts w:eastAsia="Arial" w:cs="Arial"/>
          <w:szCs w:val="20"/>
          <w:u w:val="single"/>
        </w:rPr>
      </w:pPr>
    </w:p>
    <w:p w:rsidR="00F91506" w:rsidRPr="001574AA" w:rsidRDefault="00F91506" w:rsidP="00B35E88">
      <w:pPr>
        <w:numPr>
          <w:ilvl w:val="0"/>
          <w:numId w:val="43"/>
        </w:numPr>
        <w:ind w:left="709"/>
        <w:rPr>
          <w:rFonts w:eastAsia="Arial" w:cs="Arial"/>
          <w:szCs w:val="20"/>
        </w:rPr>
      </w:pPr>
      <w:r w:rsidRPr="001574AA">
        <w:rPr>
          <w:rFonts w:eastAsia="Arial" w:cs="Arial"/>
          <w:szCs w:val="20"/>
        </w:rPr>
        <w:t>Po</w:t>
      </w:r>
      <w:r w:rsidRPr="001574AA">
        <w:rPr>
          <w:rFonts w:eastAsia="Arial" w:cs="Arial"/>
          <w:spacing w:val="1"/>
          <w:szCs w:val="20"/>
        </w:rPr>
        <w:t>č</w:t>
      </w:r>
      <w:r w:rsidRPr="001574AA">
        <w:rPr>
          <w:rFonts w:eastAsia="Arial" w:cs="Arial"/>
          <w:szCs w:val="20"/>
        </w:rPr>
        <w:t>et</w:t>
      </w:r>
      <w:r w:rsidRPr="001574AA">
        <w:rPr>
          <w:rFonts w:eastAsia="Arial" w:cs="Arial"/>
          <w:spacing w:val="-5"/>
          <w:szCs w:val="20"/>
        </w:rPr>
        <w:t xml:space="preserve"> po</w:t>
      </w:r>
      <w:r w:rsidRPr="001574AA">
        <w:rPr>
          <w:rFonts w:eastAsia="Arial" w:cs="Arial"/>
          <w:szCs w:val="20"/>
        </w:rPr>
        <w:t>u</w:t>
      </w:r>
      <w:r w:rsidRPr="001574AA">
        <w:rPr>
          <w:rFonts w:eastAsia="Arial" w:cs="Arial"/>
          <w:spacing w:val="-1"/>
          <w:szCs w:val="20"/>
        </w:rPr>
        <w:t>ž</w:t>
      </w:r>
      <w:r w:rsidRPr="001574AA">
        <w:rPr>
          <w:rFonts w:eastAsia="Arial" w:cs="Arial"/>
          <w:spacing w:val="2"/>
          <w:szCs w:val="20"/>
        </w:rPr>
        <w:t>í</w:t>
      </w:r>
      <w:r w:rsidRPr="001574AA">
        <w:rPr>
          <w:rFonts w:eastAsia="Arial" w:cs="Arial"/>
          <w:spacing w:val="1"/>
          <w:szCs w:val="20"/>
        </w:rPr>
        <w:t>v</w:t>
      </w:r>
      <w:r w:rsidRPr="001574AA">
        <w:rPr>
          <w:rFonts w:eastAsia="Arial" w:cs="Arial"/>
          <w:szCs w:val="20"/>
        </w:rPr>
        <w:t>ateľov</w:t>
      </w:r>
      <w:r w:rsidRPr="001574AA">
        <w:rPr>
          <w:rFonts w:eastAsia="Arial" w:cs="Arial"/>
          <w:spacing w:val="-7"/>
          <w:szCs w:val="20"/>
        </w:rPr>
        <w:t xml:space="preserve"> minimálne</w:t>
      </w:r>
      <w:r w:rsidRPr="001574AA">
        <w:rPr>
          <w:rFonts w:eastAsia="Arial" w:cs="Arial"/>
          <w:spacing w:val="-1"/>
          <w:szCs w:val="20"/>
        </w:rPr>
        <w:t xml:space="preserve"> 3</w:t>
      </w:r>
      <w:r w:rsidRPr="001574AA">
        <w:rPr>
          <w:rFonts w:eastAsia="Arial" w:cs="Arial"/>
          <w:szCs w:val="20"/>
        </w:rPr>
        <w:t>0</w:t>
      </w:r>
      <w:r w:rsidR="009407F8" w:rsidRPr="001574AA">
        <w:rPr>
          <w:rFonts w:eastAsia="Arial" w:cs="Arial"/>
          <w:szCs w:val="20"/>
        </w:rPr>
        <w:t xml:space="preserve"> </w:t>
      </w:r>
    </w:p>
    <w:p w:rsidR="00F91506" w:rsidRPr="00AB1F55" w:rsidRDefault="00F91506" w:rsidP="00B35E88">
      <w:pPr>
        <w:numPr>
          <w:ilvl w:val="0"/>
          <w:numId w:val="43"/>
        </w:numPr>
        <w:ind w:left="709"/>
        <w:rPr>
          <w:rFonts w:eastAsia="Arial Unicode MS" w:cs="Arial"/>
          <w:szCs w:val="20"/>
        </w:rPr>
      </w:pPr>
      <w:r w:rsidRPr="00AB1F55">
        <w:rPr>
          <w:rFonts w:cs="Arial"/>
          <w:szCs w:val="20"/>
        </w:rPr>
        <w:t>Musí zabezpečovať a uchovávať komplexnú dokumentáciu jednotlivých prístrojov a techniky v používateľom definovateľnej štruktúre pre potreby údržby a správy</w:t>
      </w:r>
    </w:p>
    <w:p w:rsidR="00F91506" w:rsidRPr="00AB1F55" w:rsidRDefault="00F91506" w:rsidP="00B35E88">
      <w:pPr>
        <w:numPr>
          <w:ilvl w:val="0"/>
          <w:numId w:val="43"/>
        </w:numPr>
        <w:ind w:left="709"/>
        <w:rPr>
          <w:rFonts w:cs="Arial"/>
          <w:szCs w:val="20"/>
        </w:rPr>
      </w:pPr>
      <w:r w:rsidRPr="00AB1F55">
        <w:rPr>
          <w:rFonts w:cs="Arial"/>
          <w:szCs w:val="20"/>
        </w:rPr>
        <w:t xml:space="preserve">Karta zdravotníckej techniky musí obsahovať nasledovné informácie: </w:t>
      </w:r>
    </w:p>
    <w:p w:rsidR="00F91506" w:rsidRPr="00AB1F55" w:rsidRDefault="00F91506" w:rsidP="00B35E88">
      <w:pPr>
        <w:pStyle w:val="Odsekzoznamu"/>
        <w:numPr>
          <w:ilvl w:val="1"/>
          <w:numId w:val="28"/>
        </w:numPr>
        <w:ind w:left="1134"/>
        <w:contextualSpacing/>
        <w:jc w:val="both"/>
        <w:rPr>
          <w:rFonts w:cs="Arial"/>
          <w:szCs w:val="20"/>
        </w:rPr>
      </w:pPr>
      <w:r w:rsidRPr="00AB1F55">
        <w:rPr>
          <w:rFonts w:cs="Arial"/>
          <w:szCs w:val="20"/>
        </w:rPr>
        <w:t>Inventárne číslo</w:t>
      </w:r>
    </w:p>
    <w:p w:rsidR="00F91506" w:rsidRPr="00AB1F55" w:rsidRDefault="00F91506" w:rsidP="00B35E88">
      <w:pPr>
        <w:numPr>
          <w:ilvl w:val="1"/>
          <w:numId w:val="28"/>
        </w:numPr>
        <w:ind w:left="1134"/>
        <w:rPr>
          <w:rFonts w:cs="Arial"/>
          <w:szCs w:val="20"/>
        </w:rPr>
      </w:pPr>
      <w:r w:rsidRPr="00AB1F55">
        <w:rPr>
          <w:rFonts w:cs="Arial"/>
          <w:szCs w:val="20"/>
        </w:rPr>
        <w:t>Názov</w:t>
      </w:r>
    </w:p>
    <w:p w:rsidR="00F91506" w:rsidRPr="00AB1F55" w:rsidRDefault="00F91506" w:rsidP="00B35E88">
      <w:pPr>
        <w:numPr>
          <w:ilvl w:val="1"/>
          <w:numId w:val="28"/>
        </w:numPr>
        <w:ind w:left="1134"/>
        <w:rPr>
          <w:rFonts w:cs="Arial"/>
          <w:szCs w:val="20"/>
        </w:rPr>
      </w:pPr>
      <w:r w:rsidRPr="00AB1F55">
        <w:rPr>
          <w:rFonts w:cs="Arial"/>
          <w:szCs w:val="20"/>
        </w:rPr>
        <w:t>Vstupná cena</w:t>
      </w:r>
    </w:p>
    <w:p w:rsidR="00F91506" w:rsidRPr="00AB1F55" w:rsidRDefault="00F91506" w:rsidP="00B35E88">
      <w:pPr>
        <w:numPr>
          <w:ilvl w:val="1"/>
          <w:numId w:val="28"/>
        </w:numPr>
        <w:ind w:left="1134"/>
        <w:rPr>
          <w:rFonts w:cs="Arial"/>
          <w:szCs w:val="20"/>
        </w:rPr>
      </w:pPr>
      <w:r w:rsidRPr="00AB1F55">
        <w:rPr>
          <w:rFonts w:cs="Arial"/>
          <w:szCs w:val="20"/>
        </w:rPr>
        <w:t>Rok výroby</w:t>
      </w:r>
    </w:p>
    <w:p w:rsidR="00F91506" w:rsidRPr="00AB1F55" w:rsidRDefault="00F91506" w:rsidP="00B35E88">
      <w:pPr>
        <w:numPr>
          <w:ilvl w:val="1"/>
          <w:numId w:val="28"/>
        </w:numPr>
        <w:ind w:left="1134"/>
        <w:rPr>
          <w:rFonts w:cs="Arial"/>
          <w:szCs w:val="20"/>
        </w:rPr>
      </w:pPr>
      <w:r w:rsidRPr="00AB1F55">
        <w:rPr>
          <w:rFonts w:cs="Arial"/>
          <w:szCs w:val="20"/>
        </w:rPr>
        <w:t>Výrobné/sériové číslo</w:t>
      </w:r>
    </w:p>
    <w:p w:rsidR="00F91506" w:rsidRPr="00AB1F55" w:rsidRDefault="00F91506" w:rsidP="00B35E88">
      <w:pPr>
        <w:numPr>
          <w:ilvl w:val="1"/>
          <w:numId w:val="28"/>
        </w:numPr>
        <w:ind w:left="1134"/>
        <w:rPr>
          <w:rFonts w:cs="Arial"/>
          <w:szCs w:val="20"/>
        </w:rPr>
      </w:pPr>
      <w:r w:rsidRPr="00AB1F55">
        <w:rPr>
          <w:rFonts w:cs="Arial"/>
          <w:szCs w:val="20"/>
        </w:rPr>
        <w:t>Spôsob nadobudnutia, financovanie</w:t>
      </w:r>
    </w:p>
    <w:p w:rsidR="00F91506" w:rsidRPr="00AB1F55" w:rsidRDefault="00F91506" w:rsidP="00B35E88">
      <w:pPr>
        <w:numPr>
          <w:ilvl w:val="1"/>
          <w:numId w:val="28"/>
        </w:numPr>
        <w:ind w:left="1134"/>
        <w:rPr>
          <w:rFonts w:cs="Arial"/>
          <w:szCs w:val="20"/>
        </w:rPr>
      </w:pPr>
      <w:r w:rsidRPr="00AB1F55">
        <w:rPr>
          <w:rFonts w:cs="Arial"/>
          <w:szCs w:val="20"/>
        </w:rPr>
        <w:t>Dátum nadobudnutia</w:t>
      </w:r>
    </w:p>
    <w:p w:rsidR="00F91506" w:rsidRPr="00AB1F55" w:rsidRDefault="00F91506" w:rsidP="00B35E88">
      <w:pPr>
        <w:numPr>
          <w:ilvl w:val="1"/>
          <w:numId w:val="28"/>
        </w:numPr>
        <w:ind w:left="1134"/>
        <w:rPr>
          <w:rFonts w:cs="Arial"/>
          <w:szCs w:val="20"/>
        </w:rPr>
      </w:pPr>
      <w:r w:rsidRPr="00AB1F55">
        <w:rPr>
          <w:rFonts w:cs="Arial"/>
          <w:szCs w:val="20"/>
        </w:rPr>
        <w:t>Dátum zaradenia do používania</w:t>
      </w:r>
    </w:p>
    <w:p w:rsidR="00F91506" w:rsidRPr="00AB1F55" w:rsidRDefault="00F91506" w:rsidP="00B35E88">
      <w:pPr>
        <w:numPr>
          <w:ilvl w:val="1"/>
          <w:numId w:val="28"/>
        </w:numPr>
        <w:ind w:left="1134"/>
        <w:rPr>
          <w:rFonts w:cs="Arial"/>
          <w:szCs w:val="20"/>
        </w:rPr>
      </w:pPr>
      <w:r w:rsidRPr="00AB1F55">
        <w:rPr>
          <w:rFonts w:cs="Arial"/>
          <w:szCs w:val="20"/>
        </w:rPr>
        <w:t>Umiestnenie</w:t>
      </w:r>
    </w:p>
    <w:p w:rsidR="00F91506" w:rsidRPr="00AB1F55" w:rsidRDefault="00F91506" w:rsidP="00B35E88">
      <w:pPr>
        <w:numPr>
          <w:ilvl w:val="1"/>
          <w:numId w:val="28"/>
        </w:numPr>
        <w:ind w:left="1134"/>
        <w:rPr>
          <w:rFonts w:cs="Arial"/>
          <w:szCs w:val="20"/>
        </w:rPr>
      </w:pPr>
      <w:r w:rsidRPr="00AB1F55">
        <w:rPr>
          <w:rFonts w:cs="Arial"/>
          <w:szCs w:val="20"/>
        </w:rPr>
        <w:t>Spôsob a dátum vyradenia</w:t>
      </w:r>
    </w:p>
    <w:p w:rsidR="00F91506" w:rsidRPr="00AB1F55" w:rsidRDefault="00F91506" w:rsidP="00B35E88">
      <w:pPr>
        <w:numPr>
          <w:ilvl w:val="1"/>
          <w:numId w:val="28"/>
        </w:numPr>
        <w:ind w:left="1134"/>
        <w:rPr>
          <w:rFonts w:cs="Arial"/>
          <w:szCs w:val="20"/>
        </w:rPr>
      </w:pPr>
      <w:r w:rsidRPr="00AB1F55">
        <w:rPr>
          <w:rFonts w:cs="Arial"/>
          <w:szCs w:val="20"/>
        </w:rPr>
        <w:t>Výrobca</w:t>
      </w:r>
    </w:p>
    <w:p w:rsidR="00F91506" w:rsidRPr="00AB1F55" w:rsidRDefault="00F91506" w:rsidP="00B35E88">
      <w:pPr>
        <w:numPr>
          <w:ilvl w:val="1"/>
          <w:numId w:val="28"/>
        </w:numPr>
        <w:ind w:left="1134"/>
        <w:rPr>
          <w:rFonts w:cs="Arial"/>
          <w:szCs w:val="20"/>
        </w:rPr>
      </w:pPr>
      <w:r w:rsidRPr="00AB1F55">
        <w:rPr>
          <w:rFonts w:cs="Arial"/>
          <w:szCs w:val="20"/>
        </w:rPr>
        <w:t>Dodávateľ</w:t>
      </w:r>
    </w:p>
    <w:p w:rsidR="00F91506" w:rsidRPr="00AB1F55" w:rsidRDefault="00F91506" w:rsidP="00B35E88">
      <w:pPr>
        <w:numPr>
          <w:ilvl w:val="1"/>
          <w:numId w:val="28"/>
        </w:numPr>
        <w:ind w:left="1134"/>
        <w:rPr>
          <w:rFonts w:cs="Arial"/>
          <w:szCs w:val="20"/>
        </w:rPr>
      </w:pPr>
      <w:r w:rsidRPr="00AB1F55">
        <w:rPr>
          <w:rFonts w:cs="Arial"/>
          <w:szCs w:val="20"/>
        </w:rPr>
        <w:t>Servisný partner</w:t>
      </w:r>
    </w:p>
    <w:p w:rsidR="00F91506" w:rsidRPr="00AB1F55" w:rsidRDefault="00F91506" w:rsidP="00B35E88">
      <w:pPr>
        <w:numPr>
          <w:ilvl w:val="1"/>
          <w:numId w:val="28"/>
        </w:numPr>
        <w:ind w:left="1134"/>
        <w:rPr>
          <w:rFonts w:cs="Arial"/>
          <w:szCs w:val="20"/>
        </w:rPr>
      </w:pPr>
      <w:r w:rsidRPr="00AB1F55">
        <w:rPr>
          <w:rFonts w:cs="Arial"/>
          <w:szCs w:val="20"/>
        </w:rPr>
        <w:t>Typ uzatvorenej servisnej zmluvy a jej parameter</w:t>
      </w:r>
    </w:p>
    <w:p w:rsidR="00F91506" w:rsidRPr="00AB1F55" w:rsidRDefault="00F91506" w:rsidP="00B35E88">
      <w:pPr>
        <w:numPr>
          <w:ilvl w:val="1"/>
          <w:numId w:val="28"/>
        </w:numPr>
        <w:ind w:left="1134"/>
        <w:rPr>
          <w:rFonts w:cs="Arial"/>
          <w:szCs w:val="20"/>
        </w:rPr>
      </w:pPr>
      <w:r w:rsidRPr="00AB1F55">
        <w:rPr>
          <w:rFonts w:cs="Arial"/>
          <w:szCs w:val="20"/>
        </w:rPr>
        <w:t>Zoznam zodpovedných pracovníkov</w:t>
      </w:r>
    </w:p>
    <w:p w:rsidR="00F91506" w:rsidRPr="00AB1F55" w:rsidRDefault="00F91506" w:rsidP="00B35E88">
      <w:pPr>
        <w:numPr>
          <w:ilvl w:val="1"/>
          <w:numId w:val="28"/>
        </w:numPr>
        <w:ind w:left="1134"/>
        <w:rPr>
          <w:rFonts w:cs="Arial"/>
          <w:szCs w:val="20"/>
        </w:rPr>
      </w:pPr>
      <w:r w:rsidRPr="00AB1F55">
        <w:rPr>
          <w:rFonts w:cs="Arial"/>
          <w:szCs w:val="20"/>
        </w:rPr>
        <w:t>Termíny (platnosti zmlúv, kalibrácií, skúšok, ..)</w:t>
      </w:r>
    </w:p>
    <w:p w:rsidR="00F91506" w:rsidRPr="00AB1F55" w:rsidRDefault="00F91506" w:rsidP="00B35E88">
      <w:pPr>
        <w:numPr>
          <w:ilvl w:val="1"/>
          <w:numId w:val="28"/>
        </w:numPr>
        <w:ind w:left="1134"/>
        <w:rPr>
          <w:rFonts w:cs="Arial"/>
          <w:szCs w:val="20"/>
        </w:rPr>
      </w:pPr>
      <w:proofErr w:type="spellStart"/>
      <w:r w:rsidRPr="00AB1F55">
        <w:rPr>
          <w:rFonts w:cs="Arial"/>
          <w:szCs w:val="20"/>
        </w:rPr>
        <w:t>Pripomienkovač</w:t>
      </w:r>
      <w:proofErr w:type="spellEnd"/>
      <w:r w:rsidRPr="00AB1F55">
        <w:rPr>
          <w:rFonts w:cs="Arial"/>
          <w:szCs w:val="20"/>
        </w:rPr>
        <w:t xml:space="preserve"> termínov s automatizovaným opakovaním</w:t>
      </w:r>
    </w:p>
    <w:p w:rsidR="00F91506" w:rsidRPr="00AB1F55" w:rsidRDefault="00F91506" w:rsidP="00B35E88">
      <w:pPr>
        <w:numPr>
          <w:ilvl w:val="1"/>
          <w:numId w:val="28"/>
        </w:numPr>
        <w:ind w:left="1134"/>
        <w:rPr>
          <w:rFonts w:cs="Arial"/>
          <w:szCs w:val="20"/>
        </w:rPr>
      </w:pPr>
      <w:r w:rsidRPr="00AB1F55">
        <w:rPr>
          <w:rFonts w:cs="Arial"/>
          <w:szCs w:val="20"/>
        </w:rPr>
        <w:t>Technické parametre a technická dokumentácia</w:t>
      </w:r>
    </w:p>
    <w:p w:rsidR="00F91506" w:rsidRPr="00AB1F55" w:rsidRDefault="00F91506" w:rsidP="00B35E88">
      <w:pPr>
        <w:numPr>
          <w:ilvl w:val="1"/>
          <w:numId w:val="28"/>
        </w:numPr>
        <w:ind w:left="1134"/>
        <w:rPr>
          <w:rFonts w:cs="Arial"/>
          <w:szCs w:val="20"/>
        </w:rPr>
      </w:pPr>
      <w:r w:rsidRPr="00AB1F55">
        <w:rPr>
          <w:rFonts w:cs="Arial"/>
          <w:szCs w:val="20"/>
        </w:rPr>
        <w:t>Schémy zapojenia</w:t>
      </w:r>
    </w:p>
    <w:p w:rsidR="00F91506" w:rsidRPr="00AB1F55" w:rsidRDefault="00F91506" w:rsidP="00B35E88">
      <w:pPr>
        <w:numPr>
          <w:ilvl w:val="1"/>
          <w:numId w:val="28"/>
        </w:numPr>
        <w:ind w:left="1134"/>
        <w:rPr>
          <w:rFonts w:cs="Arial"/>
          <w:szCs w:val="20"/>
        </w:rPr>
      </w:pPr>
      <w:r w:rsidRPr="00AB1F55">
        <w:rPr>
          <w:rFonts w:cs="Arial"/>
          <w:szCs w:val="20"/>
        </w:rPr>
        <w:t>Pracovné a servisné záznamy</w:t>
      </w:r>
    </w:p>
    <w:p w:rsidR="00F91506" w:rsidRPr="00AB1F55" w:rsidRDefault="00F91506" w:rsidP="00B35E88">
      <w:pPr>
        <w:pStyle w:val="Odsekzoznamu"/>
        <w:numPr>
          <w:ilvl w:val="0"/>
          <w:numId w:val="44"/>
        </w:numPr>
        <w:ind w:left="709"/>
        <w:contextualSpacing/>
        <w:jc w:val="both"/>
        <w:rPr>
          <w:rFonts w:cs="Arial"/>
          <w:szCs w:val="20"/>
        </w:rPr>
      </w:pPr>
      <w:r w:rsidRPr="00AB1F55">
        <w:rPr>
          <w:rFonts w:cs="Arial"/>
          <w:szCs w:val="20"/>
        </w:rPr>
        <w:t>Musí umožniť nahlasovanie požiadaviek (</w:t>
      </w:r>
      <w:proofErr w:type="spellStart"/>
      <w:r w:rsidRPr="00AB1F55">
        <w:rPr>
          <w:rFonts w:cs="Arial"/>
          <w:szCs w:val="20"/>
        </w:rPr>
        <w:t>hláseniek</w:t>
      </w:r>
      <w:proofErr w:type="spellEnd"/>
      <w:r w:rsidRPr="00AB1F55">
        <w:rPr>
          <w:rFonts w:cs="Arial"/>
          <w:szCs w:val="20"/>
        </w:rPr>
        <w:t xml:space="preserve">) k jednotlivým prístrojom a príslušný </w:t>
      </w:r>
      <w:proofErr w:type="spellStart"/>
      <w:r w:rsidRPr="00AB1F55">
        <w:rPr>
          <w:rFonts w:cs="Arial"/>
          <w:szCs w:val="20"/>
        </w:rPr>
        <w:t>workflow</w:t>
      </w:r>
      <w:proofErr w:type="spellEnd"/>
      <w:r w:rsidRPr="00AB1F55">
        <w:rPr>
          <w:rFonts w:cs="Arial"/>
          <w:szCs w:val="20"/>
        </w:rPr>
        <w:t xml:space="preserve"> až po vybavenie podanej žiadosti s monitoringom všetkých postupných krokov</w:t>
      </w:r>
    </w:p>
    <w:p w:rsidR="00F91506" w:rsidRPr="00AB1F55" w:rsidRDefault="00F91506" w:rsidP="00B35E88">
      <w:pPr>
        <w:pStyle w:val="Odsekzoznamu"/>
        <w:numPr>
          <w:ilvl w:val="0"/>
          <w:numId w:val="44"/>
        </w:numPr>
        <w:ind w:left="709"/>
        <w:contextualSpacing/>
        <w:jc w:val="both"/>
        <w:rPr>
          <w:rFonts w:cs="Arial"/>
          <w:szCs w:val="20"/>
        </w:rPr>
      </w:pPr>
      <w:r w:rsidRPr="00AB1F55">
        <w:rPr>
          <w:rFonts w:cs="Arial"/>
          <w:szCs w:val="20"/>
        </w:rPr>
        <w:t xml:space="preserve">Musí ponúkať </w:t>
      </w:r>
      <w:proofErr w:type="spellStart"/>
      <w:r w:rsidRPr="00AB1F55">
        <w:rPr>
          <w:rFonts w:cs="Arial"/>
          <w:szCs w:val="20"/>
        </w:rPr>
        <w:t>helpdesk</w:t>
      </w:r>
      <w:proofErr w:type="spellEnd"/>
      <w:r w:rsidRPr="00AB1F55">
        <w:rPr>
          <w:rFonts w:cs="Arial"/>
          <w:szCs w:val="20"/>
        </w:rPr>
        <w:t xml:space="preserve"> pre vytváranie a správu požiadaviek (</w:t>
      </w:r>
      <w:proofErr w:type="spellStart"/>
      <w:r w:rsidRPr="00AB1F55">
        <w:rPr>
          <w:rFonts w:cs="Arial"/>
          <w:szCs w:val="20"/>
        </w:rPr>
        <w:t>hláseniek</w:t>
      </w:r>
      <w:proofErr w:type="spellEnd"/>
      <w:r w:rsidRPr="00AB1F55">
        <w:rPr>
          <w:rFonts w:cs="Arial"/>
          <w:szCs w:val="20"/>
        </w:rPr>
        <w:t>, incidentov)</w:t>
      </w:r>
    </w:p>
    <w:p w:rsidR="00F91506" w:rsidRPr="00AB1F55" w:rsidRDefault="00F91506" w:rsidP="00B35E88">
      <w:pPr>
        <w:pStyle w:val="Odsekzoznamu"/>
        <w:numPr>
          <w:ilvl w:val="0"/>
          <w:numId w:val="44"/>
        </w:numPr>
        <w:ind w:left="709"/>
        <w:contextualSpacing/>
        <w:jc w:val="both"/>
        <w:rPr>
          <w:rFonts w:cs="Arial"/>
          <w:szCs w:val="20"/>
        </w:rPr>
      </w:pPr>
      <w:r w:rsidRPr="00AB1F55">
        <w:rPr>
          <w:rFonts w:cs="Arial"/>
          <w:szCs w:val="20"/>
        </w:rPr>
        <w:t xml:space="preserve">Musí ponúkať možnosť sledovania nákladov pre jednotlivé úkony údržby individuálne na každom prístroji pomocou </w:t>
      </w:r>
      <w:proofErr w:type="spellStart"/>
      <w:r w:rsidRPr="00AB1F55">
        <w:rPr>
          <w:rFonts w:cs="Arial"/>
          <w:szCs w:val="20"/>
        </w:rPr>
        <w:t>predom</w:t>
      </w:r>
      <w:proofErr w:type="spellEnd"/>
      <w:r w:rsidRPr="00AB1F55">
        <w:rPr>
          <w:rFonts w:cs="Arial"/>
          <w:szCs w:val="20"/>
        </w:rPr>
        <w:t xml:space="preserve"> </w:t>
      </w:r>
      <w:proofErr w:type="spellStart"/>
      <w:r w:rsidRPr="00AB1F55">
        <w:rPr>
          <w:rFonts w:cs="Arial"/>
          <w:szCs w:val="20"/>
        </w:rPr>
        <w:t>parametrizovateľných</w:t>
      </w:r>
      <w:proofErr w:type="spellEnd"/>
      <w:r w:rsidRPr="00AB1F55">
        <w:rPr>
          <w:rFonts w:cs="Arial"/>
          <w:szCs w:val="20"/>
        </w:rPr>
        <w:t xml:space="preserve"> činností</w:t>
      </w:r>
    </w:p>
    <w:p w:rsidR="00F91506" w:rsidRPr="00AB1F55" w:rsidRDefault="00F91506" w:rsidP="00B35E88">
      <w:pPr>
        <w:pStyle w:val="Odsekzoznamu"/>
        <w:numPr>
          <w:ilvl w:val="0"/>
          <w:numId w:val="44"/>
        </w:numPr>
        <w:ind w:left="709"/>
        <w:contextualSpacing/>
        <w:jc w:val="both"/>
        <w:rPr>
          <w:rFonts w:eastAsia="Arial" w:cs="Arial"/>
          <w:szCs w:val="20"/>
        </w:rPr>
      </w:pPr>
      <w:r w:rsidRPr="00AB1F55">
        <w:rPr>
          <w:rFonts w:cs="Arial"/>
          <w:szCs w:val="20"/>
        </w:rPr>
        <w:lastRenderedPageBreak/>
        <w:t>Súčasťou funkcionality musí byť špecializovaná aplikácia na registrovanie a kontrolu výkonu prác na konkrétnych zariadeniach</w:t>
      </w:r>
    </w:p>
    <w:p w:rsidR="00F91506" w:rsidRPr="00AB1F55" w:rsidRDefault="00F91506" w:rsidP="00B35E88">
      <w:pPr>
        <w:pStyle w:val="Odsekzoznamu"/>
        <w:numPr>
          <w:ilvl w:val="0"/>
          <w:numId w:val="44"/>
        </w:numPr>
        <w:ind w:left="709"/>
        <w:contextualSpacing/>
        <w:jc w:val="both"/>
        <w:rPr>
          <w:rFonts w:eastAsia="Arial Unicode MS" w:cs="Arial"/>
          <w:szCs w:val="20"/>
        </w:rPr>
      </w:pPr>
      <w:r w:rsidRPr="00AB1F55">
        <w:rPr>
          <w:rFonts w:cs="Arial"/>
          <w:szCs w:val="20"/>
        </w:rPr>
        <w:t xml:space="preserve">Musí umožniť vykonávať záznamy prác priamo pri výkone činnosti pri jednotlivej technike a prikladať </w:t>
      </w:r>
      <w:proofErr w:type="spellStart"/>
      <w:r w:rsidRPr="00AB1F55">
        <w:rPr>
          <w:rFonts w:cs="Arial"/>
          <w:szCs w:val="20"/>
        </w:rPr>
        <w:t>foto</w:t>
      </w:r>
      <w:proofErr w:type="spellEnd"/>
      <w:r w:rsidRPr="00AB1F55">
        <w:rPr>
          <w:rFonts w:cs="Arial"/>
          <w:szCs w:val="20"/>
        </w:rPr>
        <w:t xml:space="preserve">/video dokumentáciu, ktorá bude obsahovať </w:t>
      </w:r>
      <w:proofErr w:type="spellStart"/>
      <w:r w:rsidRPr="00AB1F55">
        <w:rPr>
          <w:rFonts w:cs="Arial"/>
          <w:szCs w:val="20"/>
        </w:rPr>
        <w:t>gps</w:t>
      </w:r>
      <w:proofErr w:type="spellEnd"/>
      <w:r w:rsidRPr="00AB1F55">
        <w:rPr>
          <w:rFonts w:cs="Arial"/>
          <w:szCs w:val="20"/>
        </w:rPr>
        <w:t xml:space="preserve"> koordináty, senzorické dáta z inteligentných (</w:t>
      </w:r>
      <w:proofErr w:type="spellStart"/>
      <w:r w:rsidRPr="00AB1F55">
        <w:rPr>
          <w:rFonts w:cs="Arial"/>
          <w:szCs w:val="20"/>
        </w:rPr>
        <w:t>smart</w:t>
      </w:r>
      <w:proofErr w:type="spellEnd"/>
      <w:r w:rsidRPr="00AB1F55">
        <w:rPr>
          <w:rFonts w:cs="Arial"/>
          <w:szCs w:val="20"/>
        </w:rPr>
        <w:t>) zariadení</w:t>
      </w:r>
    </w:p>
    <w:p w:rsidR="00F91506" w:rsidRPr="00AB1F55" w:rsidRDefault="00F91506" w:rsidP="00B35E88">
      <w:pPr>
        <w:pStyle w:val="Odsekzoznamu"/>
        <w:numPr>
          <w:ilvl w:val="0"/>
          <w:numId w:val="44"/>
        </w:numPr>
        <w:ind w:left="709"/>
        <w:contextualSpacing/>
        <w:jc w:val="both"/>
        <w:rPr>
          <w:rFonts w:cs="Arial"/>
          <w:szCs w:val="20"/>
        </w:rPr>
      </w:pPr>
      <w:r w:rsidRPr="00AB1F55">
        <w:rPr>
          <w:rFonts w:cs="Arial"/>
          <w:szCs w:val="20"/>
        </w:rPr>
        <w:t xml:space="preserve">Súčasťou riešenia musí byť </w:t>
      </w:r>
      <w:proofErr w:type="spellStart"/>
      <w:r w:rsidRPr="00AB1F55">
        <w:rPr>
          <w:rFonts w:cs="Arial"/>
          <w:szCs w:val="20"/>
        </w:rPr>
        <w:t>reportovací</w:t>
      </w:r>
      <w:proofErr w:type="spellEnd"/>
      <w:r w:rsidRPr="00AB1F55">
        <w:rPr>
          <w:rFonts w:cs="Arial"/>
          <w:szCs w:val="20"/>
        </w:rPr>
        <w:t xml:space="preserve"> nástroj umožňujúci:</w:t>
      </w:r>
    </w:p>
    <w:p w:rsidR="00F91506" w:rsidRPr="00AB1F55" w:rsidRDefault="00F91506" w:rsidP="00B35E88">
      <w:pPr>
        <w:pStyle w:val="Odsekzoznamu"/>
        <w:numPr>
          <w:ilvl w:val="2"/>
          <w:numId w:val="45"/>
        </w:numPr>
        <w:ind w:left="1276"/>
        <w:contextualSpacing/>
        <w:jc w:val="both"/>
        <w:rPr>
          <w:rFonts w:cs="Arial"/>
          <w:szCs w:val="20"/>
        </w:rPr>
      </w:pPr>
      <w:bookmarkStart w:id="175" w:name="_Hlk521584350"/>
      <w:r w:rsidRPr="00AB1F55">
        <w:rPr>
          <w:rFonts w:cs="Arial"/>
          <w:szCs w:val="20"/>
        </w:rPr>
        <w:t>Prehľad o realizovaných nákladoch na zariadeniach filtrovateľný podľa typu zariadenia, oddelenia, obdobia, zodpovednej osoby, nákladového strediska a podobne</w:t>
      </w:r>
    </w:p>
    <w:p w:rsidR="00F91506" w:rsidRPr="00AB1F55" w:rsidRDefault="00F91506" w:rsidP="00B35E88">
      <w:pPr>
        <w:pStyle w:val="Odsekzoznamu"/>
        <w:numPr>
          <w:ilvl w:val="2"/>
          <w:numId w:val="45"/>
        </w:numPr>
        <w:ind w:left="1276"/>
        <w:contextualSpacing/>
        <w:jc w:val="both"/>
        <w:rPr>
          <w:rFonts w:cs="Arial"/>
          <w:szCs w:val="20"/>
        </w:rPr>
      </w:pPr>
      <w:r w:rsidRPr="00AB1F55">
        <w:rPr>
          <w:rFonts w:cs="Arial"/>
          <w:szCs w:val="20"/>
        </w:rPr>
        <w:t>Grafické porovnanie pomerov nákladov voči obstarávacej hodnote, voči zostatkovej hodnote, voči opravám alebo preventívnej údržbe</w:t>
      </w:r>
    </w:p>
    <w:p w:rsidR="00F91506" w:rsidRPr="00AB1F55" w:rsidRDefault="00F91506" w:rsidP="00B35E88">
      <w:pPr>
        <w:pStyle w:val="Odsekzoznamu"/>
        <w:numPr>
          <w:ilvl w:val="2"/>
          <w:numId w:val="45"/>
        </w:numPr>
        <w:ind w:left="1276"/>
        <w:contextualSpacing/>
        <w:jc w:val="both"/>
        <w:rPr>
          <w:rFonts w:cs="Arial"/>
          <w:szCs w:val="20"/>
        </w:rPr>
      </w:pPr>
      <w:r w:rsidRPr="00AB1F55">
        <w:rPr>
          <w:rFonts w:cs="Arial"/>
          <w:szCs w:val="20"/>
        </w:rPr>
        <w:t>Prehľad výkonov a ich nákladov rozdelený podľa dodávateľských firiem, typov zariadení a nastaviteľného obdobia</w:t>
      </w:r>
    </w:p>
    <w:p w:rsidR="00F91506" w:rsidRPr="00AB1F55" w:rsidRDefault="00F91506" w:rsidP="00B35E88">
      <w:pPr>
        <w:pStyle w:val="Odsekzoznamu"/>
        <w:numPr>
          <w:ilvl w:val="2"/>
          <w:numId w:val="45"/>
        </w:numPr>
        <w:ind w:left="1276"/>
        <w:contextualSpacing/>
        <w:jc w:val="both"/>
        <w:rPr>
          <w:rFonts w:cs="Arial"/>
          <w:szCs w:val="20"/>
        </w:rPr>
      </w:pPr>
      <w:r w:rsidRPr="00AB1F55">
        <w:rPr>
          <w:rFonts w:cs="Arial"/>
          <w:szCs w:val="20"/>
        </w:rPr>
        <w:t>Prehľad zariadení usporiadaný podľa jednotlivých oddelení, poschodí, priestorov, budov prípadne ďalších kľúčov tak, aby report plnohodnotne vypísal zariadenia podľa nastavených kritérií</w:t>
      </w:r>
    </w:p>
    <w:bookmarkEnd w:id="175"/>
    <w:p w:rsidR="00F91506" w:rsidRPr="00AB1F55" w:rsidRDefault="00F91506" w:rsidP="00B35E88">
      <w:pPr>
        <w:pStyle w:val="Odsekzoznamu"/>
        <w:numPr>
          <w:ilvl w:val="0"/>
          <w:numId w:val="44"/>
        </w:numPr>
        <w:ind w:left="709"/>
        <w:contextualSpacing/>
        <w:jc w:val="both"/>
        <w:rPr>
          <w:rFonts w:cs="Arial"/>
          <w:szCs w:val="20"/>
        </w:rPr>
      </w:pPr>
      <w:r w:rsidRPr="00AB1F55">
        <w:rPr>
          <w:rFonts w:cs="Arial"/>
          <w:szCs w:val="20"/>
        </w:rPr>
        <w:t>Systém pracovných úloh pre riadenie práce na údržbe zdravotníckej techniky a prístrojov musí umožňovať:</w:t>
      </w:r>
    </w:p>
    <w:p w:rsidR="00F91506" w:rsidRPr="00AB1F55" w:rsidRDefault="00F91506" w:rsidP="00B35E88">
      <w:pPr>
        <w:pStyle w:val="Odsekzoznamu"/>
        <w:numPr>
          <w:ilvl w:val="2"/>
          <w:numId w:val="45"/>
        </w:numPr>
        <w:ind w:left="1276"/>
        <w:contextualSpacing/>
        <w:jc w:val="both"/>
        <w:rPr>
          <w:rFonts w:cs="Arial"/>
          <w:szCs w:val="20"/>
        </w:rPr>
      </w:pPr>
      <w:r w:rsidRPr="00AB1F55">
        <w:rPr>
          <w:rFonts w:cs="Arial"/>
          <w:szCs w:val="20"/>
        </w:rPr>
        <w:t>Vytvorenie úlohy na pracovníka alebo pracovnú skupinu</w:t>
      </w:r>
    </w:p>
    <w:p w:rsidR="00F91506" w:rsidRPr="00AB1F55" w:rsidRDefault="00F91506" w:rsidP="00B35E88">
      <w:pPr>
        <w:pStyle w:val="Odsekzoznamu"/>
        <w:numPr>
          <w:ilvl w:val="2"/>
          <w:numId w:val="45"/>
        </w:numPr>
        <w:ind w:left="1276"/>
        <w:contextualSpacing/>
        <w:jc w:val="both"/>
        <w:rPr>
          <w:rFonts w:cs="Arial"/>
          <w:szCs w:val="20"/>
        </w:rPr>
      </w:pPr>
      <w:r w:rsidRPr="00AB1F55">
        <w:rPr>
          <w:rFonts w:cs="Arial"/>
          <w:szCs w:val="20"/>
        </w:rPr>
        <w:t>Emailovú notifikáciu pri zmene na úlohe</w:t>
      </w:r>
    </w:p>
    <w:p w:rsidR="00F91506" w:rsidRPr="00AB1F55" w:rsidRDefault="00F91506" w:rsidP="00B35E88">
      <w:pPr>
        <w:pStyle w:val="Odsekzoznamu"/>
        <w:numPr>
          <w:ilvl w:val="2"/>
          <w:numId w:val="45"/>
        </w:numPr>
        <w:ind w:left="1276"/>
        <w:contextualSpacing/>
        <w:jc w:val="both"/>
        <w:rPr>
          <w:rFonts w:cs="Arial"/>
          <w:szCs w:val="20"/>
        </w:rPr>
      </w:pPr>
      <w:r w:rsidRPr="00AB1F55">
        <w:rPr>
          <w:rFonts w:cs="Arial"/>
          <w:szCs w:val="20"/>
        </w:rPr>
        <w:t>Priradenie úlohy k prístroju tak aby bolo možné priamo prejsť z úlohy na prístroj jeho záznamy a jeho dokumentáciu</w:t>
      </w:r>
    </w:p>
    <w:p w:rsidR="00F91506" w:rsidRPr="00AB1F55" w:rsidRDefault="00F91506" w:rsidP="00B35E88">
      <w:pPr>
        <w:pStyle w:val="Odsekzoznamu"/>
        <w:numPr>
          <w:ilvl w:val="2"/>
          <w:numId w:val="45"/>
        </w:numPr>
        <w:ind w:left="1276"/>
        <w:contextualSpacing/>
        <w:jc w:val="both"/>
        <w:rPr>
          <w:rFonts w:cs="Arial"/>
          <w:szCs w:val="20"/>
        </w:rPr>
      </w:pPr>
      <w:r w:rsidRPr="00AB1F55">
        <w:rPr>
          <w:rFonts w:cs="Arial"/>
          <w:szCs w:val="20"/>
        </w:rPr>
        <w:t>Určenia schvaľovateľa úlohy</w:t>
      </w:r>
    </w:p>
    <w:p w:rsidR="00F91506" w:rsidRPr="00AB1F55" w:rsidRDefault="00F91506" w:rsidP="00B35E88">
      <w:pPr>
        <w:pStyle w:val="Odsekzoznamu"/>
        <w:numPr>
          <w:ilvl w:val="2"/>
          <w:numId w:val="45"/>
        </w:numPr>
        <w:ind w:left="1276"/>
        <w:contextualSpacing/>
        <w:jc w:val="both"/>
        <w:rPr>
          <w:rFonts w:cs="Arial"/>
          <w:szCs w:val="20"/>
        </w:rPr>
      </w:pPr>
      <w:r w:rsidRPr="00AB1F55">
        <w:rPr>
          <w:rFonts w:cs="Arial"/>
          <w:szCs w:val="20"/>
        </w:rPr>
        <w:t>Sledovanie progresu na úlohe</w:t>
      </w:r>
    </w:p>
    <w:p w:rsidR="00F91506" w:rsidRPr="00AB1F55" w:rsidRDefault="00F91506" w:rsidP="00B35E88">
      <w:pPr>
        <w:pStyle w:val="Odsekzoznamu"/>
        <w:numPr>
          <w:ilvl w:val="2"/>
          <w:numId w:val="45"/>
        </w:numPr>
        <w:ind w:left="1276"/>
        <w:contextualSpacing/>
        <w:jc w:val="both"/>
        <w:rPr>
          <w:rFonts w:cs="Arial"/>
          <w:szCs w:val="20"/>
        </w:rPr>
      </w:pPr>
      <w:r w:rsidRPr="00AB1F55">
        <w:rPr>
          <w:rFonts w:cs="Arial"/>
          <w:szCs w:val="20"/>
        </w:rPr>
        <w:t xml:space="preserve">Vytváranie </w:t>
      </w:r>
      <w:proofErr w:type="spellStart"/>
      <w:r w:rsidRPr="00AB1F55">
        <w:rPr>
          <w:rFonts w:cs="Arial"/>
          <w:szCs w:val="20"/>
        </w:rPr>
        <w:t>podúloh</w:t>
      </w:r>
      <w:proofErr w:type="spellEnd"/>
      <w:r w:rsidRPr="00AB1F55">
        <w:rPr>
          <w:rFonts w:cs="Arial"/>
          <w:szCs w:val="20"/>
        </w:rPr>
        <w:t xml:space="preserve"> k hlavnej úlohe - napríklad objednanie náhradného dielu a pod.</w:t>
      </w:r>
    </w:p>
    <w:p w:rsidR="00F91506" w:rsidRPr="00AB1F55" w:rsidRDefault="00F91506" w:rsidP="00F91506">
      <w:pPr>
        <w:ind w:left="839"/>
        <w:rPr>
          <w:rFonts w:eastAsia="Arial" w:cs="Arial"/>
          <w:szCs w:val="20"/>
        </w:rPr>
      </w:pPr>
    </w:p>
    <w:p w:rsidR="00F91506" w:rsidRPr="00AB1F55" w:rsidRDefault="00F91506" w:rsidP="00F91506">
      <w:pPr>
        <w:ind w:left="119"/>
        <w:rPr>
          <w:rFonts w:cs="Arial"/>
          <w:szCs w:val="20"/>
          <w:u w:val="single"/>
        </w:rPr>
      </w:pPr>
      <w:r w:rsidRPr="00AB1F55">
        <w:rPr>
          <w:rFonts w:cs="Arial"/>
          <w:szCs w:val="20"/>
          <w:u w:val="single"/>
        </w:rPr>
        <w:t xml:space="preserve">Všeobecné požiadavky: </w:t>
      </w:r>
    </w:p>
    <w:p w:rsidR="00F91506" w:rsidRPr="00AB1F55" w:rsidRDefault="00F91506" w:rsidP="00B35E88">
      <w:pPr>
        <w:numPr>
          <w:ilvl w:val="0"/>
          <w:numId w:val="46"/>
        </w:numPr>
        <w:rPr>
          <w:rFonts w:eastAsia="Arial" w:cs="Arial"/>
          <w:szCs w:val="20"/>
          <w:u w:val="single"/>
        </w:rPr>
      </w:pPr>
      <w:r w:rsidRPr="00AB1F55">
        <w:rPr>
          <w:rFonts w:cs="Arial"/>
          <w:szCs w:val="20"/>
        </w:rPr>
        <w:t>Funkcionalita musí mať veľmi úzku väzbu a previazanosť na nákladové účtovníctvo</w:t>
      </w:r>
    </w:p>
    <w:p w:rsidR="00F91506" w:rsidRPr="00AB1F55" w:rsidRDefault="00F91506" w:rsidP="00B35E88">
      <w:pPr>
        <w:numPr>
          <w:ilvl w:val="0"/>
          <w:numId w:val="46"/>
        </w:numPr>
        <w:rPr>
          <w:rFonts w:cs="Arial"/>
          <w:szCs w:val="20"/>
        </w:rPr>
      </w:pPr>
      <w:r w:rsidRPr="00AB1F55">
        <w:rPr>
          <w:rFonts w:cs="Arial"/>
          <w:szCs w:val="20"/>
        </w:rPr>
        <w:t xml:space="preserve">musí zabezpečovať </w:t>
      </w:r>
      <w:proofErr w:type="spellStart"/>
      <w:r w:rsidRPr="00AB1F55">
        <w:rPr>
          <w:rFonts w:cs="Arial"/>
          <w:szCs w:val="20"/>
        </w:rPr>
        <w:t>reporting</w:t>
      </w:r>
      <w:proofErr w:type="spellEnd"/>
      <w:r w:rsidRPr="00AB1F55">
        <w:rPr>
          <w:rFonts w:cs="Arial"/>
          <w:szCs w:val="20"/>
        </w:rPr>
        <w:t xml:space="preserve"> a sledovanie vývoja spotreby a nákladov na úrovni jednotlivých prístrojov</w:t>
      </w:r>
    </w:p>
    <w:p w:rsidR="00F91506" w:rsidRPr="00AB1F55" w:rsidRDefault="00F91506" w:rsidP="00B35E88">
      <w:pPr>
        <w:numPr>
          <w:ilvl w:val="0"/>
          <w:numId w:val="46"/>
        </w:numPr>
        <w:rPr>
          <w:rFonts w:cs="Arial"/>
          <w:szCs w:val="20"/>
        </w:rPr>
      </w:pPr>
      <w:r w:rsidRPr="00AB1F55">
        <w:rPr>
          <w:rFonts w:cs="Arial"/>
          <w:szCs w:val="20"/>
        </w:rPr>
        <w:t>musí zabezpečovať prehľad servisných zákaziek a úkonov na jednotlivých prístrojoch</w:t>
      </w:r>
    </w:p>
    <w:p w:rsidR="00F91506" w:rsidRPr="00AB1F55" w:rsidRDefault="00F91506" w:rsidP="00B35E88">
      <w:pPr>
        <w:numPr>
          <w:ilvl w:val="0"/>
          <w:numId w:val="46"/>
        </w:numPr>
        <w:rPr>
          <w:rFonts w:cs="Arial"/>
          <w:szCs w:val="20"/>
        </w:rPr>
      </w:pPr>
      <w:r w:rsidRPr="00AB1F55">
        <w:rPr>
          <w:rFonts w:cs="Arial"/>
          <w:szCs w:val="20"/>
        </w:rPr>
        <w:t xml:space="preserve">musí umožňovať </w:t>
      </w:r>
      <w:proofErr w:type="spellStart"/>
      <w:r w:rsidRPr="00AB1F55">
        <w:rPr>
          <w:rFonts w:cs="Arial"/>
          <w:szCs w:val="20"/>
        </w:rPr>
        <w:t>benchmark</w:t>
      </w:r>
      <w:proofErr w:type="spellEnd"/>
      <w:r w:rsidRPr="00AB1F55">
        <w:rPr>
          <w:rFonts w:cs="Arial"/>
          <w:szCs w:val="20"/>
        </w:rPr>
        <w:t xml:space="preserve"> spotrieb/nákladov podľa rôznych parametrov (typ techniky, obdobie, typ činnosti) za celé zariadenie alebo jednotlivé oddelenia a pod.</w:t>
      </w:r>
    </w:p>
    <w:p w:rsidR="00F91506" w:rsidRPr="00AB1F55" w:rsidRDefault="00F91506" w:rsidP="00B35E88">
      <w:pPr>
        <w:numPr>
          <w:ilvl w:val="0"/>
          <w:numId w:val="46"/>
        </w:numPr>
        <w:rPr>
          <w:rFonts w:cs="Arial"/>
          <w:szCs w:val="20"/>
        </w:rPr>
      </w:pPr>
      <w:r w:rsidRPr="00AB1F55">
        <w:rPr>
          <w:rFonts w:cs="Arial"/>
          <w:szCs w:val="20"/>
        </w:rPr>
        <w:t>musí umožňovať sledovanie výkonu jednotlivých pracovníkov formou viditeľných logov a zaznamenania dôkazových prvkov (GPS, centrálny serverový čas, používateľ)</w:t>
      </w:r>
    </w:p>
    <w:p w:rsidR="00F91506" w:rsidRPr="00AB1F55" w:rsidRDefault="00F91506" w:rsidP="00B35E88">
      <w:pPr>
        <w:numPr>
          <w:ilvl w:val="0"/>
          <w:numId w:val="46"/>
        </w:numPr>
        <w:rPr>
          <w:rFonts w:cs="Arial"/>
          <w:szCs w:val="20"/>
        </w:rPr>
      </w:pPr>
      <w:r w:rsidRPr="00AB1F55">
        <w:rPr>
          <w:rFonts w:cs="Arial"/>
          <w:szCs w:val="20"/>
        </w:rPr>
        <w:t>musí umožňovať biometrické podpisovanie protokolov</w:t>
      </w:r>
    </w:p>
    <w:p w:rsidR="00F91506" w:rsidRPr="00AB1F55" w:rsidRDefault="00F91506" w:rsidP="00B35E88">
      <w:pPr>
        <w:numPr>
          <w:ilvl w:val="0"/>
          <w:numId w:val="46"/>
        </w:numPr>
        <w:rPr>
          <w:rFonts w:cs="Arial"/>
          <w:szCs w:val="20"/>
        </w:rPr>
      </w:pPr>
      <w:r w:rsidRPr="00AB1F55">
        <w:rPr>
          <w:rFonts w:cs="Arial"/>
          <w:szCs w:val="20"/>
        </w:rPr>
        <w:t>musí zachytávať celý životný cyklus prístroja/techniky, pričom všetky informácie musia byť dostupné a ukladané na jednom mieste</w:t>
      </w:r>
    </w:p>
    <w:p w:rsidR="00F91506" w:rsidRPr="00AB1F55" w:rsidRDefault="00F91506" w:rsidP="00B35E88">
      <w:pPr>
        <w:numPr>
          <w:ilvl w:val="0"/>
          <w:numId w:val="46"/>
        </w:numPr>
        <w:rPr>
          <w:rFonts w:cs="Arial"/>
          <w:szCs w:val="20"/>
        </w:rPr>
      </w:pPr>
      <w:r w:rsidRPr="00AB1F55">
        <w:rPr>
          <w:rFonts w:cs="Arial"/>
          <w:szCs w:val="20"/>
        </w:rPr>
        <w:t>nesmie umožňovať mazanie a manipulovanie vstupov, zadaní, údajov, ale len nahrávanie nových údajov. Staré údaje musia byť vždy dostupné a prehľadne usporiadané</w:t>
      </w:r>
    </w:p>
    <w:p w:rsidR="00F91506" w:rsidRPr="00AB1F55" w:rsidRDefault="00F91506" w:rsidP="00F91506">
      <w:pPr>
        <w:ind w:left="119"/>
        <w:rPr>
          <w:rFonts w:eastAsia="Arial" w:cs="Arial"/>
          <w:szCs w:val="20"/>
        </w:rPr>
      </w:pPr>
    </w:p>
    <w:p w:rsidR="00F91506" w:rsidRPr="00AB1F55" w:rsidRDefault="00F91506" w:rsidP="00F91506">
      <w:pPr>
        <w:ind w:left="119"/>
        <w:rPr>
          <w:rFonts w:eastAsia="Arial" w:cs="Arial"/>
          <w:szCs w:val="20"/>
          <w:u w:val="single"/>
        </w:rPr>
      </w:pPr>
      <w:r w:rsidRPr="00AB1F55">
        <w:rPr>
          <w:rFonts w:cs="Arial"/>
          <w:szCs w:val="20"/>
          <w:u w:val="single"/>
        </w:rPr>
        <w:t>Minimálne požiadavky na prevádzku:</w:t>
      </w:r>
    </w:p>
    <w:p w:rsidR="00F91506" w:rsidRPr="00AB1F55" w:rsidRDefault="00F91506" w:rsidP="00B35E88">
      <w:pPr>
        <w:numPr>
          <w:ilvl w:val="0"/>
          <w:numId w:val="47"/>
        </w:numPr>
        <w:ind w:left="709"/>
        <w:rPr>
          <w:rFonts w:eastAsia="Arial Unicode MS" w:cs="Arial"/>
          <w:szCs w:val="20"/>
        </w:rPr>
      </w:pPr>
      <w:r w:rsidRPr="00AB1F55">
        <w:rPr>
          <w:rFonts w:cs="Arial"/>
          <w:szCs w:val="20"/>
        </w:rPr>
        <w:t>Systém musí umožniť jednoduchý prístup externých dodávateľov, servisných organizácií a technikov</w:t>
      </w:r>
    </w:p>
    <w:p w:rsidR="00F91506" w:rsidRPr="00AB1F55" w:rsidRDefault="00F91506" w:rsidP="00B35E88">
      <w:pPr>
        <w:numPr>
          <w:ilvl w:val="0"/>
          <w:numId w:val="47"/>
        </w:numPr>
        <w:ind w:left="709"/>
        <w:rPr>
          <w:rFonts w:cs="Arial"/>
          <w:szCs w:val="20"/>
        </w:rPr>
      </w:pPr>
      <w:r w:rsidRPr="00AB1F55">
        <w:rPr>
          <w:rFonts w:cs="Arial"/>
          <w:szCs w:val="20"/>
        </w:rPr>
        <w:t xml:space="preserve">Systém musí byť prístupný v </w:t>
      </w:r>
      <w:proofErr w:type="spellStart"/>
      <w:r w:rsidRPr="00AB1F55">
        <w:rPr>
          <w:rFonts w:cs="Arial"/>
          <w:szCs w:val="20"/>
        </w:rPr>
        <w:t>cloudovom</w:t>
      </w:r>
      <w:proofErr w:type="spellEnd"/>
      <w:r w:rsidRPr="00AB1F55">
        <w:rPr>
          <w:rFonts w:cs="Arial"/>
          <w:szCs w:val="20"/>
        </w:rPr>
        <w:t xml:space="preserve"> prostredí aj z dôvodu bezpečnosti a dostupnosti/prístupu pre externých partnerov (dodávateľov)</w:t>
      </w:r>
    </w:p>
    <w:p w:rsidR="00F91506" w:rsidRPr="00AB1F55" w:rsidRDefault="00F91506" w:rsidP="00B35E88">
      <w:pPr>
        <w:numPr>
          <w:ilvl w:val="0"/>
          <w:numId w:val="47"/>
        </w:numPr>
        <w:ind w:left="709"/>
        <w:rPr>
          <w:rFonts w:cs="Arial"/>
          <w:szCs w:val="20"/>
        </w:rPr>
      </w:pPr>
      <w:r w:rsidRPr="00AB1F55">
        <w:rPr>
          <w:rFonts w:cs="Arial"/>
          <w:szCs w:val="20"/>
        </w:rPr>
        <w:t>Parametre dostupnosti systému a služieb musia byť 24/7 a 99,2%</w:t>
      </w:r>
    </w:p>
    <w:p w:rsidR="00F91506" w:rsidRPr="00AB1F55" w:rsidRDefault="00F91506" w:rsidP="00B35E88">
      <w:pPr>
        <w:numPr>
          <w:ilvl w:val="0"/>
          <w:numId w:val="47"/>
        </w:numPr>
        <w:ind w:left="709"/>
        <w:rPr>
          <w:rFonts w:cs="Arial"/>
          <w:szCs w:val="20"/>
        </w:rPr>
      </w:pPr>
      <w:r w:rsidRPr="00AB1F55">
        <w:rPr>
          <w:rFonts w:cs="Arial"/>
          <w:szCs w:val="20"/>
        </w:rPr>
        <w:t xml:space="preserve">Vstup do systému musí byť umožnený z desktopu (webového prehliadača) a prostredníctvom mobilného telefónu alebo tabletu: </w:t>
      </w:r>
    </w:p>
    <w:p w:rsidR="00F91506" w:rsidRPr="00AB1F55" w:rsidRDefault="00F91506" w:rsidP="00B35E88">
      <w:pPr>
        <w:pStyle w:val="Odsekzoznamu"/>
        <w:numPr>
          <w:ilvl w:val="0"/>
          <w:numId w:val="47"/>
        </w:numPr>
        <w:ind w:left="709"/>
        <w:contextualSpacing/>
        <w:jc w:val="both"/>
        <w:rPr>
          <w:rFonts w:cs="Arial"/>
          <w:szCs w:val="20"/>
        </w:rPr>
      </w:pPr>
      <w:r w:rsidRPr="00AB1F55">
        <w:rPr>
          <w:rFonts w:cs="Arial"/>
          <w:szCs w:val="20"/>
        </w:rPr>
        <w:t>Cez aplikáciu</w:t>
      </w:r>
    </w:p>
    <w:p w:rsidR="00F91506" w:rsidRPr="00AB1F55" w:rsidRDefault="00F91506" w:rsidP="00B35E88">
      <w:pPr>
        <w:pStyle w:val="Odsekzoznamu"/>
        <w:numPr>
          <w:ilvl w:val="0"/>
          <w:numId w:val="47"/>
        </w:numPr>
        <w:ind w:left="709"/>
        <w:contextualSpacing/>
        <w:jc w:val="both"/>
        <w:rPr>
          <w:rFonts w:cs="Arial"/>
          <w:szCs w:val="20"/>
        </w:rPr>
      </w:pPr>
      <w:r w:rsidRPr="00AB1F55">
        <w:rPr>
          <w:rFonts w:cs="Arial"/>
          <w:szCs w:val="20"/>
        </w:rPr>
        <w:t>Natívne naskenovaním značenia (</w:t>
      </w:r>
      <w:proofErr w:type="spellStart"/>
      <w:r w:rsidRPr="00AB1F55">
        <w:rPr>
          <w:rFonts w:cs="Arial"/>
          <w:szCs w:val="20"/>
        </w:rPr>
        <w:t>qr</w:t>
      </w:r>
      <w:proofErr w:type="spellEnd"/>
      <w:r w:rsidRPr="00AB1F55">
        <w:rPr>
          <w:rFonts w:cs="Arial"/>
          <w:szCs w:val="20"/>
        </w:rPr>
        <w:t xml:space="preserve"> kód, </w:t>
      </w:r>
      <w:proofErr w:type="spellStart"/>
      <w:r w:rsidRPr="00AB1F55">
        <w:rPr>
          <w:rFonts w:cs="Arial"/>
          <w:szCs w:val="20"/>
        </w:rPr>
        <w:t>nfc</w:t>
      </w:r>
      <w:proofErr w:type="spellEnd"/>
      <w:r w:rsidRPr="00AB1F55">
        <w:rPr>
          <w:rFonts w:cs="Arial"/>
          <w:szCs w:val="20"/>
        </w:rPr>
        <w:t xml:space="preserve"> </w:t>
      </w:r>
      <w:proofErr w:type="spellStart"/>
      <w:r w:rsidRPr="00AB1F55">
        <w:rPr>
          <w:rFonts w:cs="Arial"/>
          <w:szCs w:val="20"/>
        </w:rPr>
        <w:t>chip</w:t>
      </w:r>
      <w:proofErr w:type="spellEnd"/>
      <w:r w:rsidRPr="00AB1F55">
        <w:rPr>
          <w:rFonts w:cs="Arial"/>
          <w:szCs w:val="20"/>
        </w:rPr>
        <w:t xml:space="preserve">) umiestneného na konkrétnom prístroji, </w:t>
      </w:r>
    </w:p>
    <w:p w:rsidR="00F91506" w:rsidRPr="00AB1F55" w:rsidRDefault="00F91506" w:rsidP="00B35E88">
      <w:pPr>
        <w:numPr>
          <w:ilvl w:val="0"/>
          <w:numId w:val="47"/>
        </w:numPr>
        <w:ind w:left="709"/>
        <w:rPr>
          <w:rFonts w:cs="Arial"/>
          <w:szCs w:val="20"/>
        </w:rPr>
      </w:pPr>
      <w:r w:rsidRPr="00AB1F55">
        <w:rPr>
          <w:rFonts w:cs="Arial"/>
          <w:szCs w:val="20"/>
        </w:rPr>
        <w:t>Nasadenie funkcionality musí byť realizované formou pasportizácie zo strany dodávateľa v súčinnosti s internými zložkami verejného obstarávateľa</w:t>
      </w:r>
    </w:p>
    <w:p w:rsidR="00F91506" w:rsidRPr="00AB1F55" w:rsidRDefault="00F91506" w:rsidP="00B35E88">
      <w:pPr>
        <w:numPr>
          <w:ilvl w:val="0"/>
          <w:numId w:val="47"/>
        </w:numPr>
        <w:ind w:left="709"/>
        <w:rPr>
          <w:rFonts w:eastAsia="Arial" w:cs="Arial"/>
          <w:szCs w:val="20"/>
        </w:rPr>
      </w:pPr>
      <w:r w:rsidRPr="00AB1F55">
        <w:rPr>
          <w:rFonts w:cs="Arial"/>
          <w:szCs w:val="20"/>
        </w:rPr>
        <w:t>Funkcionalita musí umožniť spárovanie vopred vyrobených inteligentných značiek (</w:t>
      </w:r>
      <w:proofErr w:type="spellStart"/>
      <w:r w:rsidRPr="00AB1F55">
        <w:rPr>
          <w:rFonts w:cs="Arial"/>
          <w:szCs w:val="20"/>
        </w:rPr>
        <w:t>qr</w:t>
      </w:r>
      <w:proofErr w:type="spellEnd"/>
      <w:r w:rsidRPr="00AB1F55">
        <w:rPr>
          <w:rFonts w:cs="Arial"/>
          <w:szCs w:val="20"/>
        </w:rPr>
        <w:t xml:space="preserve">, </w:t>
      </w:r>
      <w:proofErr w:type="spellStart"/>
      <w:r w:rsidRPr="00AB1F55">
        <w:rPr>
          <w:rFonts w:cs="Arial"/>
          <w:szCs w:val="20"/>
        </w:rPr>
        <w:t>nfc</w:t>
      </w:r>
      <w:proofErr w:type="spellEnd"/>
      <w:r w:rsidRPr="00AB1F55">
        <w:rPr>
          <w:rFonts w:cs="Arial"/>
          <w:szCs w:val="20"/>
        </w:rPr>
        <w:t>) so zdravotníckou technikou v databáze v jednom kroku</w:t>
      </w:r>
    </w:p>
    <w:p w:rsidR="00F91506" w:rsidRPr="00AB1F55" w:rsidRDefault="00F91506" w:rsidP="00F91506">
      <w:pPr>
        <w:rPr>
          <w:rFonts w:eastAsia="Arial" w:cs="Arial"/>
          <w:szCs w:val="20"/>
        </w:rPr>
      </w:pPr>
    </w:p>
    <w:p w:rsidR="00F91506" w:rsidRPr="00AB1F55" w:rsidRDefault="00F91506" w:rsidP="00F91506">
      <w:pPr>
        <w:rPr>
          <w:rFonts w:eastAsia="Arial" w:cs="Arial"/>
          <w:szCs w:val="20"/>
        </w:rPr>
      </w:pPr>
    </w:p>
    <w:p w:rsidR="00F91506" w:rsidRPr="00AB1F55" w:rsidRDefault="00F91506" w:rsidP="00B35E88">
      <w:pPr>
        <w:pStyle w:val="Odsekzoznamu"/>
        <w:numPr>
          <w:ilvl w:val="0"/>
          <w:numId w:val="31"/>
        </w:numPr>
        <w:autoSpaceDE w:val="0"/>
        <w:autoSpaceDN w:val="0"/>
        <w:spacing w:before="35"/>
        <w:ind w:left="567" w:hanging="425"/>
        <w:contextualSpacing/>
        <w:jc w:val="both"/>
        <w:rPr>
          <w:rFonts w:eastAsia="Arial" w:cs="Arial"/>
          <w:b/>
          <w:szCs w:val="20"/>
          <w:u w:val="single"/>
        </w:rPr>
      </w:pPr>
      <w:r w:rsidRPr="00AB1F55">
        <w:rPr>
          <w:rFonts w:eastAsia="Arial" w:cs="Arial"/>
          <w:b/>
          <w:szCs w:val="20"/>
          <w:u w:val="single"/>
        </w:rPr>
        <w:t>Špecifikácia komplexného informačného systému (KIS). Rozpočítavanie výnosov a kalkulácia nákladov na hospitalizačný prípad podľa metodiky ÚDZS</w:t>
      </w:r>
    </w:p>
    <w:p w:rsidR="00F91506" w:rsidRPr="00AB1F55" w:rsidRDefault="00F91506" w:rsidP="00F91506">
      <w:pPr>
        <w:rPr>
          <w:rFonts w:eastAsia="Arial" w:cs="Arial"/>
          <w:szCs w:val="20"/>
        </w:rPr>
      </w:pPr>
    </w:p>
    <w:p w:rsidR="00F91506" w:rsidRPr="001574AA" w:rsidRDefault="00F91506" w:rsidP="00B35E88">
      <w:pPr>
        <w:pStyle w:val="Odsekzoznamu"/>
        <w:numPr>
          <w:ilvl w:val="1"/>
          <w:numId w:val="48"/>
        </w:numPr>
        <w:ind w:left="709"/>
        <w:contextualSpacing/>
        <w:jc w:val="both"/>
        <w:rPr>
          <w:rFonts w:eastAsia="Arial" w:cs="Arial"/>
          <w:szCs w:val="20"/>
        </w:rPr>
      </w:pPr>
      <w:r w:rsidRPr="001574AA">
        <w:rPr>
          <w:rFonts w:eastAsia="Arial" w:cs="Arial"/>
          <w:szCs w:val="20"/>
        </w:rPr>
        <w:lastRenderedPageBreak/>
        <w:t>Po</w:t>
      </w:r>
      <w:r w:rsidRPr="001574AA">
        <w:rPr>
          <w:rFonts w:eastAsia="Arial" w:cs="Arial"/>
          <w:spacing w:val="1"/>
          <w:szCs w:val="20"/>
        </w:rPr>
        <w:t>č</w:t>
      </w:r>
      <w:r w:rsidRPr="001574AA">
        <w:rPr>
          <w:rFonts w:eastAsia="Arial" w:cs="Arial"/>
          <w:szCs w:val="20"/>
        </w:rPr>
        <w:t>et</w:t>
      </w:r>
      <w:r w:rsidRPr="001574AA">
        <w:rPr>
          <w:rFonts w:eastAsia="Arial" w:cs="Arial"/>
          <w:spacing w:val="-5"/>
          <w:szCs w:val="20"/>
        </w:rPr>
        <w:t xml:space="preserve"> po</w:t>
      </w:r>
      <w:r w:rsidRPr="001574AA">
        <w:rPr>
          <w:rFonts w:eastAsia="Arial" w:cs="Arial"/>
          <w:szCs w:val="20"/>
        </w:rPr>
        <w:t>u</w:t>
      </w:r>
      <w:r w:rsidRPr="001574AA">
        <w:rPr>
          <w:rFonts w:eastAsia="Arial" w:cs="Arial"/>
          <w:spacing w:val="-1"/>
          <w:szCs w:val="20"/>
        </w:rPr>
        <w:t>ž</w:t>
      </w:r>
      <w:r w:rsidRPr="001574AA">
        <w:rPr>
          <w:rFonts w:eastAsia="Arial" w:cs="Arial"/>
          <w:spacing w:val="2"/>
          <w:szCs w:val="20"/>
        </w:rPr>
        <w:t>í</w:t>
      </w:r>
      <w:r w:rsidRPr="001574AA">
        <w:rPr>
          <w:rFonts w:eastAsia="Arial" w:cs="Arial"/>
          <w:spacing w:val="1"/>
          <w:szCs w:val="20"/>
        </w:rPr>
        <w:t>v</w:t>
      </w:r>
      <w:r w:rsidRPr="001574AA">
        <w:rPr>
          <w:rFonts w:eastAsia="Arial" w:cs="Arial"/>
          <w:szCs w:val="20"/>
        </w:rPr>
        <w:t>ateľov</w:t>
      </w:r>
      <w:r w:rsidRPr="001574AA">
        <w:rPr>
          <w:rFonts w:eastAsia="Arial" w:cs="Arial"/>
          <w:spacing w:val="-7"/>
          <w:szCs w:val="20"/>
        </w:rPr>
        <w:t xml:space="preserve"> </w:t>
      </w:r>
      <w:r w:rsidRPr="001574AA">
        <w:rPr>
          <w:rFonts w:eastAsia="Arial" w:cs="Arial"/>
          <w:szCs w:val="20"/>
        </w:rPr>
        <w:t>neobmedzený</w:t>
      </w:r>
    </w:p>
    <w:p w:rsidR="00F91506" w:rsidRPr="00AB1F55" w:rsidRDefault="00F91506" w:rsidP="00F91506">
      <w:pPr>
        <w:rPr>
          <w:rFonts w:eastAsia="Arial" w:cs="Arial"/>
          <w:szCs w:val="20"/>
        </w:rPr>
      </w:pPr>
    </w:p>
    <w:p w:rsidR="00F91506" w:rsidRPr="00AB1F55" w:rsidRDefault="00F91506" w:rsidP="00F91506">
      <w:pPr>
        <w:rPr>
          <w:rFonts w:eastAsia="Arial" w:cs="Arial"/>
          <w:szCs w:val="20"/>
          <w:u w:val="single"/>
        </w:rPr>
      </w:pPr>
      <w:r w:rsidRPr="00AB1F55">
        <w:rPr>
          <w:rFonts w:eastAsia="Arial" w:cs="Arial"/>
          <w:szCs w:val="20"/>
          <w:u w:val="single"/>
        </w:rPr>
        <w:t>Popis minimálnych požadovaných funkcií:</w:t>
      </w:r>
    </w:p>
    <w:p w:rsidR="00F91506" w:rsidRPr="00AB1F55" w:rsidRDefault="00F91506" w:rsidP="00F91506">
      <w:pPr>
        <w:rPr>
          <w:rFonts w:eastAsia="Arial" w:cs="Arial"/>
          <w:szCs w:val="20"/>
        </w:rPr>
      </w:pPr>
      <w:r w:rsidRPr="00AB1F55">
        <w:rPr>
          <w:rFonts w:eastAsia="Arial" w:cs="Arial"/>
          <w:szCs w:val="20"/>
        </w:rPr>
        <w:t xml:space="preserve">Analytický nástroj KIS nad DRG </w:t>
      </w:r>
      <w:proofErr w:type="spellStart"/>
      <w:r w:rsidRPr="00AB1F55">
        <w:rPr>
          <w:rFonts w:eastAsia="Arial" w:cs="Arial"/>
          <w:szCs w:val="20"/>
        </w:rPr>
        <w:t>grouper</w:t>
      </w:r>
      <w:proofErr w:type="spellEnd"/>
      <w:r w:rsidRPr="00AB1F55">
        <w:rPr>
          <w:rFonts w:eastAsia="Arial" w:cs="Arial"/>
          <w:szCs w:val="20"/>
        </w:rPr>
        <w:t xml:space="preserve"> v prostredí verejného obstarávateľa, ktorá na základe spracovaných údajov o produkcii a nákladoch verejného obstarávateľa musí poskytovať analytické výstupy o:</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Štruktúre produkcie v systéme DRG</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Kvalite vykazovania verejného obstarávateľa v systéme DRG</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Porovnaní výnosov verejného obstarávateľa v pôvodnom systéme úhrad a pri úhradách podľa DRG</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Porovnaní nákladov a výnosov verejného obstarávateľa</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 xml:space="preserve">Analytika a </w:t>
      </w:r>
      <w:proofErr w:type="spellStart"/>
      <w:r w:rsidRPr="00AB1F55">
        <w:rPr>
          <w:rFonts w:eastAsia="Arial" w:cs="Arial"/>
          <w:szCs w:val="20"/>
        </w:rPr>
        <w:t>reporting</w:t>
      </w:r>
      <w:proofErr w:type="spellEnd"/>
      <w:r w:rsidRPr="00AB1F55">
        <w:rPr>
          <w:rFonts w:eastAsia="Arial" w:cs="Arial"/>
          <w:szCs w:val="20"/>
        </w:rPr>
        <w:t xml:space="preserve"> - údaje z modulu „DRG </w:t>
      </w:r>
      <w:proofErr w:type="spellStart"/>
      <w:r w:rsidRPr="00AB1F55">
        <w:rPr>
          <w:rFonts w:eastAsia="Arial" w:cs="Arial"/>
          <w:szCs w:val="20"/>
        </w:rPr>
        <w:t>Controling</w:t>
      </w:r>
      <w:proofErr w:type="spellEnd"/>
      <w:r w:rsidRPr="00AB1F55">
        <w:rPr>
          <w:rFonts w:eastAsia="Arial" w:cs="Arial"/>
          <w:szCs w:val="20"/>
        </w:rPr>
        <w:t>“ pre rozpočítanie výnosov medzi strediská, ktoré sa podieľali na hospitalizačných prípadoch</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Porovnanie výnosov a nákladov verejného obstarávateľa na úrovni jednotlivých nákladových stredísk</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Indikované náklady primárnych stredísk</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Rozpočítanie výnosov medzi nákladové strediská ktoré sa podieľali na hospitalizačných prípadoch vo výške indikovaných nákladov alebo v pomernom podiely podľa ich nákladov za ošetrovacie dni a skutočnú spotrebu</w:t>
      </w:r>
    </w:p>
    <w:p w:rsidR="00F91506" w:rsidRPr="00AB1F55" w:rsidRDefault="00F91506" w:rsidP="00F91506">
      <w:pPr>
        <w:pStyle w:val="Odsekzoznamu"/>
        <w:ind w:left="709"/>
        <w:jc w:val="both"/>
        <w:rPr>
          <w:rFonts w:eastAsia="Arial" w:cs="Arial"/>
          <w:szCs w:val="20"/>
        </w:rPr>
      </w:pPr>
    </w:p>
    <w:p w:rsidR="00F91506" w:rsidRPr="00AB1F55" w:rsidRDefault="00F91506" w:rsidP="00F91506">
      <w:pPr>
        <w:rPr>
          <w:rFonts w:eastAsia="Arial" w:cs="Arial"/>
          <w:szCs w:val="20"/>
        </w:rPr>
      </w:pPr>
      <w:r w:rsidRPr="00AB1F55">
        <w:rPr>
          <w:rFonts w:eastAsia="Arial" w:cs="Arial"/>
          <w:szCs w:val="20"/>
        </w:rPr>
        <w:t>V prostredí KIS musí spracovávať údaje o nákladoch verejného obstarávateľa a na ich základe oceňovať individuálne hospitalizačné prípady:</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Ocenenie nákladov verejného obstarávateľa na hospitalizačné prípady za určité obdobie pre porovnanie výnosov a nákladov pre potreby riadenia nákladov verejného obstarávateľa</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Ocenenie nákladov aktuálne prebiehajúcich hospitalizácií (údaj sa zobrazuje v </w:t>
      </w:r>
      <w:proofErr w:type="spellStart"/>
      <w:r w:rsidRPr="00AB1F55">
        <w:rPr>
          <w:rFonts w:eastAsia="Arial" w:cs="Arial"/>
          <w:szCs w:val="20"/>
        </w:rPr>
        <w:t>nis</w:t>
      </w:r>
      <w:proofErr w:type="spellEnd"/>
      <w:r w:rsidRPr="00AB1F55">
        <w:rPr>
          <w:rFonts w:eastAsia="Arial" w:cs="Arial"/>
          <w:szCs w:val="20"/>
        </w:rPr>
        <w:t xml:space="preserve"> prevádzkovaného verejným obstarávateľom)</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Vytvorenie ekonomickej dávky na ÚDZS</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Výpočet jednotkových cien pre hospitalizačné prípady na základe historických údajov verejného obstarávateľa</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Ocenenie hospitalizačných prípadov na základe vypočítaných jednotkových cien</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Výpočet jednotkových cien a ocenenie prípadov podľa metodiky ÚDZS popísanej v kalkulačnej príručke ÚDZS</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Výpočet jednotkových cien a ocenenie prípadov podľa alternatívnej metodiky, ktorá musí zahŕňať všetky súvisiace náklady verejného obstarávateľa,, t.j. aj DRG nerelevantné náklady.</w:t>
      </w:r>
    </w:p>
    <w:p w:rsidR="00F91506" w:rsidRPr="00AB1F55" w:rsidRDefault="00F91506" w:rsidP="00F91506">
      <w:pPr>
        <w:rPr>
          <w:rFonts w:eastAsia="Arial" w:cs="Arial"/>
          <w:szCs w:val="20"/>
        </w:rPr>
      </w:pPr>
    </w:p>
    <w:p w:rsidR="00F91506" w:rsidRPr="00AB1F55" w:rsidRDefault="00F91506" w:rsidP="00F91506">
      <w:pPr>
        <w:rPr>
          <w:rFonts w:eastAsia="Arial" w:cs="Arial"/>
          <w:szCs w:val="20"/>
          <w:u w:val="single"/>
        </w:rPr>
      </w:pPr>
    </w:p>
    <w:p w:rsidR="00F91506" w:rsidRPr="00AB1F55" w:rsidRDefault="00F91506" w:rsidP="00F91506">
      <w:pPr>
        <w:rPr>
          <w:rFonts w:eastAsia="Arial" w:cs="Arial"/>
          <w:szCs w:val="20"/>
          <w:u w:val="single"/>
        </w:rPr>
      </w:pPr>
      <w:r w:rsidRPr="00AB1F55">
        <w:rPr>
          <w:rFonts w:eastAsia="Arial" w:cs="Arial"/>
          <w:szCs w:val="20"/>
          <w:u w:val="single"/>
        </w:rPr>
        <w:t>Vstupy:</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 xml:space="preserve">Dávkový výstup z DRG </w:t>
      </w:r>
      <w:proofErr w:type="spellStart"/>
      <w:r w:rsidRPr="00AB1F55">
        <w:rPr>
          <w:rFonts w:eastAsia="Arial" w:cs="Arial"/>
          <w:szCs w:val="20"/>
        </w:rPr>
        <w:t>Grouper-a</w:t>
      </w:r>
      <w:proofErr w:type="spellEnd"/>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Dávkový výstup z kalkulácie nákladov na hospitalizačný prípad</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Náklady na nákladové strediská podľa štruktúry účtov</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Vstupné údaje pre prepočtové kľúče</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Údaje o hospitalizačných prípadoch vo forme medicínskej dávky pre ÚDZS (</w:t>
      </w:r>
      <w:proofErr w:type="spellStart"/>
      <w:r w:rsidRPr="00AB1F55">
        <w:rPr>
          <w:rFonts w:eastAsia="Arial" w:cs="Arial"/>
          <w:szCs w:val="20"/>
        </w:rPr>
        <w:t>xml</w:t>
      </w:r>
      <w:proofErr w:type="spellEnd"/>
      <w:r w:rsidRPr="00AB1F55">
        <w:rPr>
          <w:rFonts w:eastAsia="Arial" w:cs="Arial"/>
          <w:szCs w:val="20"/>
        </w:rPr>
        <w:t xml:space="preserve"> formát); alebo ako textový súbor</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Údaje o operáciách z operačných protokolov na hospitalizačný prípad</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Počet pôrodov na hospitalizačný prípad (v metodike ÚDZS)</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Výkony nemocničných stredísk na hospitalizačný prípad (výkony na ambulanciách alebo SVLZ pracoviskách)</w:t>
      </w:r>
    </w:p>
    <w:p w:rsidR="00F91506" w:rsidRPr="00AB1F55" w:rsidRDefault="00F91506" w:rsidP="00F91506">
      <w:pPr>
        <w:rPr>
          <w:rFonts w:eastAsia="Arial" w:cs="Arial"/>
          <w:szCs w:val="20"/>
        </w:rPr>
      </w:pPr>
    </w:p>
    <w:p w:rsidR="00F91506" w:rsidRPr="00AB1F55" w:rsidRDefault="00F91506" w:rsidP="00F91506">
      <w:pPr>
        <w:rPr>
          <w:rFonts w:eastAsia="Arial" w:cs="Arial"/>
          <w:szCs w:val="20"/>
          <w:u w:val="single"/>
        </w:rPr>
      </w:pPr>
      <w:r w:rsidRPr="00AB1F55">
        <w:rPr>
          <w:rFonts w:eastAsia="Arial" w:cs="Arial"/>
          <w:szCs w:val="20"/>
          <w:u w:val="single"/>
        </w:rPr>
        <w:t>Výstupy:</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 xml:space="preserve">Súbor </w:t>
      </w:r>
      <w:proofErr w:type="spellStart"/>
      <w:r w:rsidRPr="00AB1F55">
        <w:rPr>
          <w:rFonts w:eastAsia="Arial" w:cs="Arial"/>
          <w:szCs w:val="20"/>
        </w:rPr>
        <w:t>xlsx</w:t>
      </w:r>
      <w:proofErr w:type="spellEnd"/>
      <w:r w:rsidRPr="00AB1F55">
        <w:rPr>
          <w:rFonts w:eastAsia="Arial" w:cs="Arial"/>
          <w:szCs w:val="20"/>
        </w:rPr>
        <w:t xml:space="preserve"> súborov vyhodnocujúcich spracované údaje</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Náklady na hospitalizačný prípad v definovanej štruktúre</w:t>
      </w:r>
    </w:p>
    <w:p w:rsidR="00F91506" w:rsidRPr="00AB1F55" w:rsidRDefault="00F91506" w:rsidP="00F91506">
      <w:pPr>
        <w:rPr>
          <w:rFonts w:eastAsia="Arial" w:cs="Arial"/>
          <w:szCs w:val="20"/>
        </w:rPr>
      </w:pPr>
    </w:p>
    <w:p w:rsidR="00F91506" w:rsidRPr="00AB1F55" w:rsidRDefault="00F91506" w:rsidP="00F91506">
      <w:pPr>
        <w:rPr>
          <w:rFonts w:eastAsia="Arial" w:cs="Arial"/>
          <w:szCs w:val="20"/>
        </w:rPr>
      </w:pPr>
    </w:p>
    <w:p w:rsidR="00F91506" w:rsidRPr="00AB1F55" w:rsidRDefault="00F91506" w:rsidP="00F91506">
      <w:pPr>
        <w:rPr>
          <w:rFonts w:eastAsia="Arial" w:cs="Arial"/>
          <w:spacing w:val="4"/>
          <w:w w:val="99"/>
          <w:position w:val="-1"/>
          <w:szCs w:val="20"/>
          <w:u w:val="single" w:color="000000"/>
        </w:rPr>
      </w:pPr>
      <w:r w:rsidRPr="00AB1F55">
        <w:rPr>
          <w:rFonts w:eastAsia="Arial" w:cs="Arial"/>
          <w:szCs w:val="20"/>
          <w:u w:val="single"/>
        </w:rPr>
        <w:t>Minimálne požiadavky prepojenia a kompatibility na ďalšie informačné systémy, aplikácie:</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Integrácia na doteraz využívané systémy v prostredí verejného obstarávateľa – na základe spracovania údajov sa budú za určité obdobie priebežne oceňovať aktuálne prebiehajúce prípady v použitej metodike</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 xml:space="preserve">Úvodná konfigurácia číselníkov v doteraz používaných informačných systémoch verejného obstarávateľa a vytvorenie prevodníkov (DRG </w:t>
      </w:r>
      <w:proofErr w:type="spellStart"/>
      <w:r w:rsidRPr="00AB1F55">
        <w:rPr>
          <w:rFonts w:eastAsia="Arial" w:cs="Arial"/>
          <w:szCs w:val="20"/>
        </w:rPr>
        <w:t>grouper</w:t>
      </w:r>
      <w:proofErr w:type="spellEnd"/>
      <w:r w:rsidRPr="00AB1F55">
        <w:rPr>
          <w:rFonts w:eastAsia="Arial" w:cs="Arial"/>
          <w:szCs w:val="20"/>
        </w:rPr>
        <w:t>, NIS, Mzdový systém...)</w:t>
      </w:r>
    </w:p>
    <w:p w:rsidR="00F91506" w:rsidRPr="00AB1F55" w:rsidRDefault="00F91506" w:rsidP="00F91506">
      <w:pPr>
        <w:rPr>
          <w:rFonts w:eastAsia="Arial" w:cs="Arial"/>
          <w:szCs w:val="20"/>
        </w:rPr>
      </w:pPr>
    </w:p>
    <w:p w:rsidR="00F91506" w:rsidRPr="00AB1F55" w:rsidRDefault="00F91506" w:rsidP="00F91506">
      <w:pPr>
        <w:rPr>
          <w:rFonts w:eastAsia="Arial" w:cs="Arial"/>
          <w:szCs w:val="20"/>
          <w:u w:val="single"/>
        </w:rPr>
      </w:pPr>
      <w:r w:rsidRPr="00AB1F55">
        <w:rPr>
          <w:rFonts w:eastAsia="Arial" w:cs="Arial"/>
          <w:szCs w:val="20"/>
          <w:u w:val="single"/>
        </w:rPr>
        <w:t xml:space="preserve">Všeobecné požiadavky: </w:t>
      </w:r>
    </w:p>
    <w:p w:rsidR="00F91506" w:rsidRPr="00AB1F55" w:rsidRDefault="00F91506" w:rsidP="00B35E88">
      <w:pPr>
        <w:pStyle w:val="Odsekzoznamu"/>
        <w:numPr>
          <w:ilvl w:val="1"/>
          <w:numId w:val="48"/>
        </w:numPr>
        <w:ind w:left="709"/>
        <w:contextualSpacing/>
        <w:jc w:val="both"/>
        <w:rPr>
          <w:rFonts w:eastAsia="Arial" w:cs="Arial"/>
          <w:szCs w:val="20"/>
        </w:rPr>
      </w:pPr>
      <w:r w:rsidRPr="00AB1F55">
        <w:rPr>
          <w:rFonts w:eastAsia="Arial" w:cs="Arial"/>
          <w:szCs w:val="20"/>
        </w:rPr>
        <w:t>Dávkové spracovanie údajov za určité obdobie – výstupom musia byť náklady na každý hospitalizačný prípad za toto obdobie, čo musí byť možné využiť na:</w:t>
      </w:r>
    </w:p>
    <w:p w:rsidR="00F91506" w:rsidRPr="00AB1F55" w:rsidRDefault="00F91506" w:rsidP="00B35E88">
      <w:pPr>
        <w:pStyle w:val="Odsekzoznamu"/>
        <w:numPr>
          <w:ilvl w:val="2"/>
          <w:numId w:val="48"/>
        </w:numPr>
        <w:ind w:left="1134"/>
        <w:contextualSpacing/>
        <w:jc w:val="both"/>
        <w:rPr>
          <w:rFonts w:eastAsia="Arial" w:cs="Arial"/>
          <w:szCs w:val="20"/>
        </w:rPr>
      </w:pPr>
      <w:r w:rsidRPr="00AB1F55">
        <w:rPr>
          <w:rFonts w:eastAsia="Arial" w:cs="Arial"/>
          <w:szCs w:val="20"/>
        </w:rPr>
        <w:t>Samostatné analytické spracovanie</w:t>
      </w:r>
    </w:p>
    <w:p w:rsidR="00F91506" w:rsidRPr="00AB1F55" w:rsidRDefault="00F91506" w:rsidP="00B35E88">
      <w:pPr>
        <w:pStyle w:val="Odsekzoznamu"/>
        <w:numPr>
          <w:ilvl w:val="2"/>
          <w:numId w:val="48"/>
        </w:numPr>
        <w:ind w:left="1134"/>
        <w:contextualSpacing/>
        <w:jc w:val="both"/>
        <w:rPr>
          <w:rFonts w:eastAsia="Arial" w:cs="Arial"/>
          <w:szCs w:val="20"/>
        </w:rPr>
      </w:pPr>
      <w:r w:rsidRPr="00AB1F55">
        <w:rPr>
          <w:rFonts w:eastAsia="Arial" w:cs="Arial"/>
          <w:szCs w:val="20"/>
        </w:rPr>
        <w:t>Ako vstup do rozpočtovania výnosov</w:t>
      </w:r>
    </w:p>
    <w:p w:rsidR="00F91506" w:rsidRPr="00AB1F55" w:rsidRDefault="00F91506" w:rsidP="00B35E88">
      <w:pPr>
        <w:pStyle w:val="Odsekzoznamu"/>
        <w:numPr>
          <w:ilvl w:val="2"/>
          <w:numId w:val="48"/>
        </w:numPr>
        <w:ind w:left="1134"/>
        <w:contextualSpacing/>
        <w:jc w:val="both"/>
        <w:rPr>
          <w:rFonts w:eastAsia="Arial" w:cs="Arial"/>
          <w:szCs w:val="20"/>
        </w:rPr>
      </w:pPr>
      <w:r w:rsidRPr="00AB1F55">
        <w:rPr>
          <w:rFonts w:eastAsia="Arial" w:cs="Arial"/>
          <w:szCs w:val="20"/>
        </w:rPr>
        <w:t xml:space="preserve">Vytvorenie ekonomickej dávky pre </w:t>
      </w:r>
      <w:proofErr w:type="spellStart"/>
      <w:r w:rsidRPr="00AB1F55">
        <w:rPr>
          <w:rFonts w:eastAsia="Arial" w:cs="Arial"/>
          <w:szCs w:val="20"/>
        </w:rPr>
        <w:t>údzs</w:t>
      </w:r>
      <w:proofErr w:type="spellEnd"/>
    </w:p>
    <w:p w:rsidR="00F91506" w:rsidRPr="00AB1F55" w:rsidRDefault="00F91506" w:rsidP="00F91506">
      <w:pPr>
        <w:rPr>
          <w:rFonts w:eastAsia="Arial" w:cs="Arial"/>
          <w:szCs w:val="20"/>
        </w:rPr>
      </w:pPr>
    </w:p>
    <w:p w:rsidR="00F91506" w:rsidRPr="00AB1F55" w:rsidRDefault="00F91506" w:rsidP="00F91506">
      <w:pPr>
        <w:rPr>
          <w:rFonts w:eastAsia="Arial" w:cs="Arial"/>
          <w:szCs w:val="20"/>
        </w:rPr>
      </w:pPr>
    </w:p>
    <w:p w:rsidR="00F91506" w:rsidRPr="00AB1F55" w:rsidRDefault="00F91506" w:rsidP="00B35E88">
      <w:pPr>
        <w:pStyle w:val="Odsekzoznamu"/>
        <w:numPr>
          <w:ilvl w:val="0"/>
          <w:numId w:val="31"/>
        </w:numPr>
        <w:autoSpaceDE w:val="0"/>
        <w:autoSpaceDN w:val="0"/>
        <w:spacing w:before="35" w:line="200" w:lineRule="exact"/>
        <w:ind w:left="567" w:hanging="425"/>
        <w:contextualSpacing/>
        <w:jc w:val="both"/>
        <w:rPr>
          <w:rFonts w:eastAsia="Arial" w:cs="Arial"/>
          <w:b/>
          <w:szCs w:val="20"/>
          <w:u w:val="single"/>
        </w:rPr>
      </w:pPr>
      <w:r w:rsidRPr="00AB1F55">
        <w:rPr>
          <w:rFonts w:eastAsia="Arial" w:cs="Arial"/>
          <w:b/>
          <w:szCs w:val="20"/>
          <w:u w:val="single"/>
        </w:rPr>
        <w:t xml:space="preserve">Špecifikácia komplexného informačného systému (KIS). Manažérska nadstavba musí spĺňať a obsahovať nasledovné oblasti a funkcionality </w:t>
      </w:r>
    </w:p>
    <w:p w:rsidR="00F91506" w:rsidRPr="00AB1F55" w:rsidRDefault="00F91506" w:rsidP="00F91506">
      <w:pPr>
        <w:spacing w:before="35" w:line="200" w:lineRule="exact"/>
        <w:ind w:left="119"/>
        <w:rPr>
          <w:rFonts w:eastAsia="Arial" w:cs="Arial"/>
          <w:b/>
          <w:w w:val="99"/>
          <w:position w:val="-1"/>
          <w:szCs w:val="20"/>
          <w:u w:val="thick" w:color="000000"/>
        </w:rPr>
      </w:pPr>
    </w:p>
    <w:p w:rsidR="00F91506" w:rsidRPr="00AB1F55" w:rsidRDefault="00F91506" w:rsidP="000A49AA">
      <w:pPr>
        <w:spacing w:before="35" w:line="200" w:lineRule="exact"/>
        <w:rPr>
          <w:rFonts w:cs="Arial"/>
          <w:szCs w:val="20"/>
        </w:rPr>
      </w:pPr>
      <w:r w:rsidRPr="00AB1F55">
        <w:rPr>
          <w:rFonts w:cs="Arial"/>
          <w:szCs w:val="20"/>
        </w:rPr>
        <w:t>Úlohou manažérskej nadstavby KIS musí byť podpora rozhodovacích procesov pre potreby manažmentu nemocnice.</w:t>
      </w:r>
    </w:p>
    <w:p w:rsidR="00F91506" w:rsidRPr="00AB1F55" w:rsidRDefault="00F91506" w:rsidP="00F91506">
      <w:pPr>
        <w:spacing w:before="35" w:line="200" w:lineRule="exact"/>
        <w:ind w:left="119"/>
        <w:rPr>
          <w:rFonts w:eastAsia="Arial" w:cs="Arial"/>
          <w:b/>
          <w:w w:val="99"/>
          <w:position w:val="-1"/>
          <w:szCs w:val="20"/>
          <w:u w:val="thick" w:color="000000"/>
        </w:rPr>
      </w:pPr>
    </w:p>
    <w:p w:rsidR="00F91506" w:rsidRPr="00AB1F55" w:rsidRDefault="00F91506" w:rsidP="00F91506">
      <w:pPr>
        <w:pStyle w:val="ListDash"/>
        <w:tabs>
          <w:tab w:val="clear" w:pos="720"/>
        </w:tabs>
        <w:spacing w:after="0"/>
        <w:ind w:left="0" w:firstLine="0"/>
        <w:rPr>
          <w:rFonts w:ascii="Arial" w:hAnsi="Arial"/>
          <w:szCs w:val="20"/>
          <w:u w:val="single"/>
        </w:rPr>
      </w:pPr>
      <w:r w:rsidRPr="00AB1F55">
        <w:rPr>
          <w:rFonts w:ascii="Arial" w:hAnsi="Arial"/>
          <w:szCs w:val="20"/>
          <w:u w:val="single"/>
        </w:rPr>
        <w:t>Popis minimálnych požadovaných funkcií:</w:t>
      </w:r>
    </w:p>
    <w:p w:rsidR="00F91506" w:rsidRPr="00AB1F55" w:rsidRDefault="00F91506" w:rsidP="00F91506">
      <w:pPr>
        <w:pStyle w:val="ListDash"/>
        <w:tabs>
          <w:tab w:val="clear" w:pos="720"/>
        </w:tabs>
        <w:spacing w:after="0"/>
        <w:ind w:left="0" w:firstLine="0"/>
        <w:rPr>
          <w:rFonts w:ascii="Arial" w:hAnsi="Arial"/>
          <w:szCs w:val="20"/>
          <w:u w:val="single"/>
        </w:rPr>
      </w:pPr>
    </w:p>
    <w:p w:rsidR="00F91506" w:rsidRPr="001574AA" w:rsidRDefault="00F91506" w:rsidP="00B35E88">
      <w:pPr>
        <w:pStyle w:val="ListDash"/>
        <w:numPr>
          <w:ilvl w:val="0"/>
          <w:numId w:val="49"/>
        </w:numPr>
        <w:tabs>
          <w:tab w:val="clear" w:pos="340"/>
          <w:tab w:val="clear" w:pos="851"/>
          <w:tab w:val="clear" w:pos="927"/>
        </w:tabs>
        <w:spacing w:after="0"/>
        <w:ind w:left="709"/>
        <w:jc w:val="both"/>
        <w:rPr>
          <w:rFonts w:ascii="Arial" w:eastAsia="Arial" w:hAnsi="Arial"/>
          <w:szCs w:val="20"/>
        </w:rPr>
      </w:pPr>
      <w:r w:rsidRPr="001574AA">
        <w:rPr>
          <w:rFonts w:ascii="Arial" w:eastAsia="Arial" w:hAnsi="Arial"/>
          <w:szCs w:val="20"/>
        </w:rPr>
        <w:t>Po</w:t>
      </w:r>
      <w:r w:rsidRPr="001574AA">
        <w:rPr>
          <w:rFonts w:ascii="Arial" w:eastAsia="Arial" w:hAnsi="Arial"/>
          <w:spacing w:val="1"/>
          <w:szCs w:val="20"/>
        </w:rPr>
        <w:t>č</w:t>
      </w:r>
      <w:r w:rsidRPr="001574AA">
        <w:rPr>
          <w:rFonts w:ascii="Arial" w:eastAsia="Arial" w:hAnsi="Arial"/>
          <w:szCs w:val="20"/>
        </w:rPr>
        <w:t>et</w:t>
      </w:r>
      <w:r w:rsidRPr="001574AA">
        <w:rPr>
          <w:rFonts w:ascii="Arial" w:eastAsia="Arial" w:hAnsi="Arial"/>
          <w:spacing w:val="-5"/>
          <w:szCs w:val="20"/>
        </w:rPr>
        <w:t xml:space="preserve"> po</w:t>
      </w:r>
      <w:r w:rsidRPr="001574AA">
        <w:rPr>
          <w:rFonts w:ascii="Arial" w:eastAsia="Arial" w:hAnsi="Arial"/>
          <w:szCs w:val="20"/>
        </w:rPr>
        <w:t>u</w:t>
      </w:r>
      <w:r w:rsidRPr="001574AA">
        <w:rPr>
          <w:rFonts w:ascii="Arial" w:eastAsia="Arial" w:hAnsi="Arial"/>
          <w:spacing w:val="-1"/>
          <w:szCs w:val="20"/>
        </w:rPr>
        <w:t>ž</w:t>
      </w:r>
      <w:r w:rsidRPr="001574AA">
        <w:rPr>
          <w:rFonts w:ascii="Arial" w:eastAsia="Arial" w:hAnsi="Arial"/>
          <w:spacing w:val="2"/>
          <w:szCs w:val="20"/>
        </w:rPr>
        <w:t>í</w:t>
      </w:r>
      <w:r w:rsidRPr="001574AA">
        <w:rPr>
          <w:rFonts w:ascii="Arial" w:eastAsia="Arial" w:hAnsi="Arial"/>
          <w:spacing w:val="1"/>
          <w:szCs w:val="20"/>
        </w:rPr>
        <w:t>v</w:t>
      </w:r>
      <w:r w:rsidRPr="001574AA">
        <w:rPr>
          <w:rFonts w:ascii="Arial" w:eastAsia="Arial" w:hAnsi="Arial"/>
          <w:szCs w:val="20"/>
        </w:rPr>
        <w:t>ateľov</w:t>
      </w:r>
      <w:r w:rsidRPr="001574AA">
        <w:rPr>
          <w:rFonts w:ascii="Arial" w:eastAsia="Arial" w:hAnsi="Arial"/>
          <w:spacing w:val="-7"/>
          <w:szCs w:val="20"/>
        </w:rPr>
        <w:t xml:space="preserve"> </w:t>
      </w:r>
      <w:r w:rsidRPr="001574AA">
        <w:rPr>
          <w:rFonts w:ascii="Arial" w:eastAsia="Arial" w:hAnsi="Arial"/>
          <w:szCs w:val="20"/>
        </w:rPr>
        <w:t>neobmedzený</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Jadrom manažérskej nadstavby KIS musí byť relačný dátový sklad (DWH) integrujúci dáta z KIS pre potreby sledovania nákladov DRG, NIS, HR a ďalších informačných systémov a aplikácii prevádzkovaných verejným obstarávateľom</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 xml:space="preserve">Musí umožňovať rýchle a jednoduché pripojenie k viacerým zdrojom údajov </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Musí umožniť importovať požadované dáta z ostatných informačných systémov a aplikácií prevádzkovaných verejným obstarávateľom, tzn. 1 dátový sklad pre všetky informačné systémy, aplikácie prevádzkované verejným obstarávateľom</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Importy z jednotlivých informačných systémov a aplikácií musia prebiehať na dennej báze (automaticky) a používateľ musí dostávať pravidelnú informáciu (emailom) o úspešnom načítaní všetkých dát</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Importy pre vybrané zdroje dát musí byť možné spustiť oprávneným používateľom</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DWH musí byť koncipovaný ako modulárny a umožňujúci začlenenie nových zdrojov dát pri prípadnom rozvoji a dopĺňaní nových informačných systémov a aplikácii v prostredí verejného obstarávateľa</w:t>
      </w:r>
    </w:p>
    <w:p w:rsidR="00F91506" w:rsidRPr="00AB1F55" w:rsidRDefault="00F91506" w:rsidP="00F91506">
      <w:pPr>
        <w:pStyle w:val="ListDash"/>
        <w:tabs>
          <w:tab w:val="clear" w:pos="340"/>
          <w:tab w:val="clear" w:pos="720"/>
          <w:tab w:val="clear" w:pos="851"/>
          <w:tab w:val="clear" w:pos="927"/>
        </w:tabs>
        <w:spacing w:after="0"/>
        <w:jc w:val="both"/>
        <w:rPr>
          <w:rFonts w:ascii="Arial" w:hAnsi="Arial"/>
          <w:szCs w:val="20"/>
        </w:rPr>
      </w:pP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DWH musí poskytovať porovnateľné dáta naprieč oblasťami KIS, systému pre potreby sledovania nákladov DRG, NIS, HR a ďalších informačných systémov a aplikácii prevádzkovaných verejným obstarávateľom, dáta v DWH z KIS, NIS musia byť detailné</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MIS musí poskytovať funkcionalitu plánovania, tvorbu variantov plánov a porovnania so skutočnosťou</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Plánované údaje musia byť uložené v DWH spolu s </w:t>
      </w:r>
      <w:proofErr w:type="spellStart"/>
      <w:r w:rsidRPr="00AB1F55">
        <w:rPr>
          <w:rFonts w:ascii="Arial" w:hAnsi="Arial"/>
          <w:szCs w:val="20"/>
        </w:rPr>
        <w:t>auditlogom</w:t>
      </w:r>
      <w:proofErr w:type="spellEnd"/>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Prístup k reportom, dátam, tvorbe plánov musia byť riadené prístupovými právami</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Používateľ (administrátor manažérskej nadstavby) musí mať prístup k jednotlivým číselníkom, prevodovým mostíkom, tabuľkám (napr. Možnosť úpravy resp. Aktualizácie číselníka NS)</w:t>
      </w:r>
    </w:p>
    <w:p w:rsidR="00F91506" w:rsidRPr="00AB1F55" w:rsidRDefault="00F91506" w:rsidP="00F91506">
      <w:pPr>
        <w:pStyle w:val="Odsekzoznamu"/>
        <w:spacing w:before="35" w:line="200" w:lineRule="exact"/>
        <w:ind w:left="839"/>
        <w:jc w:val="both"/>
        <w:rPr>
          <w:rFonts w:cs="Arial"/>
          <w:szCs w:val="20"/>
        </w:rPr>
      </w:pPr>
    </w:p>
    <w:p w:rsidR="00F91506" w:rsidRPr="00AB1F55" w:rsidRDefault="00F91506" w:rsidP="00F91506">
      <w:pPr>
        <w:pStyle w:val="ListDash"/>
        <w:tabs>
          <w:tab w:val="clear" w:pos="720"/>
        </w:tabs>
        <w:spacing w:after="0"/>
        <w:ind w:left="0" w:firstLine="0"/>
        <w:rPr>
          <w:rFonts w:ascii="Arial" w:hAnsi="Arial"/>
          <w:szCs w:val="20"/>
          <w:u w:val="single"/>
        </w:rPr>
      </w:pPr>
      <w:r w:rsidRPr="00AB1F55">
        <w:rPr>
          <w:rFonts w:ascii="Arial" w:hAnsi="Arial"/>
          <w:szCs w:val="20"/>
          <w:u w:val="single"/>
        </w:rPr>
        <w:t>Všeobecné požiadavky:</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Má preddefinované reporty a umožňuje vytvárať vlastné reporty</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 xml:space="preserve">Musí umožniť generovať výstupy + grafické znázornenie bez obmedzenia kapacity riadkov (aj veľké databázy údajov) </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Všetky reporty musia mať možnosť uloženia v .</w:t>
      </w:r>
      <w:proofErr w:type="spellStart"/>
      <w:r w:rsidRPr="00AB1F55">
        <w:rPr>
          <w:rFonts w:ascii="Arial" w:hAnsi="Arial"/>
          <w:szCs w:val="20"/>
        </w:rPr>
        <w:t>csv</w:t>
      </w:r>
      <w:proofErr w:type="spellEnd"/>
      <w:r w:rsidRPr="00AB1F55">
        <w:rPr>
          <w:rFonts w:ascii="Arial" w:hAnsi="Arial"/>
          <w:szCs w:val="20"/>
        </w:rPr>
        <w:t xml:space="preserve"> </w:t>
      </w:r>
      <w:proofErr w:type="spellStart"/>
      <w:r w:rsidRPr="00AB1F55">
        <w:rPr>
          <w:rFonts w:ascii="Arial" w:hAnsi="Arial"/>
          <w:szCs w:val="20"/>
        </w:rPr>
        <w:t>resp</w:t>
      </w:r>
      <w:proofErr w:type="spellEnd"/>
      <w:r w:rsidRPr="00AB1F55">
        <w:rPr>
          <w:rFonts w:ascii="Arial" w:hAnsi="Arial"/>
          <w:szCs w:val="20"/>
        </w:rPr>
        <w:t xml:space="preserve"> . </w:t>
      </w:r>
      <w:proofErr w:type="spellStart"/>
      <w:r w:rsidRPr="00AB1F55">
        <w:rPr>
          <w:rFonts w:ascii="Arial" w:hAnsi="Arial"/>
          <w:szCs w:val="20"/>
        </w:rPr>
        <w:t>Xls</w:t>
      </w:r>
      <w:proofErr w:type="spellEnd"/>
      <w:r w:rsidRPr="00AB1F55">
        <w:rPr>
          <w:rFonts w:ascii="Arial" w:hAnsi="Arial"/>
          <w:szCs w:val="20"/>
        </w:rPr>
        <w:t xml:space="preserve"> formáte</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Musí ponúkať možnosť zadefinovania vlastných zostáv podľa zvolených kritérií používateľa</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 xml:space="preserve">Poskytovať </w:t>
      </w:r>
      <w:proofErr w:type="spellStart"/>
      <w:r w:rsidRPr="00AB1F55">
        <w:rPr>
          <w:rFonts w:ascii="Arial" w:hAnsi="Arial"/>
          <w:szCs w:val="20"/>
        </w:rPr>
        <w:t>online</w:t>
      </w:r>
      <w:proofErr w:type="spellEnd"/>
      <w:r w:rsidRPr="00AB1F55">
        <w:rPr>
          <w:rFonts w:ascii="Arial" w:hAnsi="Arial"/>
          <w:szCs w:val="20"/>
        </w:rPr>
        <w:t xml:space="preserve"> vybrané reporty zvoleným používateľom</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Export údajov do ekonomiky</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Možnosť automatických exportov z databázy pre rôzne prehľady (podľa vopred definovaných požiadaviek užívateľom)</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Možnosť spájať rôzne ukazovatele do jedného reportu</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Musí umožňovať automatické zasielanie notifikácií, reportov</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Musí umožňovať vyhľadávanie údajov na základe zadania údajov</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Musí umožňovať variabilné zadanie zobrazovaných dát</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 xml:space="preserve">Musí umožňovať porovnávanie údajov (preddefinované </w:t>
      </w:r>
      <w:proofErr w:type="spellStart"/>
      <w:r w:rsidRPr="00AB1F55">
        <w:rPr>
          <w:rFonts w:ascii="Arial" w:hAnsi="Arial"/>
          <w:szCs w:val="20"/>
        </w:rPr>
        <w:t>controllingové</w:t>
      </w:r>
      <w:proofErr w:type="spellEnd"/>
      <w:r w:rsidRPr="00AB1F55">
        <w:rPr>
          <w:rFonts w:ascii="Arial" w:hAnsi="Arial"/>
          <w:szCs w:val="20"/>
        </w:rPr>
        <w:t xml:space="preserve"> zostavy)</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Musí umožňovať rozpad hodnôt až k detailu DWH</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lastRenderedPageBreak/>
        <w:t xml:space="preserve">Podpora tvorby variant plánu, </w:t>
      </w:r>
      <w:proofErr w:type="spellStart"/>
      <w:r w:rsidRPr="00AB1F55">
        <w:rPr>
          <w:rFonts w:ascii="Arial" w:hAnsi="Arial"/>
          <w:szCs w:val="20"/>
        </w:rPr>
        <w:t>forecastu</w:t>
      </w:r>
      <w:proofErr w:type="spellEnd"/>
      <w:r w:rsidRPr="00AB1F55">
        <w:rPr>
          <w:rFonts w:ascii="Arial" w:hAnsi="Arial"/>
          <w:szCs w:val="20"/>
        </w:rPr>
        <w:t xml:space="preserve"> (predpokladu)</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Tvorba plánu musí byť možná v agregovanej podobe s možnosťou rozpadu na požadovaný detail</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Systém plánovania musí podporiť tvorbu plánu na základe skutočnosti, alebo iného variantu plánu</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Systém musí umožniť porovnanie plánov so skutočnosťou a jeho vyhodnotenie, prípadne porovnanie variantov plánov</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Systém musí vedieť evidovať uskutočnené zmeny plánovaných dát - mať logovanie</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Zadávanie údajov musí byť riadené prístupovými právami – na úrovniach variantov, rokov, stredísk, oddelení</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 xml:space="preserve">Zadávanie údajov musí prebiehať prostredníctvom </w:t>
      </w:r>
      <w:proofErr w:type="spellStart"/>
      <w:r w:rsidRPr="00AB1F55">
        <w:rPr>
          <w:rFonts w:ascii="Arial" w:hAnsi="Arial"/>
          <w:szCs w:val="20"/>
        </w:rPr>
        <w:t>predpripravených</w:t>
      </w:r>
      <w:proofErr w:type="spellEnd"/>
      <w:r w:rsidRPr="00AB1F55">
        <w:rPr>
          <w:rFonts w:ascii="Arial" w:hAnsi="Arial"/>
          <w:szCs w:val="20"/>
        </w:rPr>
        <w:t xml:space="preserve"> formulárov alebo zostáv, s používateľskou tvorbou zostáv</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Dáta všetkých plánov a variantov musia byť uložené na jednom mieste – databáza</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Systém musí umožňovať tvorbu plánov súčasne viacerými používateľmi</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 xml:space="preserve">Zadanie údajov musí prebehnúť iba jedenkrát, pokiaľ sú rovnaké údaje (poprípade ich </w:t>
      </w:r>
      <w:proofErr w:type="spellStart"/>
      <w:r w:rsidRPr="00AB1F55">
        <w:rPr>
          <w:rFonts w:ascii="Arial" w:hAnsi="Arial"/>
          <w:szCs w:val="20"/>
        </w:rPr>
        <w:t>agregácie</w:t>
      </w:r>
      <w:proofErr w:type="spellEnd"/>
      <w:r w:rsidRPr="00AB1F55">
        <w:rPr>
          <w:rFonts w:ascii="Arial" w:hAnsi="Arial"/>
          <w:szCs w:val="20"/>
        </w:rPr>
        <w:t>) potrebné v inej časti plánu/zostave, systém musí zabezpečiť ich prenos na pokyn oprávneného používateľa</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Systém musí umožňovať formátovať dátum a čas (používať jednotný formát)</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 xml:space="preserve">Systém musí umožňovať a zjednodušovať spoluprácu medzi používateľmi; </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 xml:space="preserve">Systém musí byť intuitívny, musí mať k dispozícii </w:t>
      </w:r>
      <w:proofErr w:type="spellStart"/>
      <w:r w:rsidRPr="00AB1F55">
        <w:rPr>
          <w:rFonts w:ascii="Arial" w:hAnsi="Arial"/>
          <w:szCs w:val="20"/>
        </w:rPr>
        <w:t>personalizované</w:t>
      </w:r>
      <w:proofErr w:type="spellEnd"/>
      <w:r w:rsidRPr="00AB1F55">
        <w:rPr>
          <w:rFonts w:ascii="Arial" w:hAnsi="Arial"/>
          <w:szCs w:val="20"/>
        </w:rPr>
        <w:t xml:space="preserve"> pracovné prostredie a funkcie pre filtrovanie, otáčanie a vytváranie vizualizácií</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Systém musí generovať všetky výstupy potrebné pre štatistické účely NCZI automaticky</w:t>
      </w:r>
    </w:p>
    <w:p w:rsidR="00F91506" w:rsidRPr="00AB1F55" w:rsidRDefault="00F91506" w:rsidP="00F91506">
      <w:pPr>
        <w:rPr>
          <w:rFonts w:cs="Arial"/>
          <w:szCs w:val="20"/>
        </w:rPr>
      </w:pPr>
    </w:p>
    <w:p w:rsidR="00F91506" w:rsidRPr="00AB1F55" w:rsidRDefault="00F91506" w:rsidP="00F91506">
      <w:pPr>
        <w:pStyle w:val="ListDash"/>
        <w:tabs>
          <w:tab w:val="clear" w:pos="720"/>
        </w:tabs>
        <w:spacing w:after="0"/>
        <w:ind w:left="0" w:firstLine="0"/>
        <w:rPr>
          <w:rFonts w:ascii="Arial" w:hAnsi="Arial"/>
          <w:szCs w:val="20"/>
          <w:u w:val="single"/>
        </w:rPr>
      </w:pPr>
      <w:r w:rsidRPr="00AB1F55">
        <w:rPr>
          <w:rFonts w:ascii="Arial" w:hAnsi="Arial"/>
          <w:szCs w:val="20"/>
          <w:u w:val="single"/>
        </w:rPr>
        <w:t xml:space="preserve"> Očakávaný rozsah požadovaných funkcií:</w:t>
      </w:r>
    </w:p>
    <w:p w:rsidR="00F91506" w:rsidRPr="00AB1F55" w:rsidRDefault="00F91506" w:rsidP="00F91506">
      <w:pPr>
        <w:ind w:left="720"/>
        <w:rPr>
          <w:rFonts w:cs="Arial"/>
          <w:szCs w:val="20"/>
        </w:rPr>
      </w:pPr>
    </w:p>
    <w:p w:rsidR="00F91506" w:rsidRPr="00AB1F55" w:rsidRDefault="00F91506" w:rsidP="00F91506">
      <w:pPr>
        <w:ind w:left="119"/>
        <w:rPr>
          <w:rFonts w:cs="Arial"/>
          <w:i/>
          <w:szCs w:val="20"/>
        </w:rPr>
      </w:pPr>
      <w:r w:rsidRPr="00AB1F55">
        <w:rPr>
          <w:rFonts w:cs="Arial"/>
          <w:i/>
          <w:szCs w:val="20"/>
        </w:rPr>
        <w:t>Ekonomická a finančná oblasť:</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Prehľad základných ekonomických ukazovateľov (ukazovatele likvidity, aktivity, rentability, zadlženosti)</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Tvorba finančných plánov, plánov nákladov a výnosov podľa NS</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Reporty nad agendami</w:t>
      </w:r>
    </w:p>
    <w:p w:rsidR="00F91506" w:rsidRPr="00AB1F55" w:rsidRDefault="00F91506" w:rsidP="00B35E88">
      <w:pPr>
        <w:pStyle w:val="Odsekzoznamu"/>
        <w:numPr>
          <w:ilvl w:val="2"/>
          <w:numId w:val="50"/>
        </w:numPr>
        <w:autoSpaceDE w:val="0"/>
        <w:autoSpaceDN w:val="0"/>
        <w:ind w:left="1276"/>
        <w:contextualSpacing/>
        <w:jc w:val="both"/>
        <w:rPr>
          <w:rFonts w:cs="Arial"/>
          <w:szCs w:val="20"/>
        </w:rPr>
      </w:pPr>
      <w:r w:rsidRPr="00AB1F55">
        <w:rPr>
          <w:rFonts w:cs="Arial"/>
          <w:szCs w:val="20"/>
        </w:rPr>
        <w:t>Účtovnými  dokladmi</w:t>
      </w:r>
    </w:p>
    <w:p w:rsidR="00F91506" w:rsidRPr="00AB1F55" w:rsidRDefault="00F91506" w:rsidP="00B35E88">
      <w:pPr>
        <w:pStyle w:val="Odsekzoznamu"/>
        <w:numPr>
          <w:ilvl w:val="2"/>
          <w:numId w:val="50"/>
        </w:numPr>
        <w:ind w:left="1276"/>
        <w:contextualSpacing/>
        <w:jc w:val="both"/>
        <w:rPr>
          <w:rFonts w:cs="Arial"/>
          <w:szCs w:val="20"/>
        </w:rPr>
      </w:pPr>
      <w:r w:rsidRPr="00AB1F55">
        <w:rPr>
          <w:rFonts w:cs="Arial"/>
          <w:szCs w:val="20"/>
        </w:rPr>
        <w:t>Pokladňa</w:t>
      </w:r>
    </w:p>
    <w:p w:rsidR="00F91506" w:rsidRPr="00AB1F55" w:rsidRDefault="00F91506" w:rsidP="00B35E88">
      <w:pPr>
        <w:pStyle w:val="Odsekzoznamu"/>
        <w:numPr>
          <w:ilvl w:val="2"/>
          <w:numId w:val="50"/>
        </w:numPr>
        <w:ind w:left="1276"/>
        <w:contextualSpacing/>
        <w:jc w:val="both"/>
        <w:rPr>
          <w:rFonts w:cs="Arial"/>
          <w:szCs w:val="20"/>
        </w:rPr>
      </w:pPr>
      <w:r w:rsidRPr="00AB1F55">
        <w:rPr>
          <w:rFonts w:cs="Arial"/>
          <w:szCs w:val="20"/>
        </w:rPr>
        <w:t>Banka</w:t>
      </w:r>
    </w:p>
    <w:p w:rsidR="00F91506" w:rsidRPr="00AB1F55" w:rsidRDefault="00F91506" w:rsidP="00B35E88">
      <w:pPr>
        <w:pStyle w:val="Odsekzoznamu"/>
        <w:numPr>
          <w:ilvl w:val="2"/>
          <w:numId w:val="50"/>
        </w:numPr>
        <w:ind w:left="1276"/>
        <w:contextualSpacing/>
        <w:jc w:val="both"/>
        <w:rPr>
          <w:rFonts w:cs="Arial"/>
          <w:szCs w:val="20"/>
        </w:rPr>
      </w:pPr>
      <w:r w:rsidRPr="00AB1F55">
        <w:rPr>
          <w:rFonts w:cs="Arial"/>
          <w:szCs w:val="20"/>
        </w:rPr>
        <w:t>Majetok</w:t>
      </w:r>
    </w:p>
    <w:p w:rsidR="00F91506" w:rsidRPr="00AB1F55" w:rsidRDefault="00F91506" w:rsidP="00B35E88">
      <w:pPr>
        <w:pStyle w:val="Odsekzoznamu"/>
        <w:numPr>
          <w:ilvl w:val="2"/>
          <w:numId w:val="50"/>
        </w:numPr>
        <w:ind w:left="1276"/>
        <w:contextualSpacing/>
        <w:jc w:val="both"/>
        <w:rPr>
          <w:rFonts w:cs="Arial"/>
          <w:szCs w:val="20"/>
        </w:rPr>
      </w:pPr>
      <w:r w:rsidRPr="00AB1F55">
        <w:rPr>
          <w:rFonts w:cs="Arial"/>
          <w:szCs w:val="20"/>
        </w:rPr>
        <w:t>Fakturácia</w:t>
      </w:r>
    </w:p>
    <w:p w:rsidR="00F91506" w:rsidRPr="00AB1F55" w:rsidRDefault="00F91506" w:rsidP="00B35E88">
      <w:pPr>
        <w:pStyle w:val="Odsekzoznamu"/>
        <w:numPr>
          <w:ilvl w:val="2"/>
          <w:numId w:val="50"/>
        </w:numPr>
        <w:ind w:left="1276"/>
        <w:contextualSpacing/>
        <w:jc w:val="both"/>
        <w:rPr>
          <w:rFonts w:cs="Arial"/>
          <w:szCs w:val="20"/>
        </w:rPr>
      </w:pPr>
      <w:r w:rsidRPr="00AB1F55">
        <w:rPr>
          <w:rFonts w:cs="Arial"/>
          <w:szCs w:val="20"/>
        </w:rPr>
        <w:t>Saldo</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proofErr w:type="spellStart"/>
      <w:r w:rsidRPr="00AB1F55">
        <w:rPr>
          <w:rFonts w:ascii="Arial" w:hAnsi="Arial"/>
          <w:szCs w:val="20"/>
        </w:rPr>
        <w:t>Profitabilita</w:t>
      </w:r>
      <w:proofErr w:type="spellEnd"/>
      <w:r w:rsidRPr="00AB1F55">
        <w:rPr>
          <w:rFonts w:ascii="Arial" w:hAnsi="Arial"/>
          <w:szCs w:val="20"/>
        </w:rPr>
        <w:t xml:space="preserve"> – alokácia </w:t>
      </w:r>
      <w:proofErr w:type="spellStart"/>
      <w:r w:rsidRPr="00AB1F55">
        <w:rPr>
          <w:rFonts w:ascii="Arial" w:hAnsi="Arial"/>
          <w:szCs w:val="20"/>
        </w:rPr>
        <w:t>réžijných</w:t>
      </w:r>
      <w:proofErr w:type="spellEnd"/>
      <w:r w:rsidRPr="00AB1F55">
        <w:rPr>
          <w:rFonts w:ascii="Arial" w:hAnsi="Arial"/>
          <w:szCs w:val="20"/>
        </w:rPr>
        <w:t xml:space="preserve"> nákladov na sledované jednotky a hodnotenie ich </w:t>
      </w:r>
      <w:proofErr w:type="spellStart"/>
      <w:r w:rsidRPr="00AB1F55">
        <w:rPr>
          <w:rFonts w:ascii="Arial" w:hAnsi="Arial"/>
          <w:szCs w:val="20"/>
        </w:rPr>
        <w:t>profitability</w:t>
      </w:r>
      <w:proofErr w:type="spellEnd"/>
    </w:p>
    <w:p w:rsidR="00F91506" w:rsidRPr="00AB1F55" w:rsidRDefault="00F91506" w:rsidP="00F91506">
      <w:pPr>
        <w:pStyle w:val="Odsekzoznamu"/>
        <w:ind w:left="1559"/>
        <w:jc w:val="both"/>
        <w:rPr>
          <w:rFonts w:cs="Arial"/>
          <w:b/>
          <w:szCs w:val="20"/>
        </w:rPr>
      </w:pPr>
    </w:p>
    <w:p w:rsidR="00F91506" w:rsidRPr="00AB1F55" w:rsidRDefault="00F91506" w:rsidP="00F91506">
      <w:pPr>
        <w:ind w:left="119"/>
        <w:rPr>
          <w:rFonts w:cs="Arial"/>
          <w:i/>
          <w:szCs w:val="20"/>
        </w:rPr>
      </w:pPr>
      <w:r w:rsidRPr="00AB1F55">
        <w:rPr>
          <w:rFonts w:cs="Arial"/>
          <w:i/>
          <w:szCs w:val="20"/>
        </w:rPr>
        <w:t>Personálna oblasť:</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Personálny plán podľa kategórií zamestnancov</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proofErr w:type="spellStart"/>
      <w:r w:rsidRPr="00AB1F55">
        <w:rPr>
          <w:rFonts w:ascii="Arial" w:hAnsi="Arial"/>
          <w:szCs w:val="20"/>
        </w:rPr>
        <w:t>Prehĺad</w:t>
      </w:r>
      <w:proofErr w:type="spellEnd"/>
      <w:r w:rsidRPr="00AB1F55">
        <w:rPr>
          <w:rFonts w:ascii="Arial" w:hAnsi="Arial"/>
          <w:szCs w:val="20"/>
        </w:rPr>
        <w:t xml:space="preserve"> personálnych nákladov podľa kategórií zamestnancov</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Zostava sledovaných personálnych ukazovateľov</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Absencie</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Prekážky</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Čerpanie dovoleniek a zostatky dovoleniek</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 xml:space="preserve">Stavy </w:t>
      </w:r>
      <w:proofErr w:type="spellStart"/>
      <w:r w:rsidRPr="00AB1F55">
        <w:rPr>
          <w:rFonts w:ascii="Arial" w:hAnsi="Arial"/>
          <w:szCs w:val="20"/>
        </w:rPr>
        <w:t>zaměstnanců</w:t>
      </w:r>
      <w:proofErr w:type="spellEnd"/>
      <w:r w:rsidRPr="00AB1F55">
        <w:rPr>
          <w:rFonts w:ascii="Arial" w:hAnsi="Arial"/>
          <w:szCs w:val="20"/>
        </w:rPr>
        <w:t xml:space="preserve">, </w:t>
      </w:r>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proofErr w:type="spellStart"/>
      <w:r w:rsidRPr="00AB1F55">
        <w:rPr>
          <w:rFonts w:ascii="Arial" w:hAnsi="Arial"/>
          <w:szCs w:val="20"/>
        </w:rPr>
        <w:t>Fluktuace</w:t>
      </w:r>
      <w:proofErr w:type="spellEnd"/>
    </w:p>
    <w:p w:rsidR="00F91506" w:rsidRPr="00AB1F55" w:rsidRDefault="00F91506" w:rsidP="00B35E88">
      <w:pPr>
        <w:pStyle w:val="ListDash"/>
        <w:numPr>
          <w:ilvl w:val="0"/>
          <w:numId w:val="49"/>
        </w:numPr>
        <w:tabs>
          <w:tab w:val="clear" w:pos="340"/>
          <w:tab w:val="clear" w:pos="851"/>
          <w:tab w:val="clear" w:pos="927"/>
        </w:tabs>
        <w:spacing w:after="0"/>
        <w:ind w:left="709"/>
        <w:jc w:val="both"/>
        <w:rPr>
          <w:rFonts w:ascii="Arial" w:hAnsi="Arial"/>
          <w:szCs w:val="20"/>
        </w:rPr>
      </w:pPr>
      <w:r w:rsidRPr="00AB1F55">
        <w:rPr>
          <w:rFonts w:ascii="Arial" w:hAnsi="Arial"/>
          <w:szCs w:val="20"/>
        </w:rPr>
        <w:t>Nábory</w:t>
      </w:r>
    </w:p>
    <w:p w:rsidR="00F91506" w:rsidRPr="00AB1F55" w:rsidRDefault="00F91506" w:rsidP="00F91506">
      <w:pPr>
        <w:ind w:left="119"/>
        <w:rPr>
          <w:rFonts w:cs="Arial"/>
          <w:b/>
          <w:szCs w:val="20"/>
        </w:rPr>
      </w:pPr>
    </w:p>
    <w:p w:rsidR="00F91506" w:rsidRPr="00AB1F55" w:rsidRDefault="00F91506" w:rsidP="00F91506">
      <w:pPr>
        <w:ind w:left="119"/>
        <w:rPr>
          <w:rFonts w:cs="Arial"/>
          <w:i/>
          <w:szCs w:val="20"/>
        </w:rPr>
      </w:pPr>
      <w:r w:rsidRPr="00AB1F55">
        <w:rPr>
          <w:rFonts w:cs="Arial"/>
          <w:i/>
          <w:szCs w:val="20"/>
        </w:rPr>
        <w:t>Medicínska oblasť:</w:t>
      </w:r>
    </w:p>
    <w:p w:rsidR="00F91506" w:rsidRPr="00AB1F55" w:rsidRDefault="00F91506" w:rsidP="00B35E88">
      <w:pPr>
        <w:numPr>
          <w:ilvl w:val="0"/>
          <w:numId w:val="51"/>
        </w:numPr>
        <w:autoSpaceDE w:val="0"/>
        <w:autoSpaceDN w:val="0"/>
        <w:rPr>
          <w:rFonts w:cs="Arial"/>
          <w:szCs w:val="20"/>
        </w:rPr>
      </w:pPr>
      <w:r w:rsidRPr="00AB1F55">
        <w:rPr>
          <w:rFonts w:cs="Arial"/>
          <w:szCs w:val="20"/>
        </w:rPr>
        <w:t>Musí poskytovať možnosť vytvorenia plánu KPI pre poskytovanú zdravotnú starostlivosť</w:t>
      </w:r>
    </w:p>
    <w:p w:rsidR="00F91506" w:rsidRPr="00AB1F55" w:rsidRDefault="00F91506" w:rsidP="00B35E88">
      <w:pPr>
        <w:numPr>
          <w:ilvl w:val="0"/>
          <w:numId w:val="51"/>
        </w:numPr>
        <w:autoSpaceDE w:val="0"/>
        <w:autoSpaceDN w:val="0"/>
        <w:rPr>
          <w:rFonts w:cs="Arial"/>
          <w:szCs w:val="20"/>
        </w:rPr>
      </w:pPr>
      <w:r w:rsidRPr="00AB1F55">
        <w:rPr>
          <w:rFonts w:cs="Arial"/>
          <w:szCs w:val="20"/>
        </w:rPr>
        <w:t>MIS musí poskytovať údaje pre hodnotenie nákladov a výnosov za poskytnutú zdravotnú starostlivosť</w:t>
      </w:r>
    </w:p>
    <w:p w:rsidR="00F91506" w:rsidRPr="00AB1F55" w:rsidRDefault="00F91506" w:rsidP="00B35E88">
      <w:pPr>
        <w:numPr>
          <w:ilvl w:val="0"/>
          <w:numId w:val="51"/>
        </w:numPr>
        <w:autoSpaceDE w:val="0"/>
        <w:autoSpaceDN w:val="0"/>
        <w:rPr>
          <w:rFonts w:cs="Arial"/>
          <w:szCs w:val="20"/>
        </w:rPr>
      </w:pPr>
      <w:r w:rsidRPr="00AB1F55">
        <w:rPr>
          <w:rFonts w:cs="Arial"/>
          <w:szCs w:val="20"/>
        </w:rPr>
        <w:t>Musí disponovať Možnosťou nastavenia limitov určených zdravotnými poisťovňami kvôli kontrole priebežného plnenia, bez zásahu dodávateľa</w:t>
      </w:r>
    </w:p>
    <w:p w:rsidR="00F91506" w:rsidRPr="00AB1F55" w:rsidRDefault="00F91506" w:rsidP="00B35E88">
      <w:pPr>
        <w:numPr>
          <w:ilvl w:val="0"/>
          <w:numId w:val="51"/>
        </w:numPr>
        <w:autoSpaceDE w:val="0"/>
        <w:autoSpaceDN w:val="0"/>
        <w:rPr>
          <w:rFonts w:cs="Arial"/>
          <w:szCs w:val="20"/>
        </w:rPr>
      </w:pPr>
      <w:r w:rsidRPr="00AB1F55">
        <w:rPr>
          <w:rFonts w:cs="Arial"/>
          <w:szCs w:val="20"/>
        </w:rPr>
        <w:t>Musí poskytovať možnosť sledovania priebežného stavu určených limitov zdravotných poisťovní a ich vyhodnotenie bez zásahu dodávateľa</w:t>
      </w:r>
    </w:p>
    <w:p w:rsidR="00F91506" w:rsidRPr="00AB1F55" w:rsidRDefault="00F91506" w:rsidP="00B35E88">
      <w:pPr>
        <w:numPr>
          <w:ilvl w:val="0"/>
          <w:numId w:val="51"/>
        </w:numPr>
        <w:autoSpaceDE w:val="0"/>
        <w:autoSpaceDN w:val="0"/>
        <w:rPr>
          <w:rFonts w:cs="Arial"/>
          <w:szCs w:val="20"/>
        </w:rPr>
      </w:pPr>
      <w:r w:rsidRPr="00AB1F55">
        <w:rPr>
          <w:rFonts w:cs="Arial"/>
          <w:szCs w:val="20"/>
        </w:rPr>
        <w:t>Musí poskytovať priebežný prehľad stavu vykazovaných údajov za všetky ambulancie a oddelenia nemocnice</w:t>
      </w:r>
    </w:p>
    <w:p w:rsidR="00F91506" w:rsidRPr="00AB1F55" w:rsidRDefault="00F91506" w:rsidP="00B35E88">
      <w:pPr>
        <w:numPr>
          <w:ilvl w:val="0"/>
          <w:numId w:val="51"/>
        </w:numPr>
        <w:autoSpaceDE w:val="0"/>
        <w:autoSpaceDN w:val="0"/>
        <w:rPr>
          <w:rFonts w:cs="Arial"/>
          <w:szCs w:val="20"/>
        </w:rPr>
      </w:pPr>
      <w:r w:rsidRPr="00AB1F55">
        <w:rPr>
          <w:rFonts w:cs="Arial"/>
          <w:szCs w:val="20"/>
        </w:rPr>
        <w:lastRenderedPageBreak/>
        <w:t xml:space="preserve">Musí poskytovať Možnosť sledovania ukazovateľov na rôznych úrovniach, napr. na úrovni nemocnice, oddelenia, nákladového strediska, PZS, odbornosti, pacienta, zamestnanca; </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Musí mať možnosť vytvárať a exportovať reporty na základe rôznych kritérií, min. NS (požadujúce / vykonávajúce NS), odbornosť, typy NS, ZP(EU)samoplatca, PZS, aktuálny vek, pohlavie, kraj, okres, </w:t>
      </w:r>
      <w:proofErr w:type="spellStart"/>
      <w:r w:rsidRPr="00AB1F55">
        <w:rPr>
          <w:rFonts w:cs="Arial"/>
          <w:szCs w:val="20"/>
        </w:rPr>
        <w:t>antropometrických</w:t>
      </w:r>
      <w:proofErr w:type="spellEnd"/>
      <w:r w:rsidRPr="00AB1F55">
        <w:rPr>
          <w:rFonts w:cs="Arial"/>
          <w:szCs w:val="20"/>
        </w:rPr>
        <w:t xml:space="preserve"> údajov a základných vitálnych ukazovateľov, diagnóza, vedľajšia diagnóza, kritériá špecifické pre daný prehľad, napr. typ príjmu, opakovaná / nová návšteva ...)</w:t>
      </w:r>
    </w:p>
    <w:p w:rsidR="00F91506" w:rsidRPr="00AB1F55" w:rsidRDefault="00F91506" w:rsidP="00B35E88">
      <w:pPr>
        <w:numPr>
          <w:ilvl w:val="0"/>
          <w:numId w:val="51"/>
        </w:numPr>
        <w:autoSpaceDE w:val="0"/>
        <w:autoSpaceDN w:val="0"/>
        <w:rPr>
          <w:rFonts w:cs="Arial"/>
          <w:szCs w:val="20"/>
        </w:rPr>
      </w:pPr>
      <w:r w:rsidRPr="00AB1F55">
        <w:rPr>
          <w:rFonts w:cs="Arial"/>
          <w:szCs w:val="20"/>
        </w:rPr>
        <w:t>K dispozícii musia byť viacúrovňové číselníky (ATC skupiny, skupiny ŠZM, DRG skupiny, diagnózy, číselníky NCZI, typ príjmu...) prístupné pre všetky relevantné reporty s časovou platnosťou a podľa zdravotných poisťovní / samoplatcov</w:t>
      </w:r>
    </w:p>
    <w:p w:rsidR="00F91506" w:rsidRPr="00AB1F55" w:rsidRDefault="00F91506" w:rsidP="00B35E88">
      <w:pPr>
        <w:numPr>
          <w:ilvl w:val="0"/>
          <w:numId w:val="51"/>
        </w:numPr>
        <w:autoSpaceDE w:val="0"/>
        <w:autoSpaceDN w:val="0"/>
        <w:rPr>
          <w:rFonts w:cs="Arial"/>
          <w:szCs w:val="20"/>
        </w:rPr>
      </w:pPr>
      <w:r w:rsidRPr="00AB1F55">
        <w:rPr>
          <w:rFonts w:cs="Arial"/>
          <w:szCs w:val="20"/>
        </w:rPr>
        <w:t>Musí umožňovať sledovanie nákladov na pacienta (účet pacienta) - (musí obsahovať užívateľom definované položky, ako napr. dátum a čas príjmu, prepustenia, druh príjmu, druh prepustenia, dátum a čas prekladu na iné odd., vykázané lieky počas hospitalizácie (suma v EUR, počet), vykázané ŠZM počas hospitalizácie (suma v EUR, počet), vykázané kategorizované ŠZM počas hospitalizácie (suma v EUR, počet), vykázané TRL počas hospitalizácie (suma v EUR, počet), DRG skupina, PCCL, prepustený áno/nie, diagnóza a iné).</w:t>
      </w:r>
    </w:p>
    <w:p w:rsidR="00F91506" w:rsidRPr="00AB1F55" w:rsidRDefault="00F91506" w:rsidP="00F91506">
      <w:pPr>
        <w:ind w:left="720"/>
        <w:rPr>
          <w:rFonts w:cs="Arial"/>
          <w:szCs w:val="20"/>
        </w:rPr>
      </w:pPr>
    </w:p>
    <w:p w:rsidR="00F91506" w:rsidRPr="00AB1F55" w:rsidRDefault="00F91506" w:rsidP="00F91506">
      <w:pPr>
        <w:rPr>
          <w:rFonts w:cs="Arial"/>
          <w:szCs w:val="20"/>
          <w:u w:val="single"/>
        </w:rPr>
      </w:pPr>
      <w:r w:rsidRPr="00AB1F55">
        <w:rPr>
          <w:rFonts w:cs="Arial"/>
          <w:szCs w:val="20"/>
          <w:u w:val="single"/>
        </w:rPr>
        <w:t>Očakávaný rozsah požadovaných prehľadov:</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nákladov na ukončené hospitalizácie</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nákladov na hospitalizácie (podrobne a aj sumárne po NS)</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ukončených hospitalizácií / </w:t>
      </w:r>
      <w:proofErr w:type="spellStart"/>
      <w:r w:rsidRPr="00AB1F55">
        <w:rPr>
          <w:rFonts w:cs="Arial"/>
          <w:szCs w:val="20"/>
        </w:rPr>
        <w:t>lôžkodní</w:t>
      </w:r>
      <w:proofErr w:type="spellEnd"/>
    </w:p>
    <w:p w:rsidR="00F91506" w:rsidRPr="00AB1F55" w:rsidRDefault="00F91506" w:rsidP="00B35E88">
      <w:pPr>
        <w:numPr>
          <w:ilvl w:val="0"/>
          <w:numId w:val="51"/>
        </w:numPr>
        <w:autoSpaceDE w:val="0"/>
        <w:autoSpaceDN w:val="0"/>
        <w:rPr>
          <w:rFonts w:cs="Arial"/>
          <w:szCs w:val="20"/>
        </w:rPr>
      </w:pPr>
      <w:r w:rsidRPr="00AB1F55">
        <w:rPr>
          <w:rFonts w:cs="Arial"/>
          <w:szCs w:val="20"/>
        </w:rPr>
        <w:t>Prehľad hospitalizačných prípadov</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ošetrovacej doby</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návštev, </w:t>
      </w:r>
      <w:proofErr w:type="spellStart"/>
      <w:r w:rsidRPr="00AB1F55">
        <w:rPr>
          <w:rFonts w:cs="Arial"/>
          <w:szCs w:val="20"/>
        </w:rPr>
        <w:t>obložnosti</w:t>
      </w:r>
      <w:proofErr w:type="spellEnd"/>
      <w:r w:rsidRPr="00AB1F55">
        <w:rPr>
          <w:rFonts w:cs="Arial"/>
          <w:szCs w:val="20"/>
        </w:rPr>
        <w:t xml:space="preserve"> a stavu lôžok (od najnižšej možnej štruktúry napr. stanice až po NS, oddelenie)</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ukazovateľov využitia lôžkového fondu (počet lôžok, obsadené lôžka, voľné lôžka)</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prijatých pacientov</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denných príjmov, prepustení (podrobne a aj sumárne po NS)</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preložených pacientov (podrobne a aj sumárne po NS)</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prepustených pacientov (hospitalizačných prípadov) podľa jednotlivých oddelení, resp. Nižších úrovní (aj podľa okresov, VÚC, vekovej štruktúry a pod) podrobne a aj sumárne po NS</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prepustených pacientov bez prekladov s udaním typu prepustenia, oddelenia</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prepustených (hospitalizačných prípadov) podľa diagnóz</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zomrelých pacientov</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pohybu pacientov( príjem, preklad, prepustenie)</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objednaných pacientov </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w:t>
      </w:r>
      <w:proofErr w:type="spellStart"/>
      <w:r w:rsidRPr="00AB1F55">
        <w:rPr>
          <w:rFonts w:cs="Arial"/>
          <w:szCs w:val="20"/>
        </w:rPr>
        <w:t>dispenzarizovaných</w:t>
      </w:r>
      <w:proofErr w:type="spellEnd"/>
      <w:r w:rsidRPr="00AB1F55">
        <w:rPr>
          <w:rFonts w:cs="Arial"/>
          <w:szCs w:val="20"/>
        </w:rPr>
        <w:t xml:space="preserve"> pacientov</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plánovaných hospitalizácií ( aj nezrealizovaných  a stornovaných)</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cudzincov EÚ v zúčtovaní</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vykazovaných a iných výkonov pre hospitalizovaných pacientov (s možnosťou filtrovania vybraných výkonov)</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výkonov, ktoré neprešli do vyúčtovania so ZP (podrobne a aj sumárne po NS) – pre oddelenia, ambulancie a </w:t>
      </w:r>
      <w:proofErr w:type="spellStart"/>
      <w:r w:rsidRPr="00AB1F55">
        <w:rPr>
          <w:rFonts w:cs="Arial"/>
          <w:szCs w:val="20"/>
        </w:rPr>
        <w:t>svalz</w:t>
      </w:r>
      <w:proofErr w:type="spellEnd"/>
    </w:p>
    <w:p w:rsidR="00F91506" w:rsidRPr="00AB1F55" w:rsidRDefault="00F91506" w:rsidP="00B35E88">
      <w:pPr>
        <w:numPr>
          <w:ilvl w:val="0"/>
          <w:numId w:val="51"/>
        </w:numPr>
        <w:autoSpaceDE w:val="0"/>
        <w:autoSpaceDN w:val="0"/>
        <w:rPr>
          <w:rFonts w:cs="Arial"/>
          <w:szCs w:val="20"/>
        </w:rPr>
      </w:pPr>
      <w:r w:rsidRPr="00AB1F55">
        <w:rPr>
          <w:rFonts w:cs="Arial"/>
          <w:szCs w:val="20"/>
        </w:rPr>
        <w:t>Prehľad ambulantných bodov a výkonov podľa ambulancií a lekárov</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ambulantných návštev, bodov, výkonov, </w:t>
      </w:r>
      <w:proofErr w:type="spellStart"/>
      <w:r w:rsidRPr="00AB1F55">
        <w:rPr>
          <w:rFonts w:cs="Arial"/>
          <w:szCs w:val="20"/>
        </w:rPr>
        <w:t>prvonáštev</w:t>
      </w:r>
      <w:proofErr w:type="spellEnd"/>
      <w:r w:rsidRPr="00AB1F55">
        <w:rPr>
          <w:rFonts w:cs="Arial"/>
          <w:szCs w:val="20"/>
        </w:rPr>
        <w:t>, diagnóz</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ambulantných návštev v podrobnom členení na pacienta (aj na okresy, VÚC, vekovú štruktúru a pod) -  aj sumárne po NS</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ambulantných pacientov podľa diagnóz</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úväzkov ambulantných lekárov</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jednodňových ambulantných výkonov (OHV)</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pacientov, ktorým bolo realizované </w:t>
      </w:r>
      <w:proofErr w:type="spellStart"/>
      <w:r w:rsidRPr="00AB1F55">
        <w:rPr>
          <w:rFonts w:cs="Arial"/>
          <w:szCs w:val="20"/>
        </w:rPr>
        <w:t>svalz</w:t>
      </w:r>
      <w:proofErr w:type="spellEnd"/>
      <w:r w:rsidRPr="00AB1F55">
        <w:rPr>
          <w:rFonts w:cs="Arial"/>
          <w:szCs w:val="20"/>
        </w:rPr>
        <w:t xml:space="preserve"> vyšetrenie v podrobnej štruktúre podľa jednotlivých oddelení, resp. Nižších úrovní (aj podľa okresov, VÚC, vekovej štruktúry a pod) </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w:t>
      </w:r>
      <w:proofErr w:type="spellStart"/>
      <w:r w:rsidRPr="00AB1F55">
        <w:rPr>
          <w:rFonts w:cs="Arial"/>
          <w:szCs w:val="20"/>
        </w:rPr>
        <w:t>SVALZ-ových</w:t>
      </w:r>
      <w:proofErr w:type="spellEnd"/>
      <w:r w:rsidRPr="00AB1F55">
        <w:rPr>
          <w:rFonts w:cs="Arial"/>
          <w:szCs w:val="20"/>
        </w:rPr>
        <w:t xml:space="preserve"> bodov a výkonov spolu s NS, ktoré výkony požadovali (podrobne a aj sumárne po NS)</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konziliárnych vyšetrení</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operácií</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operačných protokolov / výkonov</w:t>
      </w:r>
    </w:p>
    <w:p w:rsidR="00F91506" w:rsidRPr="00AB1F55" w:rsidRDefault="00F91506" w:rsidP="00B35E88">
      <w:pPr>
        <w:numPr>
          <w:ilvl w:val="0"/>
          <w:numId w:val="51"/>
        </w:numPr>
        <w:autoSpaceDE w:val="0"/>
        <w:autoSpaceDN w:val="0"/>
        <w:rPr>
          <w:rFonts w:cs="Arial"/>
          <w:szCs w:val="20"/>
        </w:rPr>
      </w:pPr>
      <w:r w:rsidRPr="00AB1F55">
        <w:rPr>
          <w:rFonts w:cs="Arial"/>
          <w:szCs w:val="20"/>
        </w:rPr>
        <w:lastRenderedPageBreak/>
        <w:t>Prehľad anestéziologických protokolov</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počtu podaných </w:t>
      </w:r>
      <w:proofErr w:type="spellStart"/>
      <w:r w:rsidRPr="00AB1F55">
        <w:rPr>
          <w:rFonts w:cs="Arial"/>
          <w:szCs w:val="20"/>
        </w:rPr>
        <w:t>anestéz</w:t>
      </w:r>
      <w:proofErr w:type="spellEnd"/>
      <w:r w:rsidRPr="00AB1F55">
        <w:rPr>
          <w:rFonts w:cs="Arial"/>
          <w:szCs w:val="20"/>
        </w:rPr>
        <w:t xml:space="preserve"> / typov anestézií</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diét</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predpísaných liekov a zdravotníckych pomôcok (podrobne a aj sumárne po NS);</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liekov podaných na ambulanciách (podrobne a aj sumárne po NS)</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vykazovaných liekov / krvi / ZM pre hospitalizovaných pacientov</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Prehľad vykazovaných liekov / ZM na </w:t>
      </w:r>
      <w:proofErr w:type="spellStart"/>
      <w:r w:rsidRPr="00AB1F55">
        <w:rPr>
          <w:rFonts w:cs="Arial"/>
          <w:szCs w:val="20"/>
        </w:rPr>
        <w:t>svalz</w:t>
      </w:r>
      <w:proofErr w:type="spellEnd"/>
      <w:r w:rsidRPr="00AB1F55">
        <w:rPr>
          <w:rFonts w:cs="Arial"/>
          <w:szCs w:val="20"/>
        </w:rPr>
        <w:t xml:space="preserve"> pracoviskách v detailnej štruktúre (podrobne a aj sumárne po NS)</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inventúr na skladoch</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spotreby liekov podľa nákladových stredísk</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hotovostných výkonov, aj podľa výnosových účtov</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inkasovaných hotovostných príjmov do pokladnice</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aktuálnej celkovej ceny spotreby liekov a ŠZM na nákladové stredisko</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a možnosti nastavenia limitov určených poisťovňami kvôli kontrole priebežného plnenia, bez zásahu dodávateľa</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k sledovaniu priebežného stavu určených limitov zdravotných poisťovní a ich vyhodnotenie bez zásahu dodávateľa</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dávok odoslaných do zdravotných poisťovní  vo formáte .</w:t>
      </w:r>
      <w:proofErr w:type="spellStart"/>
      <w:r w:rsidRPr="00AB1F55">
        <w:rPr>
          <w:rFonts w:cs="Arial"/>
          <w:szCs w:val="20"/>
        </w:rPr>
        <w:t>csv</w:t>
      </w:r>
      <w:proofErr w:type="spellEnd"/>
      <w:r w:rsidRPr="00AB1F55">
        <w:rPr>
          <w:rFonts w:cs="Arial"/>
          <w:szCs w:val="20"/>
        </w:rPr>
        <w:t xml:space="preserve">, resp. </w:t>
      </w:r>
      <w:proofErr w:type="spellStart"/>
      <w:r w:rsidRPr="00AB1F55">
        <w:rPr>
          <w:rFonts w:cs="Arial"/>
          <w:szCs w:val="20"/>
        </w:rPr>
        <w:t>Xls</w:t>
      </w:r>
      <w:proofErr w:type="spellEnd"/>
    </w:p>
    <w:p w:rsidR="00F91506" w:rsidRPr="00AB1F55" w:rsidRDefault="00F91506" w:rsidP="00B35E88">
      <w:pPr>
        <w:numPr>
          <w:ilvl w:val="0"/>
          <w:numId w:val="51"/>
        </w:numPr>
        <w:autoSpaceDE w:val="0"/>
        <w:autoSpaceDN w:val="0"/>
        <w:rPr>
          <w:rFonts w:cs="Arial"/>
          <w:szCs w:val="20"/>
        </w:rPr>
      </w:pPr>
      <w:r w:rsidRPr="00AB1F55">
        <w:rPr>
          <w:rFonts w:cs="Arial"/>
          <w:szCs w:val="20"/>
        </w:rPr>
        <w:t>Prehľad cudzincov EÚ v zúčtovaní</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neuznaných výkonov (hospitalizačných prípadov, ambulantných pacientov a pod.)</w:t>
      </w:r>
    </w:p>
    <w:p w:rsidR="00F91506" w:rsidRPr="00AB1F55" w:rsidRDefault="00F91506" w:rsidP="00B35E88">
      <w:pPr>
        <w:numPr>
          <w:ilvl w:val="0"/>
          <w:numId w:val="51"/>
        </w:numPr>
        <w:autoSpaceDE w:val="0"/>
        <w:autoSpaceDN w:val="0"/>
        <w:rPr>
          <w:rFonts w:cs="Arial"/>
          <w:szCs w:val="20"/>
        </w:rPr>
      </w:pPr>
      <w:r w:rsidRPr="00AB1F55">
        <w:rPr>
          <w:rFonts w:cs="Arial"/>
          <w:szCs w:val="20"/>
        </w:rPr>
        <w:t xml:space="preserve">Porovnávacia zostava – fakturované </w:t>
      </w:r>
      <w:proofErr w:type="spellStart"/>
      <w:r w:rsidRPr="00AB1F55">
        <w:rPr>
          <w:rFonts w:cs="Arial"/>
          <w:szCs w:val="20"/>
        </w:rPr>
        <w:t>vs</w:t>
      </w:r>
      <w:proofErr w:type="spellEnd"/>
      <w:r w:rsidRPr="00AB1F55">
        <w:rPr>
          <w:rFonts w:cs="Arial"/>
          <w:szCs w:val="20"/>
        </w:rPr>
        <w:t>. Vykázané (výkony, lieky)</w:t>
      </w:r>
    </w:p>
    <w:p w:rsidR="00F91506" w:rsidRPr="00AB1F55" w:rsidRDefault="00F91506" w:rsidP="00B35E88">
      <w:pPr>
        <w:numPr>
          <w:ilvl w:val="0"/>
          <w:numId w:val="51"/>
        </w:numPr>
        <w:autoSpaceDE w:val="0"/>
        <w:autoSpaceDN w:val="0"/>
        <w:rPr>
          <w:rFonts w:cs="Arial"/>
          <w:szCs w:val="20"/>
        </w:rPr>
      </w:pPr>
      <w:r w:rsidRPr="00AB1F55">
        <w:rPr>
          <w:rFonts w:cs="Arial"/>
          <w:szCs w:val="20"/>
        </w:rPr>
        <w:t>Prehľady k sledovaniu ekonomických ukazovateľov:</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nákladov, výnosov, HV podľa jednotlivých účtov účtovnej osnovy a NS v detailnej štruktúre</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pohybov na účtoch účtovnej osnovy a NS</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hotovostných výkonov, aj podľa výnosových účtov</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inkasovaných hotovostných príjmov do pokladnice</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aktuálnej celkovej ceny spotreby liekov a ŠZM na nákladové stredisko</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základných ekonomických ukazovateľov (ukazovatele likvidity, aktivity, rentability, zadlženosti)</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o realizovaných nákladoch na zdravotníckej technike filtrovateľný podľa typu prístroja, oddelenia, obdobia, zodpovednej osoby, nákladového strediska a podobne</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výkonov a ich nákladov rozdelený podľa dodávateľských firiem, typov zariadení a nastaviteľného obdobia</w:t>
      </w:r>
    </w:p>
    <w:p w:rsidR="00F91506" w:rsidRPr="00AB1F55" w:rsidRDefault="00F91506" w:rsidP="00B35E88">
      <w:pPr>
        <w:numPr>
          <w:ilvl w:val="0"/>
          <w:numId w:val="51"/>
        </w:numPr>
        <w:autoSpaceDE w:val="0"/>
        <w:autoSpaceDN w:val="0"/>
        <w:rPr>
          <w:rFonts w:cs="Arial"/>
          <w:szCs w:val="20"/>
        </w:rPr>
      </w:pPr>
      <w:r w:rsidRPr="00AB1F55">
        <w:rPr>
          <w:rFonts w:cs="Arial"/>
          <w:szCs w:val="20"/>
        </w:rPr>
        <w:t>Prehľad zdravotníckej techniky a prístrojov usporiadaný podľa jednotlivých oddelení, poschodí, priestorov, budov prípadne ďalších kľúčov</w:t>
      </w:r>
    </w:p>
    <w:p w:rsidR="00C74F46" w:rsidRPr="00AB1F55" w:rsidRDefault="00C74F46" w:rsidP="002329CE">
      <w:pPr>
        <w:jc w:val="left"/>
        <w:rPr>
          <w:rFonts w:cs="Arial"/>
          <w:b/>
          <w:bCs/>
          <w:szCs w:val="20"/>
        </w:rPr>
        <w:sectPr w:rsidR="00C74F46" w:rsidRPr="00AB1F55" w:rsidSect="00ED1E1D">
          <w:pgSz w:w="11906" w:h="16838"/>
          <w:pgMar w:top="851" w:right="1418" w:bottom="851" w:left="1418" w:header="709" w:footer="709" w:gutter="0"/>
          <w:cols w:space="708"/>
          <w:titlePg/>
          <w:docGrid w:linePitch="360"/>
        </w:sectPr>
      </w:pPr>
    </w:p>
    <w:p w:rsidR="00A208ED" w:rsidRPr="00AB1F55" w:rsidRDefault="0020681A" w:rsidP="00A208ED">
      <w:pPr>
        <w:jc w:val="right"/>
        <w:rPr>
          <w:rFonts w:cs="Arial"/>
          <w:b/>
        </w:rPr>
      </w:pPr>
      <w:r w:rsidRPr="00AB1F55">
        <w:rPr>
          <w:rFonts w:cs="Arial"/>
          <w:b/>
          <w:szCs w:val="20"/>
        </w:rPr>
        <w:lastRenderedPageBreak/>
        <w:t>B.</w:t>
      </w:r>
      <w:r w:rsidR="00107180">
        <w:rPr>
          <w:rFonts w:cs="Arial"/>
          <w:b/>
          <w:szCs w:val="20"/>
        </w:rPr>
        <w:t>2</w:t>
      </w:r>
      <w:r w:rsidRPr="00AB1F55">
        <w:rPr>
          <w:rFonts w:cs="Arial"/>
          <w:b/>
          <w:szCs w:val="20"/>
        </w:rPr>
        <w:t xml:space="preserve"> </w:t>
      </w:r>
      <w:r w:rsidR="00A208ED" w:rsidRPr="00AB1F55">
        <w:rPr>
          <w:rFonts w:cs="Arial"/>
          <w:b/>
        </w:rPr>
        <w:t>Obchodné podmienky dodania predmetu zákazky</w:t>
      </w:r>
    </w:p>
    <w:p w:rsidR="0020681A" w:rsidRPr="00AB1F55" w:rsidRDefault="0020681A" w:rsidP="0020681A">
      <w:pPr>
        <w:jc w:val="right"/>
        <w:rPr>
          <w:rFonts w:cs="Arial"/>
          <w:b/>
          <w:szCs w:val="20"/>
        </w:rPr>
      </w:pPr>
    </w:p>
    <w:p w:rsidR="0020681A" w:rsidRPr="00AB1F55" w:rsidRDefault="0020681A" w:rsidP="0020681A">
      <w:pPr>
        <w:rPr>
          <w:rFonts w:cs="Arial"/>
          <w:szCs w:val="20"/>
        </w:rPr>
      </w:pPr>
    </w:p>
    <w:p w:rsidR="00100F41" w:rsidRPr="00AB1F55" w:rsidRDefault="00100F41" w:rsidP="006378A8">
      <w:pPr>
        <w:pStyle w:val="Nadpis1"/>
        <w:rPr>
          <w:rFonts w:ascii="Arial" w:hAnsi="Arial" w:cs="Arial"/>
          <w:caps/>
        </w:rPr>
      </w:pPr>
      <w:bookmarkStart w:id="176" w:name="_Toc457376857"/>
      <w:bookmarkStart w:id="177" w:name="_Toc458627881"/>
      <w:bookmarkStart w:id="178" w:name="_Toc459104798"/>
      <w:bookmarkStart w:id="179" w:name="_Toc526253195"/>
      <w:bookmarkStart w:id="180" w:name="_Toc527355933"/>
      <w:r w:rsidRPr="00AB1F55">
        <w:rPr>
          <w:rFonts w:ascii="Arial" w:hAnsi="Arial" w:cs="Arial"/>
          <w:caps/>
        </w:rPr>
        <w:t>Verejná súťaž</w:t>
      </w:r>
      <w:bookmarkEnd w:id="170"/>
      <w:bookmarkEnd w:id="171"/>
      <w:bookmarkEnd w:id="172"/>
      <w:bookmarkEnd w:id="173"/>
      <w:bookmarkEnd w:id="176"/>
      <w:bookmarkEnd w:id="177"/>
      <w:bookmarkEnd w:id="178"/>
      <w:bookmarkEnd w:id="179"/>
      <w:bookmarkEnd w:id="180"/>
    </w:p>
    <w:p w:rsidR="00100F41" w:rsidRPr="00AB1F55" w:rsidRDefault="001B46A9" w:rsidP="00166C15">
      <w:pPr>
        <w:pStyle w:val="Zkladntext3"/>
        <w:rPr>
          <w:rFonts w:ascii="Arial" w:hAnsi="Arial" w:cs="Arial"/>
          <w:noProof w:val="0"/>
          <w:color w:val="auto"/>
        </w:rPr>
      </w:pPr>
      <w:r w:rsidRPr="00AB1F55">
        <w:rPr>
          <w:rFonts w:ascii="Arial" w:hAnsi="Arial" w:cs="Arial"/>
          <w:noProof w:val="0"/>
          <w:color w:val="auto"/>
        </w:rPr>
        <w:t>podľa zákona č. 343/2015 Z. z. o verejnom obstarávaní a o zmene a doplnení niektorých zákonov v znení neskorších predpisov (ďalej len „zákon o verejnom obstarávaní“).</w:t>
      </w:r>
    </w:p>
    <w:p w:rsidR="00100F41" w:rsidRPr="00AB1F55" w:rsidRDefault="00100F41" w:rsidP="00AE1BCC">
      <w:pPr>
        <w:spacing w:after="120" w:line="216" w:lineRule="auto"/>
        <w:jc w:val="center"/>
        <w:rPr>
          <w:rFonts w:cs="Arial"/>
          <w:szCs w:val="20"/>
        </w:rPr>
      </w:pPr>
    </w:p>
    <w:p w:rsidR="00100F41" w:rsidRPr="00AB1F55" w:rsidRDefault="00100F41" w:rsidP="00AE1BCC">
      <w:pPr>
        <w:spacing w:after="120" w:line="216" w:lineRule="auto"/>
        <w:jc w:val="center"/>
        <w:rPr>
          <w:rFonts w:cs="Arial"/>
          <w:szCs w:val="20"/>
        </w:rPr>
      </w:pPr>
    </w:p>
    <w:p w:rsidR="00100F41" w:rsidRPr="00AB1F55" w:rsidRDefault="00100F41" w:rsidP="00AE1BCC">
      <w:pPr>
        <w:spacing w:after="120" w:line="216" w:lineRule="auto"/>
        <w:jc w:val="center"/>
        <w:rPr>
          <w:rFonts w:cs="Arial"/>
          <w:szCs w:val="20"/>
        </w:rPr>
      </w:pPr>
    </w:p>
    <w:p w:rsidR="00100F41" w:rsidRPr="00AB1F55" w:rsidRDefault="00100F41" w:rsidP="00AE1BCC">
      <w:pPr>
        <w:spacing w:after="120" w:line="216" w:lineRule="auto"/>
        <w:jc w:val="center"/>
        <w:rPr>
          <w:rFonts w:cs="Arial"/>
          <w:szCs w:val="20"/>
        </w:rPr>
      </w:pPr>
    </w:p>
    <w:p w:rsidR="00100F41" w:rsidRPr="00AB1F55" w:rsidRDefault="00100F41" w:rsidP="00AE1BCC">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AE1BCC">
      <w:pPr>
        <w:pStyle w:val="Zkladntext3"/>
        <w:rPr>
          <w:rFonts w:ascii="Arial" w:hAnsi="Arial" w:cs="Arial"/>
          <w:noProof w:val="0"/>
          <w:color w:val="auto"/>
        </w:rPr>
      </w:pPr>
    </w:p>
    <w:p w:rsidR="00100F41" w:rsidRPr="00AB1F55" w:rsidRDefault="00100F41" w:rsidP="00AE1BCC">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NA </w:t>
      </w:r>
      <w:r w:rsidR="00FF01B6" w:rsidRPr="00AB1F55">
        <w:rPr>
          <w:rFonts w:ascii="Arial" w:hAnsi="Arial" w:cs="Arial"/>
          <w:noProof w:val="0"/>
          <w:color w:val="auto"/>
          <w:sz w:val="24"/>
          <w:szCs w:val="24"/>
        </w:rPr>
        <w:t>DODANIE TOVARU</w:t>
      </w:r>
      <w:r w:rsidRPr="00AB1F55">
        <w:rPr>
          <w:rFonts w:ascii="Arial" w:hAnsi="Arial" w:cs="Arial"/>
          <w:noProof w:val="0"/>
          <w:color w:val="auto"/>
          <w:sz w:val="24"/>
          <w:szCs w:val="24"/>
        </w:rPr>
        <w:t>)</w:t>
      </w:r>
    </w:p>
    <w:p w:rsidR="00100F41" w:rsidRPr="00AB1F55" w:rsidRDefault="00100F41" w:rsidP="00AE1BCC">
      <w:pPr>
        <w:pStyle w:val="Zkladntext3"/>
        <w:rPr>
          <w:rFonts w:ascii="Arial" w:hAnsi="Arial" w:cs="Arial"/>
          <w:noProof w:val="0"/>
          <w:color w:val="auto"/>
          <w:sz w:val="24"/>
          <w:szCs w:val="24"/>
        </w:rPr>
      </w:pPr>
    </w:p>
    <w:p w:rsidR="00100F41" w:rsidRPr="00AB1F55" w:rsidRDefault="00100F41" w:rsidP="00AE1BCC">
      <w:pPr>
        <w:spacing w:before="20"/>
        <w:rPr>
          <w:rFonts w:cs="Arial"/>
          <w:b/>
          <w:smallCaps/>
        </w:rPr>
      </w:pPr>
    </w:p>
    <w:p w:rsidR="00100F41" w:rsidRPr="00AB1F55" w:rsidRDefault="00100F41" w:rsidP="00AE1BCC">
      <w:pPr>
        <w:spacing w:before="20"/>
        <w:rPr>
          <w:rFonts w:cs="Arial"/>
          <w:b/>
          <w:sz w:val="24"/>
        </w:rPr>
      </w:pPr>
      <w:r w:rsidRPr="00AB1F55">
        <w:rPr>
          <w:rFonts w:cs="Arial"/>
          <w:b/>
          <w:smallCaps/>
          <w:sz w:val="24"/>
        </w:rPr>
        <w:t>Predmet zákazky</w:t>
      </w:r>
      <w:r w:rsidRPr="00AB1F55">
        <w:rPr>
          <w:rFonts w:cs="Arial"/>
          <w:b/>
          <w:sz w:val="24"/>
        </w:rPr>
        <w:t>:</w:t>
      </w:r>
    </w:p>
    <w:p w:rsidR="001D02AD" w:rsidRPr="00AB1F55" w:rsidRDefault="001D02AD" w:rsidP="00AE1BCC">
      <w:pPr>
        <w:spacing w:before="20"/>
        <w:rPr>
          <w:rFonts w:cs="Arial"/>
          <w:sz w:val="24"/>
        </w:rPr>
      </w:pPr>
    </w:p>
    <w:p w:rsidR="004B1245" w:rsidRPr="00AB1F55" w:rsidRDefault="004B1245" w:rsidP="004B1245">
      <w:pPr>
        <w:jc w:val="center"/>
        <w:rPr>
          <w:rFonts w:cs="Arial"/>
          <w:b/>
          <w:bCs/>
          <w:caps/>
          <w:sz w:val="24"/>
        </w:rPr>
      </w:pPr>
      <w:r w:rsidRPr="00AB1F55">
        <w:rPr>
          <w:rFonts w:cs="Arial"/>
          <w:b/>
          <w:bCs/>
          <w:caps/>
          <w:sz w:val="24"/>
        </w:rPr>
        <w:t>Komplexný informačný systém pre zabezpečenie ekonomickej a prevádzkovej agendy</w:t>
      </w:r>
    </w:p>
    <w:p w:rsidR="004B1245" w:rsidRPr="00AB1F55" w:rsidRDefault="004B1245" w:rsidP="004B1245">
      <w:pPr>
        <w:jc w:val="center"/>
        <w:rPr>
          <w:rFonts w:cs="Arial"/>
          <w:szCs w:val="20"/>
        </w:rPr>
      </w:pPr>
    </w:p>
    <w:p w:rsidR="00682E54" w:rsidRPr="00AB1F55" w:rsidRDefault="00682E54" w:rsidP="00AE1BCC">
      <w:pPr>
        <w:rPr>
          <w:rFonts w:cs="Arial"/>
          <w:szCs w:val="20"/>
        </w:rPr>
      </w:pPr>
    </w:p>
    <w:p w:rsidR="00100F41" w:rsidRPr="00AB1F55" w:rsidRDefault="00100F41" w:rsidP="004D617F">
      <w:pPr>
        <w:pStyle w:val="Nadpis2"/>
        <w:jc w:val="left"/>
        <w:rPr>
          <w:rFonts w:cs="Arial"/>
        </w:rPr>
      </w:pPr>
      <w:bookmarkStart w:id="181" w:name="_Toc355611587"/>
      <w:bookmarkStart w:id="182" w:name="_Toc527355934"/>
      <w:r w:rsidRPr="00AB1F55">
        <w:rPr>
          <w:rFonts w:cs="Arial"/>
        </w:rPr>
        <w:t>B.2 Obchodné podmienky dodania predmetu zákazky</w:t>
      </w:r>
      <w:bookmarkEnd w:id="181"/>
      <w:bookmarkEnd w:id="182"/>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4B1245" w:rsidP="00AE1BCC">
      <w:pPr>
        <w:jc w:val="center"/>
        <w:rPr>
          <w:rFonts w:cs="Arial"/>
          <w:szCs w:val="20"/>
        </w:rPr>
      </w:pPr>
      <w:r w:rsidRPr="00AB1F55">
        <w:rPr>
          <w:rFonts w:cs="Arial"/>
          <w:szCs w:val="20"/>
        </w:rPr>
        <w:t>Nové Zámky</w:t>
      </w:r>
      <w:r w:rsidR="009B2E0C" w:rsidRPr="00AB1F55">
        <w:rPr>
          <w:rFonts w:cs="Arial"/>
          <w:szCs w:val="20"/>
        </w:rPr>
        <w:t xml:space="preserve">, </w:t>
      </w:r>
      <w:r w:rsidR="009C0F81">
        <w:rPr>
          <w:rFonts w:cs="Arial"/>
          <w:szCs w:val="20"/>
        </w:rPr>
        <w:t>november</w:t>
      </w:r>
      <w:r w:rsidR="00A736C8">
        <w:rPr>
          <w:rFonts w:cs="Arial"/>
          <w:szCs w:val="20"/>
        </w:rPr>
        <w:t xml:space="preserve"> </w:t>
      </w:r>
      <w:r w:rsidR="001B46A9" w:rsidRPr="00AB1F55">
        <w:rPr>
          <w:rFonts w:cs="Arial"/>
          <w:szCs w:val="20"/>
        </w:rPr>
        <w:t>201</w:t>
      </w:r>
      <w:r w:rsidR="00B96E22" w:rsidRPr="00AB1F55">
        <w:rPr>
          <w:rFonts w:cs="Arial"/>
          <w:szCs w:val="20"/>
        </w:rPr>
        <w:t>8</w:t>
      </w:r>
    </w:p>
    <w:p w:rsidR="00100F41" w:rsidRPr="00AB1F55" w:rsidRDefault="00100F41" w:rsidP="00FC672E">
      <w:pPr>
        <w:rPr>
          <w:rFonts w:cs="Arial"/>
          <w:szCs w:val="20"/>
        </w:rPr>
      </w:pPr>
      <w:r w:rsidRPr="00AB1F55">
        <w:rPr>
          <w:rFonts w:cs="Arial"/>
          <w:szCs w:val="20"/>
        </w:rPr>
        <w:br w:type="page"/>
      </w:r>
    </w:p>
    <w:p w:rsidR="00677E4A" w:rsidRPr="00CD57B4" w:rsidRDefault="00677E4A" w:rsidP="00677E4A">
      <w:pPr>
        <w:jc w:val="center"/>
        <w:rPr>
          <w:rFonts w:cs="Arial"/>
          <w:b/>
          <w:szCs w:val="20"/>
        </w:rPr>
      </w:pPr>
      <w:r w:rsidRPr="00AB1F55">
        <w:rPr>
          <w:rFonts w:cs="Arial"/>
          <w:b/>
          <w:szCs w:val="20"/>
        </w:rPr>
        <w:lastRenderedPageBreak/>
        <w:t>B.2</w:t>
      </w:r>
      <w:r w:rsidRPr="00AB1F55">
        <w:rPr>
          <w:rFonts w:cs="Arial"/>
          <w:b/>
          <w:szCs w:val="20"/>
        </w:rPr>
        <w:tab/>
      </w:r>
      <w:r w:rsidR="007A0D62" w:rsidRPr="00AB1F55">
        <w:rPr>
          <w:rFonts w:cs="Arial"/>
          <w:b/>
          <w:szCs w:val="20"/>
        </w:rPr>
        <w:t xml:space="preserve">Návrh </w:t>
      </w:r>
      <w:r w:rsidR="003D6F69" w:rsidRPr="00CD57B4">
        <w:rPr>
          <w:rFonts w:cs="Arial"/>
          <w:b/>
          <w:szCs w:val="20"/>
        </w:rPr>
        <w:t>Licenčnej zmluvy</w:t>
      </w:r>
      <w:r w:rsidR="007A0D62" w:rsidRPr="00CD57B4">
        <w:rPr>
          <w:rFonts w:cs="Arial"/>
          <w:b/>
          <w:szCs w:val="20"/>
        </w:rPr>
        <w:t xml:space="preserve"> - o</w:t>
      </w:r>
      <w:r w:rsidRPr="00CD57B4">
        <w:rPr>
          <w:rFonts w:cs="Arial"/>
          <w:b/>
          <w:szCs w:val="20"/>
        </w:rPr>
        <w:t xml:space="preserve">bchodné podmienky </w:t>
      </w:r>
      <w:r w:rsidR="007A0D62" w:rsidRPr="00CD57B4">
        <w:rPr>
          <w:rFonts w:cs="Arial"/>
          <w:b/>
          <w:szCs w:val="20"/>
        </w:rPr>
        <w:t xml:space="preserve">dodania </w:t>
      </w:r>
      <w:r w:rsidRPr="00CD57B4">
        <w:rPr>
          <w:rFonts w:cs="Arial"/>
          <w:b/>
          <w:szCs w:val="20"/>
        </w:rPr>
        <w:t>predmetu</w:t>
      </w:r>
      <w:r w:rsidR="007A0D62" w:rsidRPr="00CD57B4">
        <w:rPr>
          <w:rFonts w:cs="Arial"/>
          <w:b/>
          <w:szCs w:val="20"/>
        </w:rPr>
        <w:t xml:space="preserve"> </w:t>
      </w:r>
      <w:r w:rsidRPr="00CD57B4">
        <w:rPr>
          <w:rFonts w:cs="Arial"/>
          <w:b/>
          <w:szCs w:val="20"/>
        </w:rPr>
        <w:t>zákazky</w:t>
      </w:r>
    </w:p>
    <w:p w:rsidR="00677E4A" w:rsidRDefault="00677E4A" w:rsidP="00677E4A">
      <w:pPr>
        <w:rPr>
          <w:rFonts w:cs="Arial"/>
          <w:szCs w:val="20"/>
        </w:rPr>
      </w:pPr>
    </w:p>
    <w:p w:rsidR="00E72586" w:rsidRPr="002B10BD" w:rsidRDefault="00E72586" w:rsidP="00677E4A">
      <w:pPr>
        <w:rPr>
          <w:rFonts w:ascii="Garamond" w:hAnsi="Garamond"/>
          <w:sz w:val="22"/>
          <w:szCs w:val="22"/>
        </w:rPr>
      </w:pPr>
      <w:r w:rsidRPr="002B10BD">
        <w:rPr>
          <w:rFonts w:ascii="Garamond" w:hAnsi="Garamond"/>
          <w:sz w:val="22"/>
          <w:szCs w:val="22"/>
        </w:rPr>
        <w:t xml:space="preserve">Uchádzač vo svojej ponuke predloží vyplnené obchodné podmienky dodania predmetu zákazky podľa súťažných podkladov, s doplneným návrhom na plnenie kritéria určeného na hodnotenie ponúk, vrátane svojich identifikačných údajov a ostatných údajov vyznačených v zmluve a jej prílohách. Obchodné podmienky požadované zo strany verejného obstarávateľa nie je prípustné zo strany uchádzača meniť. </w:t>
      </w:r>
    </w:p>
    <w:p w:rsidR="00E72586" w:rsidRPr="002B10BD" w:rsidRDefault="00E72586" w:rsidP="00677E4A">
      <w:pPr>
        <w:rPr>
          <w:rFonts w:ascii="Garamond" w:hAnsi="Garamond"/>
          <w:sz w:val="22"/>
          <w:szCs w:val="22"/>
        </w:rPr>
      </w:pPr>
    </w:p>
    <w:p w:rsidR="00E72586" w:rsidRPr="002B10BD" w:rsidRDefault="00E72586" w:rsidP="00677E4A">
      <w:pPr>
        <w:rPr>
          <w:rFonts w:ascii="Garamond" w:hAnsi="Garamond"/>
          <w:sz w:val="22"/>
          <w:szCs w:val="22"/>
        </w:rPr>
      </w:pPr>
      <w:r w:rsidRPr="002B10BD">
        <w:rPr>
          <w:rFonts w:ascii="Garamond" w:hAnsi="Garamond"/>
          <w:sz w:val="22"/>
          <w:szCs w:val="22"/>
        </w:rPr>
        <w:t xml:space="preserve">Verejný obstarávateľ si vyhradzuje právo neprijať ani jednu ponuku z predložených ponúk, ak zmluvné podmienky uvedené v návrhoch zmlúv </w:t>
      </w:r>
      <w:r w:rsidR="002B10BD" w:rsidRPr="002B10BD">
        <w:rPr>
          <w:rFonts w:ascii="Garamond" w:hAnsi="Garamond"/>
          <w:sz w:val="22"/>
          <w:szCs w:val="22"/>
        </w:rPr>
        <w:t>predložené</w:t>
      </w:r>
      <w:r w:rsidRPr="002B10BD">
        <w:rPr>
          <w:rFonts w:ascii="Garamond" w:hAnsi="Garamond"/>
          <w:sz w:val="22"/>
          <w:szCs w:val="22"/>
        </w:rPr>
        <w:t xml:space="preserve"> uchádzačom budú v rozpore oznámením o vyhlásení verejného obstarávania a </w:t>
      </w:r>
      <w:r w:rsidR="002B10BD" w:rsidRPr="002B10BD">
        <w:rPr>
          <w:rFonts w:ascii="Garamond" w:hAnsi="Garamond"/>
          <w:sz w:val="22"/>
          <w:szCs w:val="22"/>
        </w:rPr>
        <w:t>súťažnými</w:t>
      </w:r>
      <w:r w:rsidRPr="002B10BD">
        <w:rPr>
          <w:rFonts w:ascii="Garamond" w:hAnsi="Garamond"/>
          <w:sz w:val="22"/>
          <w:szCs w:val="22"/>
        </w:rPr>
        <w:t xml:space="preserve"> podkladmi a ak sa budú vymykať obvyklým zmluvným podmienkam a budú znevýhodňovať verejného obstarávateľa. </w:t>
      </w:r>
    </w:p>
    <w:p w:rsidR="00E72586" w:rsidRPr="002B10BD" w:rsidRDefault="00E72586" w:rsidP="00677E4A">
      <w:pPr>
        <w:rPr>
          <w:rFonts w:ascii="Garamond" w:hAnsi="Garamond"/>
          <w:sz w:val="22"/>
          <w:szCs w:val="22"/>
        </w:rPr>
      </w:pPr>
    </w:p>
    <w:p w:rsidR="00E72586" w:rsidRPr="002B10BD" w:rsidRDefault="00E72586" w:rsidP="00677E4A">
      <w:pPr>
        <w:rPr>
          <w:rFonts w:ascii="Garamond" w:hAnsi="Garamond"/>
          <w:sz w:val="22"/>
          <w:szCs w:val="22"/>
        </w:rPr>
      </w:pPr>
      <w:r w:rsidRPr="002B10BD">
        <w:rPr>
          <w:rFonts w:ascii="Garamond" w:hAnsi="Garamond"/>
          <w:sz w:val="22"/>
          <w:szCs w:val="22"/>
        </w:rPr>
        <w:t xml:space="preserve">Návrh zmluvy uchádzača musí zachovať všetky minimálne podmienky a štruktúru podľa tejto časti </w:t>
      </w:r>
      <w:r w:rsidR="002B10BD" w:rsidRPr="002B10BD">
        <w:rPr>
          <w:rFonts w:ascii="Garamond" w:hAnsi="Garamond"/>
          <w:sz w:val="22"/>
          <w:szCs w:val="22"/>
        </w:rPr>
        <w:t>súťažných</w:t>
      </w:r>
      <w:r w:rsidRPr="002B10BD">
        <w:rPr>
          <w:rFonts w:ascii="Garamond" w:hAnsi="Garamond"/>
          <w:sz w:val="22"/>
          <w:szCs w:val="22"/>
        </w:rPr>
        <w:t xml:space="preserve"> podkladov. Text návrhu zmluvy a jej prílohy nesmú obsahovať obmedzujúce alebo inak </w:t>
      </w:r>
      <w:r w:rsidR="002B10BD" w:rsidRPr="002B10BD">
        <w:rPr>
          <w:rFonts w:ascii="Garamond" w:hAnsi="Garamond"/>
          <w:sz w:val="22"/>
          <w:szCs w:val="22"/>
        </w:rPr>
        <w:t>neprijateľné časti. V prípade, ž</w:t>
      </w:r>
      <w:r w:rsidRPr="002B10BD">
        <w:rPr>
          <w:rFonts w:ascii="Garamond" w:hAnsi="Garamond"/>
          <w:sz w:val="22"/>
          <w:szCs w:val="22"/>
        </w:rPr>
        <w:t xml:space="preserve">e budú návrhy obsahovať takúto časť, ponuka bude zo zadávania verejnej </w:t>
      </w:r>
      <w:r w:rsidR="002B10BD" w:rsidRPr="002B10BD">
        <w:rPr>
          <w:rFonts w:ascii="Garamond" w:hAnsi="Garamond"/>
          <w:sz w:val="22"/>
          <w:szCs w:val="22"/>
        </w:rPr>
        <w:t>súťaže</w:t>
      </w:r>
      <w:r w:rsidRPr="002B10BD">
        <w:rPr>
          <w:rFonts w:ascii="Garamond" w:hAnsi="Garamond"/>
          <w:sz w:val="22"/>
          <w:szCs w:val="22"/>
        </w:rPr>
        <w:t xml:space="preserve"> vylúčená. </w:t>
      </w:r>
    </w:p>
    <w:p w:rsidR="00E72586" w:rsidRPr="002B10BD" w:rsidRDefault="00E72586" w:rsidP="00677E4A">
      <w:pPr>
        <w:rPr>
          <w:rFonts w:ascii="Garamond" w:hAnsi="Garamond"/>
          <w:sz w:val="22"/>
          <w:szCs w:val="22"/>
        </w:rPr>
      </w:pPr>
    </w:p>
    <w:p w:rsidR="00E72586" w:rsidRPr="002B10BD" w:rsidRDefault="00E72586" w:rsidP="00677E4A">
      <w:pPr>
        <w:rPr>
          <w:rFonts w:ascii="Garamond" w:hAnsi="Garamond"/>
          <w:sz w:val="22"/>
          <w:szCs w:val="22"/>
        </w:rPr>
      </w:pPr>
      <w:r w:rsidRPr="002B10BD">
        <w:rPr>
          <w:rFonts w:ascii="Garamond" w:hAnsi="Garamond"/>
          <w:sz w:val="22"/>
          <w:szCs w:val="22"/>
        </w:rPr>
        <w:t xml:space="preserve">Návrh zmluvy musí byť podpísaný štatutárnym zástupcom uchádzača v súlade s dokladom o oprávnení podnikať. V prípade skupiny dodávateľov musí byť podpísaná </w:t>
      </w:r>
      <w:r w:rsidR="002B10BD" w:rsidRPr="002B10BD">
        <w:rPr>
          <w:rFonts w:ascii="Garamond" w:hAnsi="Garamond"/>
          <w:sz w:val="22"/>
          <w:szCs w:val="22"/>
        </w:rPr>
        <w:t>každým</w:t>
      </w:r>
      <w:r w:rsidRPr="002B10BD">
        <w:rPr>
          <w:rFonts w:ascii="Garamond" w:hAnsi="Garamond"/>
          <w:sz w:val="22"/>
          <w:szCs w:val="22"/>
        </w:rPr>
        <w:t xml:space="preserve"> členom skupiny dodávateľov alebo osobami oprávnenými konať za </w:t>
      </w:r>
      <w:r w:rsidR="002B10BD" w:rsidRPr="002B10BD">
        <w:rPr>
          <w:rFonts w:ascii="Garamond" w:hAnsi="Garamond"/>
          <w:sz w:val="22"/>
          <w:szCs w:val="22"/>
        </w:rPr>
        <w:t>každého</w:t>
      </w:r>
      <w:r w:rsidRPr="002B10BD">
        <w:rPr>
          <w:rFonts w:ascii="Garamond" w:hAnsi="Garamond"/>
          <w:sz w:val="22"/>
          <w:szCs w:val="22"/>
        </w:rPr>
        <w:t xml:space="preserve"> člena skupiny dodávateľov.</w:t>
      </w:r>
    </w:p>
    <w:p w:rsidR="00E72586" w:rsidRPr="002B10BD" w:rsidRDefault="00E72586" w:rsidP="00677E4A">
      <w:pPr>
        <w:rPr>
          <w:rFonts w:ascii="Garamond" w:hAnsi="Garamond"/>
          <w:sz w:val="22"/>
          <w:szCs w:val="22"/>
        </w:rPr>
      </w:pPr>
    </w:p>
    <w:p w:rsidR="00E72586" w:rsidRPr="002B10BD" w:rsidRDefault="00E72586" w:rsidP="00677E4A">
      <w:pPr>
        <w:rPr>
          <w:rFonts w:ascii="Garamond" w:hAnsi="Garamond" w:cs="Arial"/>
          <w:sz w:val="22"/>
          <w:szCs w:val="22"/>
        </w:rPr>
      </w:pPr>
      <w:r w:rsidRPr="002B10BD">
        <w:rPr>
          <w:rFonts w:ascii="Garamond" w:hAnsi="Garamond"/>
          <w:sz w:val="22"/>
          <w:szCs w:val="22"/>
        </w:rPr>
        <w:t xml:space="preserve">Verejný obstarávateľ uzavrie zmluvu v lehote viazanosti ponúk. Uzavretá zmluva nesmie byť v rozpore </w:t>
      </w:r>
      <w:r w:rsidR="00636EFE">
        <w:rPr>
          <w:rFonts w:ascii="Garamond" w:hAnsi="Garamond"/>
          <w:sz w:val="22"/>
          <w:szCs w:val="22"/>
        </w:rPr>
        <w:br/>
      </w:r>
      <w:r w:rsidRPr="002B10BD">
        <w:rPr>
          <w:rFonts w:ascii="Garamond" w:hAnsi="Garamond"/>
          <w:sz w:val="22"/>
          <w:szCs w:val="22"/>
        </w:rPr>
        <w:t xml:space="preserve">so </w:t>
      </w:r>
      <w:r w:rsidR="002B10BD" w:rsidRPr="002B10BD">
        <w:rPr>
          <w:rFonts w:ascii="Garamond" w:hAnsi="Garamond"/>
          <w:sz w:val="22"/>
          <w:szCs w:val="22"/>
        </w:rPr>
        <w:t>súťažnými</w:t>
      </w:r>
      <w:r w:rsidRPr="002B10BD">
        <w:rPr>
          <w:rFonts w:ascii="Garamond" w:hAnsi="Garamond"/>
          <w:sz w:val="22"/>
          <w:szCs w:val="22"/>
        </w:rPr>
        <w:t xml:space="preserve"> podkladmi a s ponukou </w:t>
      </w:r>
      <w:r w:rsidR="002B10BD" w:rsidRPr="002B10BD">
        <w:rPr>
          <w:rFonts w:ascii="Garamond" w:hAnsi="Garamond"/>
          <w:sz w:val="22"/>
          <w:szCs w:val="22"/>
        </w:rPr>
        <w:t>predloženou</w:t>
      </w:r>
      <w:r w:rsidRPr="002B10BD">
        <w:rPr>
          <w:rFonts w:ascii="Garamond" w:hAnsi="Garamond"/>
          <w:sz w:val="22"/>
          <w:szCs w:val="22"/>
        </w:rPr>
        <w:t xml:space="preserve"> úspešným uchádzačom</w:t>
      </w:r>
      <w:r w:rsidR="002B10BD" w:rsidRPr="002B10BD">
        <w:rPr>
          <w:rFonts w:ascii="Garamond" w:hAnsi="Garamond"/>
          <w:sz w:val="22"/>
          <w:szCs w:val="22"/>
        </w:rPr>
        <w:t>.</w:t>
      </w:r>
    </w:p>
    <w:p w:rsidR="00E72586" w:rsidRDefault="00E72586"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Default="002B10BD" w:rsidP="00677E4A">
      <w:pPr>
        <w:rPr>
          <w:rFonts w:cs="Arial"/>
          <w:szCs w:val="20"/>
        </w:rPr>
      </w:pPr>
    </w:p>
    <w:p w:rsidR="002B10BD" w:rsidRPr="00CD57B4" w:rsidRDefault="002B10BD" w:rsidP="00677E4A">
      <w:pPr>
        <w:rPr>
          <w:rFonts w:cs="Arial"/>
          <w:szCs w:val="20"/>
        </w:rPr>
      </w:pPr>
    </w:p>
    <w:p w:rsidR="00677E4A" w:rsidRPr="00CD57B4" w:rsidRDefault="00677E4A" w:rsidP="00677E4A">
      <w:pPr>
        <w:rPr>
          <w:rFonts w:ascii="Garamond" w:hAnsi="Garamond" w:cs="Arial"/>
          <w:sz w:val="22"/>
          <w:szCs w:val="22"/>
        </w:rPr>
      </w:pPr>
    </w:p>
    <w:p w:rsidR="007A0D62" w:rsidRPr="00AB1F55" w:rsidRDefault="003D6F69" w:rsidP="00677E4A">
      <w:pPr>
        <w:keepNext/>
        <w:jc w:val="center"/>
        <w:outlineLvl w:val="1"/>
        <w:rPr>
          <w:rFonts w:ascii="Garamond" w:hAnsi="Garamond" w:cs="Arial"/>
          <w:b/>
          <w:i/>
          <w:w w:val="105"/>
          <w:sz w:val="22"/>
          <w:szCs w:val="22"/>
        </w:rPr>
      </w:pPr>
      <w:bookmarkStart w:id="183" w:name="_Toc527355935"/>
      <w:r w:rsidRPr="00CD57B4">
        <w:rPr>
          <w:rFonts w:ascii="Garamond" w:hAnsi="Garamond" w:cs="Arial"/>
          <w:b/>
          <w:w w:val="105"/>
          <w:sz w:val="22"/>
          <w:szCs w:val="22"/>
        </w:rPr>
        <w:lastRenderedPageBreak/>
        <w:t>Licenčná</w:t>
      </w:r>
      <w:r w:rsidRPr="00AB1F55">
        <w:rPr>
          <w:rFonts w:ascii="Garamond" w:hAnsi="Garamond" w:cs="Arial"/>
          <w:b/>
          <w:w w:val="105"/>
          <w:sz w:val="22"/>
          <w:szCs w:val="22"/>
        </w:rPr>
        <w:t xml:space="preserve"> zmluva</w:t>
      </w:r>
      <w:bookmarkEnd w:id="183"/>
    </w:p>
    <w:p w:rsidR="0000346D" w:rsidRPr="00AB1F55" w:rsidRDefault="0000346D" w:rsidP="00677E4A">
      <w:pPr>
        <w:keepNext/>
        <w:jc w:val="center"/>
        <w:outlineLvl w:val="1"/>
        <w:rPr>
          <w:rFonts w:ascii="Garamond" w:hAnsi="Garamond" w:cs="Arial"/>
          <w:b/>
          <w:i/>
          <w:w w:val="105"/>
          <w:sz w:val="22"/>
          <w:szCs w:val="22"/>
        </w:rPr>
      </w:pPr>
    </w:p>
    <w:p w:rsidR="003D6F69" w:rsidRPr="00AB1F55" w:rsidRDefault="003D6F69" w:rsidP="003D6F69">
      <w:pPr>
        <w:jc w:val="center"/>
        <w:rPr>
          <w:rFonts w:ascii="Garamond" w:hAnsi="Garamond"/>
          <w:sz w:val="22"/>
          <w:szCs w:val="22"/>
        </w:rPr>
      </w:pPr>
      <w:r w:rsidRPr="00AB1F55">
        <w:rPr>
          <w:rFonts w:ascii="Garamond" w:hAnsi="Garamond"/>
          <w:sz w:val="22"/>
          <w:szCs w:val="22"/>
        </w:rPr>
        <w:t>(ďalej len „Zmluva“)</w:t>
      </w:r>
    </w:p>
    <w:p w:rsidR="00CD57B4" w:rsidRPr="004F5726" w:rsidRDefault="00CD57B4" w:rsidP="00CD57B4">
      <w:pPr>
        <w:rPr>
          <w:rFonts w:ascii="Garamond" w:hAnsi="Garamond"/>
          <w:sz w:val="22"/>
          <w:szCs w:val="22"/>
        </w:rPr>
      </w:pPr>
    </w:p>
    <w:p w:rsidR="00CD57B4" w:rsidRPr="004F5726" w:rsidRDefault="00CD57B4" w:rsidP="00CD57B4">
      <w:pPr>
        <w:jc w:val="center"/>
        <w:rPr>
          <w:rFonts w:ascii="Garamond" w:hAnsi="Garamond"/>
          <w:sz w:val="22"/>
          <w:szCs w:val="22"/>
        </w:rPr>
      </w:pPr>
      <w:r w:rsidRPr="004F5726">
        <w:rPr>
          <w:rFonts w:ascii="Garamond" w:hAnsi="Garamond"/>
          <w:sz w:val="22"/>
          <w:szCs w:val="22"/>
        </w:rPr>
        <w:t xml:space="preserve">uzatvorená v zmysle § 269 ods. 2 a </w:t>
      </w:r>
      <w:proofErr w:type="spellStart"/>
      <w:r w:rsidRPr="004F5726">
        <w:rPr>
          <w:rFonts w:ascii="Garamond" w:hAnsi="Garamond"/>
          <w:sz w:val="22"/>
          <w:szCs w:val="22"/>
        </w:rPr>
        <w:t>nasl</w:t>
      </w:r>
      <w:proofErr w:type="spellEnd"/>
      <w:r w:rsidRPr="004F5726">
        <w:rPr>
          <w:rFonts w:ascii="Garamond" w:hAnsi="Garamond"/>
          <w:sz w:val="22"/>
          <w:szCs w:val="22"/>
        </w:rPr>
        <w:t xml:space="preserve">. zákona č. 513/1991 Zb. Obchodný zákonník (ďalej len „Obchodný zákonník“) v znení </w:t>
      </w:r>
      <w:r w:rsidR="00B85B34">
        <w:rPr>
          <w:rFonts w:ascii="Garamond" w:hAnsi="Garamond"/>
          <w:sz w:val="22"/>
          <w:szCs w:val="22"/>
        </w:rPr>
        <w:t xml:space="preserve">neskorších predpisov </w:t>
      </w:r>
      <w:r w:rsidRPr="004F5726">
        <w:rPr>
          <w:rFonts w:ascii="Garamond" w:hAnsi="Garamond"/>
          <w:sz w:val="22"/>
          <w:szCs w:val="22"/>
        </w:rPr>
        <w:t>a zákona č. 185/2015 Z.</w:t>
      </w:r>
      <w:r w:rsidR="00FB216C">
        <w:rPr>
          <w:rFonts w:ascii="Garamond" w:hAnsi="Garamond"/>
          <w:sz w:val="22"/>
          <w:szCs w:val="22"/>
        </w:rPr>
        <w:t xml:space="preserve"> </w:t>
      </w:r>
      <w:r w:rsidRPr="004F5726">
        <w:rPr>
          <w:rFonts w:ascii="Garamond" w:hAnsi="Garamond"/>
          <w:sz w:val="22"/>
          <w:szCs w:val="22"/>
        </w:rPr>
        <w:t xml:space="preserve">z. Autorský zákon </w:t>
      </w:r>
      <w:r w:rsidR="00B85B34">
        <w:rPr>
          <w:rFonts w:ascii="Garamond" w:hAnsi="Garamond"/>
          <w:sz w:val="22"/>
          <w:szCs w:val="22"/>
        </w:rPr>
        <w:br/>
      </w:r>
      <w:r w:rsidRPr="004F5726">
        <w:rPr>
          <w:rFonts w:ascii="Garamond" w:hAnsi="Garamond"/>
          <w:sz w:val="22"/>
          <w:szCs w:val="22"/>
        </w:rPr>
        <w:t xml:space="preserve">v znení </w:t>
      </w:r>
      <w:r w:rsidR="00B85B34">
        <w:rPr>
          <w:rFonts w:ascii="Garamond" w:hAnsi="Garamond"/>
          <w:sz w:val="22"/>
          <w:szCs w:val="22"/>
        </w:rPr>
        <w:t>neskorších predpisov</w:t>
      </w:r>
    </w:p>
    <w:p w:rsidR="00CD57B4" w:rsidRPr="004F5726" w:rsidRDefault="00CD57B4" w:rsidP="00CD57B4">
      <w:pPr>
        <w:rPr>
          <w:rFonts w:ascii="Garamond" w:hAnsi="Garamond"/>
          <w:sz w:val="22"/>
          <w:szCs w:val="22"/>
        </w:rPr>
      </w:pPr>
    </w:p>
    <w:p w:rsidR="00CD57B4" w:rsidRPr="004F5726" w:rsidRDefault="00CD57B4" w:rsidP="00CD57B4">
      <w:pPr>
        <w:rPr>
          <w:rFonts w:ascii="Garamond" w:hAnsi="Garamond"/>
          <w:sz w:val="22"/>
          <w:szCs w:val="22"/>
        </w:rPr>
      </w:pPr>
      <w:r w:rsidRPr="004F5726">
        <w:rPr>
          <w:rFonts w:ascii="Garamond" w:hAnsi="Garamond"/>
          <w:sz w:val="22"/>
          <w:szCs w:val="22"/>
        </w:rPr>
        <w:t>Zmluvné strany:</w:t>
      </w:r>
    </w:p>
    <w:p w:rsidR="00CD57B4" w:rsidRPr="004F5726" w:rsidRDefault="00CD57B4" w:rsidP="00CD57B4">
      <w:pPr>
        <w:rPr>
          <w:rFonts w:ascii="Garamond" w:hAnsi="Garamond"/>
          <w:sz w:val="22"/>
          <w:szCs w:val="22"/>
        </w:rPr>
      </w:pPr>
    </w:p>
    <w:p w:rsidR="00CD57B4" w:rsidRPr="004F5726" w:rsidRDefault="00CD57B4" w:rsidP="00CD57B4">
      <w:pPr>
        <w:rPr>
          <w:rFonts w:ascii="Garamond" w:hAnsi="Garamond"/>
          <w:b/>
          <w:sz w:val="22"/>
          <w:szCs w:val="22"/>
        </w:rPr>
      </w:pPr>
      <w:r w:rsidRPr="004F5726">
        <w:rPr>
          <w:rFonts w:ascii="Garamond" w:hAnsi="Garamond"/>
          <w:sz w:val="22"/>
          <w:szCs w:val="22"/>
        </w:rPr>
        <w:t xml:space="preserve">Obchodné meno: </w:t>
      </w:r>
      <w:r w:rsidRPr="004F5726">
        <w:rPr>
          <w:rFonts w:ascii="Garamond" w:hAnsi="Garamond"/>
          <w:sz w:val="22"/>
          <w:szCs w:val="22"/>
        </w:rPr>
        <w:tab/>
      </w:r>
      <w:r w:rsidRPr="004F5726">
        <w:rPr>
          <w:rFonts w:ascii="Garamond" w:hAnsi="Garamond"/>
          <w:sz w:val="22"/>
          <w:szCs w:val="22"/>
        </w:rPr>
        <w:tab/>
      </w:r>
      <w:r w:rsidRPr="004F5726">
        <w:rPr>
          <w:rFonts w:ascii="Garamond" w:hAnsi="Garamond"/>
          <w:b/>
          <w:sz w:val="22"/>
          <w:szCs w:val="22"/>
        </w:rPr>
        <w:t>Fakultná nemocnica s poliklinikou Nové Zámky</w:t>
      </w:r>
    </w:p>
    <w:p w:rsidR="00CD57B4" w:rsidRPr="004F5726" w:rsidRDefault="00CD57B4" w:rsidP="00CD57B4">
      <w:pPr>
        <w:rPr>
          <w:rFonts w:ascii="Garamond" w:hAnsi="Garamond"/>
          <w:sz w:val="22"/>
          <w:szCs w:val="22"/>
        </w:rPr>
      </w:pPr>
      <w:r>
        <w:rPr>
          <w:rFonts w:ascii="Garamond" w:hAnsi="Garamond"/>
          <w:sz w:val="22"/>
          <w:szCs w:val="22"/>
        </w:rPr>
        <w:t>P</w:t>
      </w:r>
      <w:r w:rsidRPr="004F5726">
        <w:rPr>
          <w:rFonts w:ascii="Garamond" w:hAnsi="Garamond"/>
          <w:sz w:val="22"/>
          <w:szCs w:val="22"/>
        </w:rPr>
        <w:t xml:space="preserve">rávna forma: </w:t>
      </w:r>
      <w:r w:rsidRPr="004F5726">
        <w:rPr>
          <w:rFonts w:ascii="Garamond" w:hAnsi="Garamond"/>
          <w:sz w:val="22"/>
          <w:szCs w:val="22"/>
        </w:rPr>
        <w:tab/>
      </w:r>
      <w:r w:rsidRPr="004F5726">
        <w:rPr>
          <w:rFonts w:ascii="Garamond" w:hAnsi="Garamond"/>
          <w:sz w:val="22"/>
          <w:szCs w:val="22"/>
        </w:rPr>
        <w:tab/>
      </w:r>
      <w:r w:rsidRPr="004F5726">
        <w:rPr>
          <w:rFonts w:ascii="Garamond" w:hAnsi="Garamond"/>
          <w:sz w:val="22"/>
          <w:szCs w:val="22"/>
        </w:rPr>
        <w:tab/>
        <w:t>príspevková organizácia</w:t>
      </w:r>
    </w:p>
    <w:p w:rsidR="00CD57B4" w:rsidRPr="004F5726" w:rsidRDefault="00CD57B4" w:rsidP="00CD57B4">
      <w:pPr>
        <w:rPr>
          <w:rFonts w:ascii="Garamond" w:hAnsi="Garamond"/>
          <w:sz w:val="22"/>
          <w:szCs w:val="22"/>
        </w:rPr>
      </w:pPr>
      <w:r>
        <w:rPr>
          <w:rFonts w:ascii="Garamond" w:hAnsi="Garamond"/>
          <w:sz w:val="22"/>
          <w:szCs w:val="22"/>
        </w:rPr>
        <w:t>S</w:t>
      </w:r>
      <w:r w:rsidRPr="004F5726">
        <w:rPr>
          <w:rFonts w:ascii="Garamond" w:hAnsi="Garamond"/>
          <w:sz w:val="22"/>
          <w:szCs w:val="22"/>
        </w:rPr>
        <w:t xml:space="preserve">ídlo: </w:t>
      </w:r>
      <w:r w:rsidRPr="004F5726">
        <w:rPr>
          <w:rFonts w:ascii="Garamond" w:hAnsi="Garamond"/>
          <w:sz w:val="22"/>
          <w:szCs w:val="22"/>
        </w:rPr>
        <w:tab/>
      </w:r>
      <w:r w:rsidRPr="004F5726">
        <w:rPr>
          <w:rFonts w:ascii="Garamond" w:hAnsi="Garamond"/>
          <w:sz w:val="22"/>
          <w:szCs w:val="22"/>
        </w:rPr>
        <w:tab/>
      </w:r>
      <w:r w:rsidRPr="004F5726">
        <w:rPr>
          <w:rFonts w:ascii="Garamond" w:hAnsi="Garamond"/>
          <w:sz w:val="22"/>
          <w:szCs w:val="22"/>
        </w:rPr>
        <w:tab/>
      </w:r>
      <w:r w:rsidRPr="004F5726">
        <w:rPr>
          <w:rFonts w:ascii="Garamond" w:hAnsi="Garamond"/>
          <w:sz w:val="22"/>
          <w:szCs w:val="22"/>
        </w:rPr>
        <w:tab/>
        <w:t>Slovenská ulica 11 A, 940 34 Nové Zámky</w:t>
      </w:r>
    </w:p>
    <w:p w:rsidR="00CD57B4" w:rsidRPr="004F5726" w:rsidRDefault="00CD57B4" w:rsidP="00CD57B4">
      <w:pPr>
        <w:rPr>
          <w:rFonts w:ascii="Garamond" w:hAnsi="Garamond"/>
          <w:sz w:val="22"/>
          <w:szCs w:val="22"/>
        </w:rPr>
      </w:pPr>
      <w:r w:rsidRPr="004F5726">
        <w:rPr>
          <w:rFonts w:ascii="Garamond" w:hAnsi="Garamond"/>
          <w:sz w:val="22"/>
          <w:szCs w:val="22"/>
        </w:rPr>
        <w:t xml:space="preserve">v mene ktorého podpisujú:  </w:t>
      </w:r>
      <w:r w:rsidRPr="004F5726">
        <w:rPr>
          <w:rFonts w:ascii="Garamond" w:hAnsi="Garamond"/>
          <w:bCs/>
          <w:sz w:val="22"/>
          <w:szCs w:val="22"/>
        </w:rPr>
        <w:t xml:space="preserve">      </w:t>
      </w:r>
      <w:r w:rsidRPr="004F5726">
        <w:rPr>
          <w:rFonts w:ascii="Garamond" w:hAnsi="Garamond"/>
          <w:bCs/>
          <w:sz w:val="22"/>
          <w:szCs w:val="22"/>
        </w:rPr>
        <w:tab/>
        <w:t>Ing. Ľubica Bartošová</w:t>
      </w:r>
      <w:r w:rsidRPr="004F5726">
        <w:rPr>
          <w:rFonts w:ascii="Garamond" w:hAnsi="Garamond"/>
          <w:sz w:val="22"/>
          <w:szCs w:val="22"/>
        </w:rPr>
        <w:t> – ekonomická riaditeľka</w:t>
      </w:r>
    </w:p>
    <w:p w:rsidR="00CD57B4" w:rsidRPr="004F5726" w:rsidRDefault="00CD57B4" w:rsidP="00CD57B4">
      <w:pPr>
        <w:rPr>
          <w:rFonts w:ascii="Garamond" w:hAnsi="Garamond"/>
          <w:sz w:val="22"/>
          <w:szCs w:val="22"/>
        </w:rPr>
      </w:pPr>
      <w:r w:rsidRPr="004F5726">
        <w:rPr>
          <w:rFonts w:ascii="Garamond" w:hAnsi="Garamond"/>
          <w:sz w:val="22"/>
          <w:szCs w:val="22"/>
        </w:rPr>
        <w:tab/>
      </w:r>
      <w:r w:rsidRPr="004F5726">
        <w:rPr>
          <w:rFonts w:ascii="Garamond" w:hAnsi="Garamond"/>
          <w:sz w:val="22"/>
          <w:szCs w:val="22"/>
        </w:rPr>
        <w:tab/>
      </w:r>
      <w:r w:rsidRPr="004F5726">
        <w:rPr>
          <w:rFonts w:ascii="Garamond" w:hAnsi="Garamond"/>
          <w:sz w:val="22"/>
          <w:szCs w:val="22"/>
        </w:rPr>
        <w:tab/>
      </w:r>
      <w:r w:rsidRPr="004F5726">
        <w:rPr>
          <w:rFonts w:ascii="Garamond" w:hAnsi="Garamond"/>
          <w:sz w:val="22"/>
          <w:szCs w:val="22"/>
        </w:rPr>
        <w:tab/>
        <w:t xml:space="preserve">MUDr. Zoltán </w:t>
      </w:r>
      <w:proofErr w:type="spellStart"/>
      <w:r w:rsidRPr="004F5726">
        <w:rPr>
          <w:rFonts w:ascii="Garamond" w:hAnsi="Garamond"/>
          <w:sz w:val="22"/>
          <w:szCs w:val="22"/>
        </w:rPr>
        <w:t>Danczi</w:t>
      </w:r>
      <w:proofErr w:type="spellEnd"/>
      <w:r w:rsidRPr="004F5726">
        <w:rPr>
          <w:rFonts w:ascii="Garamond" w:hAnsi="Garamond"/>
          <w:sz w:val="22"/>
          <w:szCs w:val="22"/>
        </w:rPr>
        <w:t xml:space="preserve"> – medicínsky riaditeľ </w:t>
      </w:r>
    </w:p>
    <w:p w:rsidR="00CD57B4" w:rsidRPr="004F5726" w:rsidRDefault="00CD57B4" w:rsidP="00CD57B4">
      <w:pPr>
        <w:rPr>
          <w:rFonts w:ascii="Garamond" w:hAnsi="Garamond"/>
          <w:sz w:val="22"/>
          <w:szCs w:val="22"/>
        </w:rPr>
      </w:pPr>
      <w:r w:rsidRPr="004F5726">
        <w:rPr>
          <w:rFonts w:ascii="Garamond" w:hAnsi="Garamond"/>
          <w:sz w:val="22"/>
          <w:szCs w:val="22"/>
        </w:rPr>
        <w:t xml:space="preserve">IČO: </w:t>
      </w:r>
      <w:r w:rsidRPr="004F5726">
        <w:rPr>
          <w:rFonts w:ascii="Garamond" w:hAnsi="Garamond"/>
          <w:sz w:val="22"/>
          <w:szCs w:val="22"/>
        </w:rPr>
        <w:tab/>
      </w:r>
      <w:r w:rsidRPr="004F5726">
        <w:rPr>
          <w:rFonts w:ascii="Garamond" w:hAnsi="Garamond"/>
          <w:sz w:val="22"/>
          <w:szCs w:val="22"/>
        </w:rPr>
        <w:tab/>
      </w:r>
      <w:r w:rsidRPr="004F5726">
        <w:rPr>
          <w:rFonts w:ascii="Garamond" w:hAnsi="Garamond"/>
          <w:sz w:val="22"/>
          <w:szCs w:val="22"/>
        </w:rPr>
        <w:tab/>
      </w:r>
      <w:r w:rsidRPr="004F5726">
        <w:rPr>
          <w:rFonts w:ascii="Garamond" w:hAnsi="Garamond"/>
          <w:sz w:val="22"/>
          <w:szCs w:val="22"/>
        </w:rPr>
        <w:tab/>
        <w:t>17336112</w:t>
      </w:r>
    </w:p>
    <w:p w:rsidR="00CD57B4" w:rsidRPr="004F5726" w:rsidRDefault="00CD57B4" w:rsidP="00CD57B4">
      <w:pPr>
        <w:rPr>
          <w:rFonts w:ascii="Garamond" w:hAnsi="Garamond"/>
          <w:sz w:val="22"/>
          <w:szCs w:val="22"/>
        </w:rPr>
      </w:pPr>
      <w:r w:rsidRPr="004F5726">
        <w:rPr>
          <w:rFonts w:ascii="Garamond" w:hAnsi="Garamond"/>
          <w:sz w:val="22"/>
          <w:szCs w:val="22"/>
        </w:rPr>
        <w:t xml:space="preserve">DIČ:                                        2021068324 </w:t>
      </w:r>
    </w:p>
    <w:p w:rsidR="00CD57B4" w:rsidRPr="004F5726" w:rsidRDefault="00CD57B4" w:rsidP="00CD57B4">
      <w:pPr>
        <w:rPr>
          <w:rFonts w:ascii="Garamond" w:hAnsi="Garamond"/>
          <w:sz w:val="22"/>
          <w:szCs w:val="22"/>
        </w:rPr>
      </w:pPr>
      <w:r w:rsidRPr="004F5726">
        <w:rPr>
          <w:rFonts w:ascii="Garamond" w:hAnsi="Garamond"/>
          <w:sz w:val="22"/>
          <w:szCs w:val="22"/>
        </w:rPr>
        <w:t xml:space="preserve">IČ DPH:                               </w:t>
      </w:r>
      <w:r w:rsidRPr="004F5726">
        <w:rPr>
          <w:rFonts w:ascii="Garamond" w:hAnsi="Garamond"/>
          <w:sz w:val="22"/>
          <w:szCs w:val="22"/>
        </w:rPr>
        <w:tab/>
        <w:t xml:space="preserve">SK2021068324 </w:t>
      </w:r>
    </w:p>
    <w:p w:rsidR="00CD57B4" w:rsidRPr="004F5726" w:rsidRDefault="00CD57B4" w:rsidP="00CD57B4">
      <w:pPr>
        <w:rPr>
          <w:rFonts w:ascii="Garamond" w:hAnsi="Garamond"/>
          <w:bCs/>
          <w:sz w:val="22"/>
          <w:szCs w:val="22"/>
        </w:rPr>
      </w:pPr>
      <w:r w:rsidRPr="004F5726">
        <w:rPr>
          <w:rFonts w:ascii="Garamond" w:hAnsi="Garamond"/>
          <w:sz w:val="22"/>
          <w:szCs w:val="22"/>
        </w:rPr>
        <w:t xml:space="preserve">bankové spojenie:               </w:t>
      </w:r>
      <w:r w:rsidRPr="004F5726">
        <w:rPr>
          <w:rFonts w:ascii="Garamond" w:hAnsi="Garamond"/>
          <w:sz w:val="22"/>
          <w:szCs w:val="22"/>
        </w:rPr>
        <w:tab/>
        <w:t>Štátna pokladnica</w:t>
      </w:r>
    </w:p>
    <w:p w:rsidR="00CD57B4" w:rsidRPr="004F5726" w:rsidRDefault="00CD57B4" w:rsidP="00CD57B4">
      <w:pPr>
        <w:rPr>
          <w:rFonts w:ascii="Garamond" w:hAnsi="Garamond"/>
          <w:sz w:val="22"/>
          <w:szCs w:val="22"/>
        </w:rPr>
      </w:pPr>
      <w:r w:rsidRPr="004F5726">
        <w:rPr>
          <w:rFonts w:ascii="Garamond" w:hAnsi="Garamond"/>
          <w:bCs/>
          <w:sz w:val="22"/>
          <w:szCs w:val="22"/>
        </w:rPr>
        <w:t>medzinárodný kód banky (BIC):</w:t>
      </w:r>
      <w:r w:rsidRPr="004F5726">
        <w:rPr>
          <w:rFonts w:ascii="Garamond" w:hAnsi="Garamond"/>
          <w:bCs/>
          <w:sz w:val="22"/>
          <w:szCs w:val="22"/>
        </w:rPr>
        <w:tab/>
        <w:t>SPSRSKBA</w:t>
      </w:r>
    </w:p>
    <w:p w:rsidR="00CD57B4" w:rsidRPr="004F5726" w:rsidRDefault="00CD57B4" w:rsidP="00CD57B4">
      <w:pPr>
        <w:rPr>
          <w:rFonts w:ascii="Garamond" w:hAnsi="Garamond"/>
          <w:sz w:val="22"/>
          <w:szCs w:val="22"/>
        </w:rPr>
      </w:pPr>
      <w:r w:rsidRPr="004F5726">
        <w:rPr>
          <w:rFonts w:ascii="Garamond" w:hAnsi="Garamond"/>
          <w:sz w:val="22"/>
          <w:szCs w:val="22"/>
        </w:rPr>
        <w:t xml:space="preserve">číslo účtu v tvare IBAN :     </w:t>
      </w:r>
      <w:r w:rsidRPr="004F5726">
        <w:rPr>
          <w:rFonts w:ascii="Garamond" w:hAnsi="Garamond"/>
          <w:sz w:val="22"/>
          <w:szCs w:val="22"/>
        </w:rPr>
        <w:tab/>
        <w:t>SK88 8180 0000 0070 0054 0295</w:t>
      </w:r>
    </w:p>
    <w:p w:rsidR="00CD57B4" w:rsidRPr="004F5726" w:rsidRDefault="00CD57B4" w:rsidP="00CD57B4">
      <w:pPr>
        <w:ind w:left="2832" w:hanging="2832"/>
        <w:rPr>
          <w:rFonts w:ascii="Garamond" w:hAnsi="Garamond"/>
          <w:sz w:val="22"/>
          <w:szCs w:val="22"/>
        </w:rPr>
      </w:pPr>
      <w:r w:rsidRPr="004F5726">
        <w:rPr>
          <w:rFonts w:ascii="Garamond" w:hAnsi="Garamond"/>
          <w:sz w:val="22"/>
          <w:szCs w:val="22"/>
        </w:rPr>
        <w:t xml:space="preserve">zapísaný v: </w:t>
      </w:r>
      <w:r w:rsidRPr="004F5726">
        <w:rPr>
          <w:rFonts w:ascii="Garamond" w:hAnsi="Garamond"/>
          <w:sz w:val="22"/>
          <w:szCs w:val="22"/>
        </w:rPr>
        <w:tab/>
        <w:t xml:space="preserve">register organizácií vedený Štatistickým úradom Slovenskej                                republiky a živnostenský register Okresného úradu Nové Zámky pod </w:t>
      </w:r>
      <w:r w:rsidR="00266BF6">
        <w:rPr>
          <w:rFonts w:ascii="Garamond" w:hAnsi="Garamond"/>
          <w:sz w:val="22"/>
          <w:szCs w:val="22"/>
        </w:rPr>
        <w:br/>
      </w:r>
      <w:r w:rsidRPr="004F5726">
        <w:rPr>
          <w:rFonts w:ascii="Garamond" w:hAnsi="Garamond"/>
          <w:sz w:val="22"/>
          <w:szCs w:val="22"/>
        </w:rPr>
        <w:t xml:space="preserve">č. 404-9729 </w:t>
      </w:r>
    </w:p>
    <w:p w:rsidR="00CD57B4" w:rsidRPr="004F5726" w:rsidRDefault="00CD57B4" w:rsidP="00CD57B4">
      <w:pPr>
        <w:rPr>
          <w:rFonts w:ascii="Garamond" w:hAnsi="Garamond"/>
          <w:sz w:val="22"/>
          <w:szCs w:val="22"/>
        </w:rPr>
      </w:pPr>
    </w:p>
    <w:p w:rsidR="00CD57B4" w:rsidRPr="004F5726" w:rsidRDefault="00CD57B4" w:rsidP="00CD57B4">
      <w:pPr>
        <w:rPr>
          <w:rFonts w:ascii="Garamond" w:hAnsi="Garamond"/>
          <w:sz w:val="22"/>
          <w:szCs w:val="22"/>
        </w:rPr>
      </w:pPr>
      <w:r w:rsidRPr="004F5726">
        <w:rPr>
          <w:rFonts w:ascii="Garamond" w:hAnsi="Garamond"/>
          <w:sz w:val="22"/>
          <w:szCs w:val="22"/>
        </w:rPr>
        <w:t>(ďalej len „</w:t>
      </w:r>
      <w:r w:rsidRPr="004F5726">
        <w:rPr>
          <w:rFonts w:ascii="Garamond" w:hAnsi="Garamond"/>
          <w:b/>
          <w:sz w:val="22"/>
          <w:szCs w:val="22"/>
        </w:rPr>
        <w:t>Nadobúdateľ</w:t>
      </w:r>
      <w:r w:rsidRPr="004F5726">
        <w:rPr>
          <w:rFonts w:ascii="Garamond" w:hAnsi="Garamond"/>
          <w:sz w:val="22"/>
          <w:szCs w:val="22"/>
        </w:rPr>
        <w:t xml:space="preserve">“) </w:t>
      </w:r>
    </w:p>
    <w:p w:rsidR="00CD57B4" w:rsidRPr="004F5726" w:rsidRDefault="00CD57B4" w:rsidP="00CD57B4">
      <w:pPr>
        <w:rPr>
          <w:rFonts w:ascii="Garamond" w:hAnsi="Garamond"/>
          <w:sz w:val="22"/>
          <w:szCs w:val="22"/>
        </w:rPr>
      </w:pPr>
    </w:p>
    <w:p w:rsidR="00CD57B4" w:rsidRPr="004F5726" w:rsidRDefault="00CD57B4" w:rsidP="00CD57B4">
      <w:pPr>
        <w:rPr>
          <w:rFonts w:ascii="Garamond" w:hAnsi="Garamond"/>
          <w:sz w:val="22"/>
          <w:szCs w:val="22"/>
        </w:rPr>
      </w:pPr>
      <w:r w:rsidRPr="004F5726">
        <w:rPr>
          <w:rFonts w:ascii="Garamond" w:hAnsi="Garamond"/>
          <w:sz w:val="22"/>
          <w:szCs w:val="22"/>
        </w:rPr>
        <w:t>a</w:t>
      </w:r>
    </w:p>
    <w:p w:rsidR="00CD57B4" w:rsidRPr="004F5726" w:rsidRDefault="00CD57B4" w:rsidP="00CD57B4">
      <w:pPr>
        <w:rPr>
          <w:rFonts w:ascii="Garamond" w:hAnsi="Garamond"/>
          <w:sz w:val="22"/>
          <w:szCs w:val="22"/>
        </w:rPr>
      </w:pPr>
      <w:r w:rsidRPr="004F5726">
        <w:rPr>
          <w:rFonts w:ascii="Garamond" w:hAnsi="Garamond"/>
          <w:sz w:val="22"/>
          <w:szCs w:val="22"/>
        </w:rPr>
        <w:t>obchodné meno:</w:t>
      </w:r>
      <w:r>
        <w:rPr>
          <w:rFonts w:ascii="Garamond" w:hAnsi="Garamond"/>
          <w:sz w:val="22"/>
          <w:szCs w:val="22"/>
        </w:rPr>
        <w:t>*</w:t>
      </w:r>
      <w:r>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právna forma</w:t>
      </w:r>
      <w:r>
        <w:rPr>
          <w:rFonts w:ascii="Garamond" w:hAnsi="Garamond"/>
          <w:sz w:val="22"/>
          <w:szCs w:val="22"/>
        </w:rPr>
        <w:t>*</w:t>
      </w:r>
      <w:r w:rsidRPr="004F5726">
        <w:rPr>
          <w:rFonts w:ascii="Garamond" w:hAnsi="Garamond"/>
          <w:sz w:val="22"/>
          <w:szCs w:val="22"/>
        </w:rPr>
        <w:t>:</w:t>
      </w:r>
      <w:r>
        <w:rPr>
          <w:rFonts w:ascii="Garamond" w:hAnsi="Garamond"/>
          <w:sz w:val="22"/>
          <w:szCs w:val="22"/>
        </w:rPr>
        <w:tab/>
      </w:r>
      <w:r>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sídlo/miesto podnikania</w:t>
      </w:r>
      <w:r>
        <w:rPr>
          <w:rFonts w:ascii="Garamond" w:hAnsi="Garamond"/>
          <w:sz w:val="22"/>
          <w:szCs w:val="22"/>
        </w:rPr>
        <w:t>*</w:t>
      </w:r>
      <w:r w:rsidRPr="004F5726">
        <w:rPr>
          <w:rFonts w:ascii="Garamond" w:hAnsi="Garamond"/>
          <w:sz w:val="22"/>
          <w:szCs w:val="22"/>
        </w:rPr>
        <w:t xml:space="preserve">: </w:t>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v mene ktorého podpisuj</w:t>
      </w:r>
      <w:r>
        <w:rPr>
          <w:rFonts w:ascii="Garamond" w:hAnsi="Garamond"/>
          <w:sz w:val="22"/>
          <w:szCs w:val="22"/>
        </w:rPr>
        <w:t>e/ú*</w:t>
      </w:r>
      <w:r w:rsidRPr="004F5726">
        <w:rPr>
          <w:rFonts w:ascii="Garamond" w:hAnsi="Garamond"/>
          <w:sz w:val="22"/>
          <w:szCs w:val="22"/>
        </w:rPr>
        <w:t>:</w:t>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Tel</w:t>
      </w:r>
      <w:r>
        <w:rPr>
          <w:rFonts w:ascii="Garamond" w:hAnsi="Garamond"/>
          <w:sz w:val="22"/>
          <w:szCs w:val="22"/>
        </w:rPr>
        <w:t>*</w:t>
      </w:r>
      <w:r w:rsidRPr="004F5726">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 xml:space="preserve">Fax: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E-mail</w:t>
      </w:r>
      <w:r>
        <w:rPr>
          <w:rFonts w:ascii="Garamond" w:hAnsi="Garamond"/>
          <w:sz w:val="22"/>
          <w:szCs w:val="22"/>
        </w:rPr>
        <w:t>*</w:t>
      </w:r>
      <w:r w:rsidRPr="004F5726">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IČO</w:t>
      </w:r>
      <w:r>
        <w:rPr>
          <w:rFonts w:ascii="Garamond" w:hAnsi="Garamond"/>
          <w:sz w:val="22"/>
          <w:szCs w:val="22"/>
        </w:rPr>
        <w:t>*</w:t>
      </w:r>
      <w:r w:rsidRPr="004F5726">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DIČ</w:t>
      </w:r>
      <w:r>
        <w:rPr>
          <w:rFonts w:ascii="Garamond" w:hAnsi="Garamond"/>
          <w:sz w:val="22"/>
          <w:szCs w:val="22"/>
        </w:rPr>
        <w:t>*</w:t>
      </w:r>
      <w:r w:rsidRPr="004F5726">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 xml:space="preserve">IČ DPH: </w:t>
      </w:r>
      <w:r>
        <w:rPr>
          <w:rFonts w:ascii="Garamond" w:hAnsi="Garamond"/>
          <w:sz w:val="22"/>
          <w:szCs w:val="22"/>
        </w:rPr>
        <w:tab/>
      </w:r>
      <w:r>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bankové spojenie</w:t>
      </w:r>
      <w:r>
        <w:rPr>
          <w:rFonts w:ascii="Garamond" w:hAnsi="Garamond"/>
          <w:sz w:val="22"/>
          <w:szCs w:val="22"/>
        </w:rPr>
        <w:t>*</w:t>
      </w:r>
      <w:r w:rsidRPr="004F5726">
        <w:rPr>
          <w:rFonts w:ascii="Garamond" w:hAnsi="Garamond"/>
          <w:sz w:val="22"/>
          <w:szCs w:val="22"/>
        </w:rPr>
        <w:t xml:space="preserve">: </w:t>
      </w:r>
      <w:r>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medzinárodný kód banky (BIC)</w:t>
      </w:r>
      <w:r>
        <w:rPr>
          <w:rFonts w:ascii="Garamond" w:hAnsi="Garamond"/>
          <w:sz w:val="22"/>
          <w:szCs w:val="22"/>
        </w:rPr>
        <w:t>*</w:t>
      </w:r>
      <w:r w:rsidRPr="004F5726">
        <w:rPr>
          <w:rFonts w:ascii="Garamond" w:hAnsi="Garamond"/>
          <w:sz w:val="22"/>
          <w:szCs w:val="22"/>
        </w:rPr>
        <w:t>:</w:t>
      </w:r>
      <w:r w:rsidRPr="006A0225">
        <w:rPr>
          <w:rFonts w:ascii="Garamond" w:hAnsi="Garamond"/>
          <w:sz w:val="22"/>
          <w:szCs w:val="22"/>
        </w:rPr>
        <w:t xml:space="preserve"> </w:t>
      </w:r>
      <w:r>
        <w:rPr>
          <w:rFonts w:ascii="Garamond" w:hAnsi="Garamond"/>
          <w:sz w:val="22"/>
          <w:szCs w:val="22"/>
        </w:rPr>
        <w:t>...............................................................</w:t>
      </w:r>
    </w:p>
    <w:p w:rsidR="00CD57B4" w:rsidRPr="004F5726" w:rsidRDefault="00CD57B4" w:rsidP="00CD57B4">
      <w:pPr>
        <w:rPr>
          <w:rFonts w:ascii="Garamond" w:hAnsi="Garamond"/>
          <w:sz w:val="22"/>
          <w:szCs w:val="22"/>
        </w:rPr>
      </w:pPr>
      <w:r w:rsidRPr="004F5726">
        <w:rPr>
          <w:rFonts w:ascii="Garamond" w:hAnsi="Garamond"/>
          <w:sz w:val="22"/>
          <w:szCs w:val="22"/>
        </w:rPr>
        <w:t>číslo účtu v tvare IBAN</w:t>
      </w:r>
      <w:r>
        <w:rPr>
          <w:rFonts w:ascii="Garamond" w:hAnsi="Garamond"/>
          <w:sz w:val="22"/>
          <w:szCs w:val="22"/>
        </w:rPr>
        <w:t>*</w:t>
      </w:r>
      <w:r w:rsidRPr="004F5726">
        <w:rPr>
          <w:rFonts w:ascii="Garamond" w:hAnsi="Garamond"/>
          <w:sz w:val="22"/>
          <w:szCs w:val="22"/>
        </w:rPr>
        <w:t xml:space="preserve">: </w:t>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zapísaný v</w:t>
      </w:r>
      <w:r>
        <w:rPr>
          <w:rFonts w:ascii="Garamond" w:hAnsi="Garamond"/>
          <w:sz w:val="22"/>
          <w:szCs w:val="22"/>
        </w:rPr>
        <w:t>*</w:t>
      </w:r>
      <w:r w:rsidRPr="004F5726">
        <w:rPr>
          <w:rFonts w:ascii="Garamond" w:hAnsi="Garamond"/>
          <w:sz w:val="22"/>
          <w:szCs w:val="22"/>
        </w:rPr>
        <w:t xml:space="preserve">:                      </w:t>
      </w:r>
      <w:r>
        <w:rPr>
          <w:rFonts w:ascii="Garamond" w:hAnsi="Garamond"/>
          <w:sz w:val="22"/>
          <w:szCs w:val="22"/>
        </w:rPr>
        <w:tab/>
        <w:t>...............................................................</w:t>
      </w:r>
    </w:p>
    <w:p w:rsidR="00CD57B4" w:rsidRPr="004F5726" w:rsidRDefault="00CD57B4" w:rsidP="00CD57B4">
      <w:pPr>
        <w:rPr>
          <w:rFonts w:ascii="Garamond" w:hAnsi="Garamond"/>
          <w:sz w:val="22"/>
          <w:szCs w:val="22"/>
        </w:rPr>
      </w:pPr>
      <w:r w:rsidRPr="004F5726">
        <w:rPr>
          <w:rFonts w:ascii="Garamond" w:hAnsi="Garamond"/>
          <w:sz w:val="22"/>
          <w:szCs w:val="22"/>
        </w:rPr>
        <w:t>Kontaktná osoba</w:t>
      </w:r>
      <w:r>
        <w:rPr>
          <w:rFonts w:ascii="Garamond" w:hAnsi="Garamond"/>
          <w:sz w:val="22"/>
          <w:szCs w:val="22"/>
        </w:rPr>
        <w:t>*</w:t>
      </w:r>
      <w:r w:rsidRPr="004F5726">
        <w:rPr>
          <w:rFonts w:ascii="Garamond" w:hAnsi="Garamond"/>
          <w:sz w:val="22"/>
          <w:szCs w:val="22"/>
        </w:rPr>
        <w:t xml:space="preserve">: </w:t>
      </w:r>
      <w:r w:rsidRPr="004F5726">
        <w:rPr>
          <w:rFonts w:ascii="Garamond" w:hAnsi="Garamond"/>
          <w:sz w:val="22"/>
          <w:szCs w:val="22"/>
        </w:rPr>
        <w:tab/>
      </w:r>
      <w:r>
        <w:rPr>
          <w:rFonts w:ascii="Garamond" w:hAnsi="Garamond"/>
          <w:sz w:val="22"/>
          <w:szCs w:val="22"/>
        </w:rPr>
        <w:tab/>
        <w:t>...............................................................</w:t>
      </w:r>
    </w:p>
    <w:p w:rsidR="00CD57B4" w:rsidRPr="004F5726" w:rsidRDefault="00CD57B4" w:rsidP="00CD57B4">
      <w:pPr>
        <w:rPr>
          <w:rFonts w:ascii="Garamond" w:hAnsi="Garamond"/>
          <w:sz w:val="22"/>
          <w:szCs w:val="22"/>
        </w:rPr>
      </w:pPr>
    </w:p>
    <w:p w:rsidR="00CD57B4" w:rsidRPr="004F5726" w:rsidRDefault="00CD57B4" w:rsidP="00CD57B4">
      <w:pPr>
        <w:rPr>
          <w:rFonts w:ascii="Garamond" w:hAnsi="Garamond"/>
          <w:sz w:val="22"/>
          <w:szCs w:val="22"/>
        </w:rPr>
      </w:pPr>
      <w:r w:rsidRPr="004F5726">
        <w:rPr>
          <w:rFonts w:ascii="Garamond" w:hAnsi="Garamond"/>
          <w:sz w:val="22"/>
          <w:szCs w:val="22"/>
        </w:rPr>
        <w:t>(ďalej len „</w:t>
      </w:r>
      <w:r w:rsidRPr="004F5726">
        <w:rPr>
          <w:rFonts w:ascii="Garamond" w:hAnsi="Garamond"/>
          <w:b/>
          <w:sz w:val="22"/>
          <w:szCs w:val="22"/>
        </w:rPr>
        <w:t>Poskytovateľ</w:t>
      </w:r>
      <w:r w:rsidRPr="004F5726">
        <w:rPr>
          <w:rFonts w:ascii="Garamond" w:hAnsi="Garamond"/>
          <w:sz w:val="22"/>
          <w:szCs w:val="22"/>
        </w:rPr>
        <w:t xml:space="preserve">“) </w:t>
      </w:r>
    </w:p>
    <w:p w:rsidR="00CD57B4" w:rsidRPr="004F5726" w:rsidRDefault="00CD57B4" w:rsidP="00CD57B4">
      <w:pPr>
        <w:rPr>
          <w:rFonts w:ascii="Garamond" w:hAnsi="Garamond"/>
          <w:sz w:val="22"/>
          <w:szCs w:val="22"/>
        </w:rPr>
      </w:pPr>
    </w:p>
    <w:p w:rsidR="00CD57B4" w:rsidRPr="004F5726" w:rsidRDefault="00CD57B4" w:rsidP="00CD57B4">
      <w:pPr>
        <w:tabs>
          <w:tab w:val="left" w:pos="2835"/>
        </w:tabs>
        <w:rPr>
          <w:rFonts w:ascii="Garamond" w:hAnsi="Garamond"/>
          <w:sz w:val="22"/>
          <w:szCs w:val="22"/>
        </w:rPr>
      </w:pPr>
    </w:p>
    <w:p w:rsidR="00CD57B4" w:rsidRPr="004F5726" w:rsidRDefault="00CD57B4" w:rsidP="00CD57B4">
      <w:pPr>
        <w:tabs>
          <w:tab w:val="left" w:pos="2835"/>
        </w:tabs>
        <w:rPr>
          <w:rFonts w:ascii="Garamond" w:hAnsi="Garamond"/>
          <w:sz w:val="22"/>
          <w:szCs w:val="22"/>
        </w:rPr>
      </w:pPr>
      <w:r w:rsidRPr="004F5726">
        <w:rPr>
          <w:rFonts w:ascii="Garamond" w:hAnsi="Garamond"/>
          <w:sz w:val="22"/>
          <w:szCs w:val="22"/>
        </w:rPr>
        <w:t>(Nadobúdateľ a Poskytovateľ ďalej  spoločne „</w:t>
      </w:r>
      <w:r w:rsidRPr="004F5726">
        <w:rPr>
          <w:rFonts w:ascii="Garamond" w:hAnsi="Garamond"/>
          <w:b/>
          <w:sz w:val="22"/>
          <w:szCs w:val="22"/>
        </w:rPr>
        <w:t>Zmluvné strany</w:t>
      </w:r>
      <w:r w:rsidRPr="004F5726">
        <w:rPr>
          <w:rFonts w:ascii="Garamond" w:hAnsi="Garamond"/>
          <w:sz w:val="22"/>
          <w:szCs w:val="22"/>
        </w:rPr>
        <w:t>“ a samostatne „</w:t>
      </w:r>
      <w:r w:rsidRPr="004F5726">
        <w:rPr>
          <w:rFonts w:ascii="Garamond" w:hAnsi="Garamond"/>
          <w:b/>
          <w:sz w:val="22"/>
          <w:szCs w:val="22"/>
        </w:rPr>
        <w:t>Zmluvná strana</w:t>
      </w:r>
      <w:r w:rsidRPr="004F5726">
        <w:rPr>
          <w:rFonts w:ascii="Garamond" w:hAnsi="Garamond"/>
          <w:sz w:val="22"/>
          <w:szCs w:val="22"/>
        </w:rPr>
        <w:t>“)</w:t>
      </w:r>
    </w:p>
    <w:p w:rsidR="00CD57B4" w:rsidRPr="004F5726" w:rsidRDefault="00CD57B4" w:rsidP="00CD57B4">
      <w:pPr>
        <w:spacing w:after="160" w:line="259" w:lineRule="auto"/>
        <w:rPr>
          <w:rFonts w:ascii="Garamond" w:hAnsi="Garamond"/>
          <w:sz w:val="22"/>
          <w:szCs w:val="22"/>
        </w:rPr>
      </w:pPr>
      <w:r w:rsidRPr="004F5726">
        <w:rPr>
          <w:rFonts w:ascii="Garamond" w:hAnsi="Garamond"/>
          <w:sz w:val="22"/>
          <w:szCs w:val="22"/>
        </w:rPr>
        <w:br w:type="page"/>
      </w:r>
    </w:p>
    <w:p w:rsidR="00CD57B4" w:rsidRPr="004C08EA" w:rsidRDefault="00CD57B4" w:rsidP="00CD57B4">
      <w:pPr>
        <w:pStyle w:val="Default"/>
        <w:jc w:val="center"/>
        <w:rPr>
          <w:rFonts w:ascii="Garamond" w:hAnsi="Garamond"/>
          <w:b/>
          <w:bCs/>
          <w:sz w:val="22"/>
          <w:szCs w:val="22"/>
        </w:rPr>
      </w:pPr>
      <w:r w:rsidRPr="004C08EA">
        <w:rPr>
          <w:rFonts w:ascii="Garamond" w:hAnsi="Garamond"/>
          <w:b/>
          <w:bCs/>
          <w:sz w:val="22"/>
          <w:szCs w:val="22"/>
        </w:rPr>
        <w:lastRenderedPageBreak/>
        <w:t>Preambula</w:t>
      </w:r>
    </w:p>
    <w:p w:rsidR="00CD57B4" w:rsidRPr="004F5726" w:rsidRDefault="00CD57B4" w:rsidP="004A2402">
      <w:pPr>
        <w:pStyle w:val="Default"/>
        <w:jc w:val="both"/>
        <w:rPr>
          <w:rFonts w:ascii="Garamond" w:hAnsi="Garamond"/>
          <w:color w:val="auto"/>
          <w:sz w:val="22"/>
          <w:szCs w:val="22"/>
        </w:rPr>
      </w:pPr>
      <w:r w:rsidRPr="004C08EA">
        <w:rPr>
          <w:rFonts w:ascii="Garamond" w:hAnsi="Garamond"/>
          <w:sz w:val="22"/>
          <w:szCs w:val="22"/>
        </w:rPr>
        <w:t>Táto zmluva sa uzatvára ako výsledok verejného obstarávania v zmysle zákona 343/2015 Z. z. o verejnom obstarávaní a o zmene doplnení niektorých zákonov v znení neskorších predpisov (ďalej len „zákon o verejnom obstarávaní“)</w:t>
      </w:r>
      <w:r>
        <w:rPr>
          <w:rFonts w:ascii="Garamond" w:hAnsi="Garamond"/>
          <w:sz w:val="22"/>
          <w:szCs w:val="22"/>
        </w:rPr>
        <w:t xml:space="preserve"> </w:t>
      </w:r>
      <w:r w:rsidRPr="004F5726">
        <w:rPr>
          <w:rFonts w:ascii="Garamond" w:hAnsi="Garamond"/>
          <w:color w:val="auto"/>
          <w:sz w:val="22"/>
          <w:szCs w:val="22"/>
        </w:rPr>
        <w:t xml:space="preserve">na predmet zákazky „Komplexný informačný systém pre zabezpečenie ekonomickej a prevádzkovej agendy“. </w:t>
      </w:r>
    </w:p>
    <w:p w:rsidR="00CD57B4" w:rsidRPr="009A0D9E" w:rsidRDefault="00CD57B4" w:rsidP="009A0D9E">
      <w:pPr>
        <w:tabs>
          <w:tab w:val="left" w:pos="2835"/>
        </w:tabs>
        <w:jc w:val="center"/>
        <w:rPr>
          <w:rFonts w:ascii="Garamond" w:hAnsi="Garamond"/>
          <w:b/>
          <w:sz w:val="22"/>
          <w:szCs w:val="22"/>
        </w:rPr>
      </w:pPr>
    </w:p>
    <w:p w:rsidR="00CD57B4" w:rsidRPr="009A0D9E" w:rsidRDefault="00CD57B4" w:rsidP="009A0D9E">
      <w:pPr>
        <w:tabs>
          <w:tab w:val="left" w:pos="2835"/>
        </w:tabs>
        <w:jc w:val="center"/>
        <w:rPr>
          <w:rFonts w:ascii="Garamond" w:hAnsi="Garamond"/>
          <w:b/>
          <w:sz w:val="22"/>
          <w:szCs w:val="22"/>
        </w:rPr>
      </w:pPr>
      <w:r w:rsidRPr="009A0D9E">
        <w:rPr>
          <w:rFonts w:ascii="Garamond" w:hAnsi="Garamond"/>
          <w:b/>
          <w:sz w:val="22"/>
          <w:szCs w:val="22"/>
        </w:rPr>
        <w:t>Článok I</w:t>
      </w:r>
    </w:p>
    <w:p w:rsidR="00CD57B4" w:rsidRPr="004F5726" w:rsidRDefault="00CD57B4" w:rsidP="00CD57B4">
      <w:pPr>
        <w:tabs>
          <w:tab w:val="left" w:pos="2835"/>
        </w:tabs>
        <w:jc w:val="center"/>
        <w:rPr>
          <w:rFonts w:ascii="Garamond" w:hAnsi="Garamond"/>
          <w:b/>
          <w:sz w:val="22"/>
          <w:szCs w:val="22"/>
        </w:rPr>
      </w:pPr>
      <w:r w:rsidRPr="004F5726">
        <w:rPr>
          <w:rFonts w:ascii="Garamond" w:hAnsi="Garamond"/>
          <w:b/>
          <w:sz w:val="22"/>
          <w:szCs w:val="22"/>
        </w:rPr>
        <w:t>Predmet Zmluvy</w:t>
      </w:r>
    </w:p>
    <w:p w:rsidR="00CD57B4" w:rsidRPr="006B50A1" w:rsidRDefault="00CD57B4" w:rsidP="00CD57B4">
      <w:pPr>
        <w:tabs>
          <w:tab w:val="left" w:pos="2835"/>
        </w:tabs>
        <w:jc w:val="center"/>
        <w:rPr>
          <w:rFonts w:ascii="Garamond" w:hAnsi="Garamond"/>
          <w:b/>
          <w:sz w:val="16"/>
          <w:szCs w:val="16"/>
        </w:rPr>
      </w:pPr>
    </w:p>
    <w:p w:rsidR="00CD57B4" w:rsidRPr="000365E2" w:rsidRDefault="00CD57B4" w:rsidP="00CD57B4">
      <w:pPr>
        <w:numPr>
          <w:ilvl w:val="1"/>
          <w:numId w:val="52"/>
        </w:numPr>
        <w:tabs>
          <w:tab w:val="clear" w:pos="360"/>
        </w:tabs>
        <w:ind w:left="426" w:hanging="426"/>
        <w:rPr>
          <w:rFonts w:ascii="Garamond" w:hAnsi="Garamond"/>
          <w:sz w:val="22"/>
          <w:szCs w:val="22"/>
        </w:rPr>
      </w:pPr>
      <w:r w:rsidRPr="004C08EA">
        <w:rPr>
          <w:rFonts w:ascii="Garamond" w:hAnsi="Garamond"/>
          <w:sz w:val="22"/>
          <w:szCs w:val="22"/>
        </w:rPr>
        <w:t xml:space="preserve">Predmetom tejto Zmluvy je udelenie súhlasu Poskytovateľa na používanie softvéru s názvom – </w:t>
      </w:r>
      <w:r w:rsidRPr="004C08EA">
        <w:rPr>
          <w:rFonts w:ascii="Garamond" w:hAnsi="Garamond"/>
          <w:b/>
          <w:sz w:val="22"/>
          <w:szCs w:val="22"/>
        </w:rPr>
        <w:t>Komplexný informačný systém pre zabezpečenie ekonomickej a prevádzkovej agendy</w:t>
      </w:r>
      <w:r w:rsidRPr="004C08EA">
        <w:rPr>
          <w:rFonts w:ascii="Garamond" w:hAnsi="Garamond"/>
          <w:sz w:val="22"/>
          <w:szCs w:val="22"/>
        </w:rPr>
        <w:t xml:space="preserve"> a súvisiacich ďalších softvérových modulov (ďalej len „</w:t>
      </w:r>
      <w:r w:rsidRPr="004C08EA">
        <w:rPr>
          <w:rFonts w:ascii="Garamond" w:hAnsi="Garamond"/>
          <w:b/>
          <w:sz w:val="22"/>
          <w:szCs w:val="22"/>
        </w:rPr>
        <w:t>Softvér</w:t>
      </w:r>
      <w:r w:rsidRPr="004C08EA">
        <w:rPr>
          <w:rFonts w:ascii="Garamond" w:hAnsi="Garamond"/>
          <w:sz w:val="22"/>
          <w:szCs w:val="22"/>
        </w:rPr>
        <w:t xml:space="preserve">“) </w:t>
      </w:r>
      <w:r w:rsidRPr="000365E2">
        <w:rPr>
          <w:rFonts w:ascii="Garamond" w:hAnsi="Garamond"/>
          <w:sz w:val="22"/>
          <w:szCs w:val="22"/>
        </w:rPr>
        <w:t xml:space="preserve">Nadobúdateľovi. Softvér  je bližšie špecifikovaný v </w:t>
      </w:r>
      <w:r w:rsidRPr="000365E2">
        <w:rPr>
          <w:rFonts w:ascii="Garamond" w:hAnsi="Garamond"/>
          <w:b/>
          <w:sz w:val="22"/>
          <w:szCs w:val="22"/>
        </w:rPr>
        <w:t>Prílohe č. 1: Technické požiadavky na predmet zákazky</w:t>
      </w:r>
      <w:r w:rsidRPr="000365E2">
        <w:rPr>
          <w:rFonts w:ascii="Garamond" w:hAnsi="Garamond"/>
          <w:sz w:val="22"/>
          <w:szCs w:val="22"/>
        </w:rPr>
        <w:t xml:space="preserve">, ktorá je neoddeliteľnou súčasťou </w:t>
      </w:r>
      <w:r w:rsidR="004A2402">
        <w:rPr>
          <w:rFonts w:ascii="Garamond" w:hAnsi="Garamond"/>
          <w:sz w:val="22"/>
          <w:szCs w:val="22"/>
        </w:rPr>
        <w:t>Z</w:t>
      </w:r>
      <w:r w:rsidRPr="000365E2">
        <w:rPr>
          <w:rFonts w:ascii="Garamond" w:hAnsi="Garamond"/>
          <w:sz w:val="22"/>
          <w:szCs w:val="22"/>
        </w:rPr>
        <w:t xml:space="preserve">mluvy. </w:t>
      </w:r>
    </w:p>
    <w:p w:rsidR="00CD57B4" w:rsidRPr="000365E2" w:rsidRDefault="00CD57B4" w:rsidP="00CD57B4">
      <w:pPr>
        <w:numPr>
          <w:ilvl w:val="1"/>
          <w:numId w:val="52"/>
        </w:numPr>
        <w:tabs>
          <w:tab w:val="clear" w:pos="360"/>
          <w:tab w:val="num" w:pos="709"/>
        </w:tabs>
        <w:ind w:left="426" w:hanging="426"/>
        <w:rPr>
          <w:rFonts w:ascii="Garamond" w:hAnsi="Garamond"/>
          <w:b/>
          <w:sz w:val="22"/>
          <w:szCs w:val="22"/>
        </w:rPr>
      </w:pPr>
      <w:r w:rsidRPr="000365E2">
        <w:rPr>
          <w:rFonts w:ascii="Garamond" w:hAnsi="Garamond"/>
          <w:sz w:val="22"/>
          <w:szCs w:val="22"/>
        </w:rPr>
        <w:t xml:space="preserve">Predmetom tejto Zmluvy je aj </w:t>
      </w:r>
      <w:r w:rsidR="00092281" w:rsidRPr="00092281">
        <w:rPr>
          <w:rFonts w:ascii="Garamond" w:hAnsi="Garamond"/>
          <w:b/>
          <w:sz w:val="22"/>
          <w:szCs w:val="22"/>
        </w:rPr>
        <w:t>dodanie</w:t>
      </w:r>
      <w:r w:rsidR="0088179A">
        <w:rPr>
          <w:rFonts w:ascii="Garamond" w:hAnsi="Garamond"/>
          <w:sz w:val="22"/>
          <w:szCs w:val="22"/>
        </w:rPr>
        <w:t xml:space="preserve">, </w:t>
      </w:r>
      <w:r w:rsidRPr="000365E2">
        <w:rPr>
          <w:rFonts w:ascii="Garamond" w:hAnsi="Garamond"/>
          <w:b/>
          <w:sz w:val="22"/>
          <w:szCs w:val="22"/>
        </w:rPr>
        <w:t>inštaláci</w:t>
      </w:r>
      <w:r w:rsidR="00034C1C">
        <w:rPr>
          <w:rFonts w:ascii="Garamond" w:hAnsi="Garamond"/>
          <w:b/>
          <w:sz w:val="22"/>
          <w:szCs w:val="22"/>
        </w:rPr>
        <w:t>a,</w:t>
      </w:r>
      <w:r w:rsidRPr="000365E2">
        <w:rPr>
          <w:rFonts w:ascii="Garamond" w:hAnsi="Garamond"/>
          <w:sz w:val="22"/>
          <w:szCs w:val="22"/>
        </w:rPr>
        <w:t> </w:t>
      </w:r>
      <w:r w:rsidRPr="000365E2">
        <w:rPr>
          <w:rFonts w:ascii="Garamond" w:hAnsi="Garamond"/>
          <w:b/>
          <w:sz w:val="22"/>
          <w:szCs w:val="22"/>
        </w:rPr>
        <w:t xml:space="preserve">implementácia Softvéru </w:t>
      </w:r>
      <w:r w:rsidR="00653322">
        <w:rPr>
          <w:rFonts w:ascii="Garamond" w:hAnsi="Garamond"/>
          <w:b/>
          <w:sz w:val="22"/>
          <w:szCs w:val="22"/>
        </w:rPr>
        <w:t>a</w:t>
      </w:r>
      <w:r w:rsidR="00034C1C">
        <w:rPr>
          <w:rFonts w:ascii="Garamond" w:hAnsi="Garamond"/>
          <w:b/>
          <w:sz w:val="22"/>
          <w:szCs w:val="22"/>
        </w:rPr>
        <w:t xml:space="preserve"> Podporné služby softvéru: </w:t>
      </w:r>
      <w:r w:rsidRPr="000365E2">
        <w:rPr>
          <w:rFonts w:ascii="Garamond" w:hAnsi="Garamond"/>
          <w:b/>
          <w:sz w:val="22"/>
          <w:szCs w:val="22"/>
        </w:rPr>
        <w:t>školenie</w:t>
      </w:r>
      <w:r w:rsidR="00034C1C">
        <w:rPr>
          <w:rFonts w:ascii="Garamond" w:hAnsi="Garamond"/>
          <w:b/>
          <w:sz w:val="22"/>
          <w:szCs w:val="22"/>
        </w:rPr>
        <w:t>,</w:t>
      </w:r>
      <w:r w:rsidRPr="000365E2">
        <w:rPr>
          <w:rFonts w:ascii="Garamond" w:hAnsi="Garamond"/>
          <w:b/>
          <w:sz w:val="22"/>
          <w:szCs w:val="22"/>
        </w:rPr>
        <w:t> </w:t>
      </w:r>
      <w:r w:rsidR="00034C1C" w:rsidRPr="000365E2" w:rsidDel="00034C1C">
        <w:rPr>
          <w:rFonts w:ascii="Garamond" w:hAnsi="Garamond"/>
          <w:b/>
          <w:sz w:val="22"/>
          <w:szCs w:val="22"/>
        </w:rPr>
        <w:t xml:space="preserve"> </w:t>
      </w:r>
      <w:r w:rsidRPr="000365E2">
        <w:rPr>
          <w:rFonts w:ascii="Garamond" w:hAnsi="Garamond"/>
          <w:b/>
          <w:sz w:val="22"/>
          <w:szCs w:val="22"/>
        </w:rPr>
        <w:t>aktualizácia Softvéru</w:t>
      </w:r>
      <w:r w:rsidR="00034C1C">
        <w:rPr>
          <w:rFonts w:ascii="Garamond" w:hAnsi="Garamond"/>
          <w:b/>
          <w:sz w:val="22"/>
          <w:szCs w:val="22"/>
        </w:rPr>
        <w:t xml:space="preserve"> a Riešenie </w:t>
      </w:r>
      <w:proofErr w:type="spellStart"/>
      <w:r w:rsidR="00034C1C">
        <w:rPr>
          <w:rFonts w:ascii="Garamond" w:hAnsi="Garamond"/>
          <w:b/>
          <w:sz w:val="22"/>
          <w:szCs w:val="22"/>
        </w:rPr>
        <w:t>vád</w:t>
      </w:r>
      <w:proofErr w:type="spellEnd"/>
      <w:r w:rsidR="00034C1C">
        <w:rPr>
          <w:rFonts w:ascii="Garamond" w:hAnsi="Garamond"/>
          <w:b/>
          <w:sz w:val="22"/>
          <w:szCs w:val="22"/>
        </w:rPr>
        <w:t xml:space="preserve"> softvéru (</w:t>
      </w:r>
      <w:r w:rsidR="00034C1C" w:rsidRPr="00034C1C">
        <w:rPr>
          <w:rFonts w:ascii="Garamond" w:hAnsi="Garamond"/>
          <w:b/>
          <w:sz w:val="22"/>
          <w:szCs w:val="22"/>
        </w:rPr>
        <w:t>Servisná údržba, Správa softvérov, Správa aplikácie</w:t>
      </w:r>
      <w:r w:rsidR="00034C1C">
        <w:rPr>
          <w:rFonts w:ascii="Garamond" w:hAnsi="Garamond"/>
          <w:b/>
          <w:sz w:val="22"/>
          <w:szCs w:val="22"/>
        </w:rPr>
        <w:t>)</w:t>
      </w:r>
      <w:r w:rsidRPr="000365E2">
        <w:rPr>
          <w:rFonts w:ascii="Garamond" w:hAnsi="Garamond"/>
          <w:b/>
          <w:sz w:val="22"/>
          <w:szCs w:val="22"/>
        </w:rPr>
        <w:t xml:space="preserve"> </w:t>
      </w:r>
      <w:r w:rsidRPr="000365E2">
        <w:rPr>
          <w:rFonts w:ascii="Garamond" w:hAnsi="Garamond"/>
          <w:sz w:val="22"/>
          <w:szCs w:val="22"/>
        </w:rPr>
        <w:t>podľa prílohy č.1 Technické požiadavky na predmet zákazky a</w:t>
      </w:r>
      <w:r w:rsidR="00D76A5D" w:rsidRPr="000365E2">
        <w:rPr>
          <w:rFonts w:ascii="Garamond" w:hAnsi="Garamond"/>
          <w:sz w:val="22"/>
          <w:szCs w:val="22"/>
        </w:rPr>
        <w:t xml:space="preserve"> prílohy č. 3 </w:t>
      </w:r>
      <w:r w:rsidR="00092281" w:rsidRPr="00092281">
        <w:rPr>
          <w:rFonts w:ascii="Garamond" w:hAnsi="Garamond"/>
          <w:sz w:val="22"/>
          <w:szCs w:val="22"/>
        </w:rPr>
        <w:t>Popis dohodnutých cieľových úrovní podporných služieb,</w:t>
      </w:r>
      <w:r w:rsidRPr="000365E2">
        <w:rPr>
          <w:rFonts w:ascii="Garamond" w:hAnsi="Garamond"/>
          <w:b/>
          <w:sz w:val="22"/>
          <w:szCs w:val="22"/>
        </w:rPr>
        <w:t xml:space="preserve"> </w:t>
      </w:r>
      <w:r w:rsidRPr="000365E2">
        <w:rPr>
          <w:rFonts w:ascii="Garamond" w:hAnsi="Garamond"/>
          <w:sz w:val="22"/>
          <w:szCs w:val="22"/>
        </w:rPr>
        <w:t xml:space="preserve">ktorá je neoddeliteľnou súčasťou </w:t>
      </w:r>
      <w:r w:rsidR="004A2402">
        <w:rPr>
          <w:rFonts w:ascii="Garamond" w:hAnsi="Garamond"/>
          <w:sz w:val="22"/>
          <w:szCs w:val="22"/>
        </w:rPr>
        <w:t>Z</w:t>
      </w:r>
      <w:r w:rsidRPr="000365E2">
        <w:rPr>
          <w:rFonts w:ascii="Garamond" w:hAnsi="Garamond"/>
          <w:sz w:val="22"/>
          <w:szCs w:val="22"/>
        </w:rPr>
        <w:t>mluvy</w:t>
      </w:r>
      <w:r w:rsidR="004A2402">
        <w:rPr>
          <w:rFonts w:ascii="Garamond" w:hAnsi="Garamond"/>
          <w:sz w:val="22"/>
          <w:szCs w:val="22"/>
        </w:rPr>
        <w:t>.</w:t>
      </w:r>
    </w:p>
    <w:p w:rsidR="00CD57B4" w:rsidRPr="004C08EA" w:rsidRDefault="00CD57B4" w:rsidP="00CD57B4">
      <w:pPr>
        <w:tabs>
          <w:tab w:val="left" w:pos="2835"/>
        </w:tabs>
        <w:jc w:val="center"/>
        <w:rPr>
          <w:rFonts w:ascii="Garamond" w:hAnsi="Garamond"/>
          <w:b/>
          <w:sz w:val="22"/>
          <w:szCs w:val="22"/>
        </w:rPr>
      </w:pPr>
    </w:p>
    <w:p w:rsidR="00CD57B4" w:rsidRPr="004C08EA" w:rsidRDefault="00CD57B4" w:rsidP="00CD57B4">
      <w:pPr>
        <w:tabs>
          <w:tab w:val="left" w:pos="2835"/>
        </w:tabs>
        <w:jc w:val="center"/>
        <w:rPr>
          <w:rFonts w:ascii="Garamond" w:hAnsi="Garamond"/>
          <w:b/>
          <w:sz w:val="22"/>
          <w:szCs w:val="22"/>
        </w:rPr>
      </w:pPr>
      <w:r w:rsidRPr="004C08EA">
        <w:rPr>
          <w:rFonts w:ascii="Garamond" w:hAnsi="Garamond"/>
          <w:b/>
          <w:sz w:val="22"/>
          <w:szCs w:val="22"/>
        </w:rPr>
        <w:t>Článok II</w:t>
      </w:r>
    </w:p>
    <w:p w:rsidR="00CD57B4" w:rsidRPr="004C08EA" w:rsidRDefault="00CD57B4" w:rsidP="00CD57B4">
      <w:pPr>
        <w:tabs>
          <w:tab w:val="left" w:pos="2835"/>
        </w:tabs>
        <w:jc w:val="center"/>
        <w:rPr>
          <w:rFonts w:ascii="Garamond" w:hAnsi="Garamond"/>
          <w:b/>
          <w:sz w:val="22"/>
          <w:szCs w:val="22"/>
        </w:rPr>
      </w:pPr>
      <w:r w:rsidRPr="004C08EA">
        <w:rPr>
          <w:rFonts w:ascii="Garamond" w:hAnsi="Garamond"/>
          <w:b/>
          <w:sz w:val="22"/>
          <w:szCs w:val="22"/>
        </w:rPr>
        <w:t>Licencia</w:t>
      </w:r>
    </w:p>
    <w:p w:rsidR="00CD57B4" w:rsidRPr="006B50A1" w:rsidRDefault="00CD57B4" w:rsidP="00CD57B4">
      <w:pPr>
        <w:tabs>
          <w:tab w:val="left" w:pos="2835"/>
        </w:tabs>
        <w:jc w:val="center"/>
        <w:rPr>
          <w:rFonts w:ascii="Garamond" w:hAnsi="Garamond"/>
          <w:b/>
          <w:sz w:val="16"/>
          <w:szCs w:val="16"/>
        </w:rPr>
      </w:pPr>
    </w:p>
    <w:p w:rsidR="00CD57B4" w:rsidRPr="00621A43" w:rsidRDefault="00CD57B4" w:rsidP="00132945">
      <w:pPr>
        <w:numPr>
          <w:ilvl w:val="1"/>
          <w:numId w:val="77"/>
        </w:numPr>
        <w:tabs>
          <w:tab w:val="num" w:pos="502"/>
          <w:tab w:val="num" w:pos="720"/>
        </w:tabs>
        <w:rPr>
          <w:rFonts w:ascii="Garamond" w:hAnsi="Garamond"/>
          <w:sz w:val="22"/>
          <w:szCs w:val="22"/>
        </w:rPr>
      </w:pPr>
      <w:r w:rsidRPr="004C08EA">
        <w:rPr>
          <w:rFonts w:ascii="Garamond" w:hAnsi="Garamond"/>
          <w:sz w:val="22"/>
          <w:szCs w:val="22"/>
        </w:rPr>
        <w:t xml:space="preserve">Poskytovateľ udeľuje a Nadobúdateľ nadobúda </w:t>
      </w:r>
      <w:r w:rsidRPr="00B56A00">
        <w:rPr>
          <w:rFonts w:ascii="Garamond" w:hAnsi="Garamond"/>
          <w:b/>
          <w:sz w:val="22"/>
          <w:szCs w:val="22"/>
        </w:rPr>
        <w:t>nevýhradnú, časovo neobmedzenú licenciu</w:t>
      </w:r>
      <w:r w:rsidRPr="004C08EA">
        <w:rPr>
          <w:rFonts w:ascii="Garamond" w:hAnsi="Garamond"/>
          <w:sz w:val="22"/>
          <w:szCs w:val="22"/>
        </w:rPr>
        <w:t xml:space="preserve"> </w:t>
      </w:r>
      <w:r w:rsidR="00BA1DB5">
        <w:rPr>
          <w:rFonts w:ascii="Garamond" w:hAnsi="Garamond"/>
          <w:sz w:val="22"/>
          <w:szCs w:val="22"/>
        </w:rPr>
        <w:br/>
      </w:r>
      <w:r w:rsidRPr="004C08EA">
        <w:rPr>
          <w:rFonts w:ascii="Garamond" w:hAnsi="Garamond"/>
          <w:sz w:val="22"/>
          <w:szCs w:val="22"/>
        </w:rPr>
        <w:t xml:space="preserve">na použitie Softvéru pre výkon činnosti Nadobúdateľa pre zabezpečenie ekonomickej agendy </w:t>
      </w:r>
      <w:r w:rsidRPr="00693A3E">
        <w:rPr>
          <w:rFonts w:ascii="Garamond" w:hAnsi="Garamond"/>
          <w:sz w:val="22"/>
          <w:szCs w:val="22"/>
        </w:rPr>
        <w:t>výhradne pre územie v Slovenskej republike (ďalej len</w:t>
      </w:r>
      <w:r w:rsidRPr="00621A43">
        <w:rPr>
          <w:rFonts w:ascii="Garamond" w:hAnsi="Garamond"/>
          <w:sz w:val="22"/>
          <w:szCs w:val="22"/>
        </w:rPr>
        <w:t xml:space="preserve"> „Licencia“). </w:t>
      </w:r>
      <w:r w:rsidRPr="00621A43">
        <w:rPr>
          <w:rFonts w:ascii="Garamond" w:hAnsi="Garamond"/>
          <w:b/>
          <w:sz w:val="22"/>
          <w:szCs w:val="22"/>
        </w:rPr>
        <w:t>Licencia sa poskytuje od dňa podpísania Protokolu o odovzdaní a</w:t>
      </w:r>
      <w:r w:rsidR="00F16CE0">
        <w:rPr>
          <w:rFonts w:ascii="Garamond" w:hAnsi="Garamond"/>
          <w:b/>
          <w:sz w:val="22"/>
          <w:szCs w:val="22"/>
        </w:rPr>
        <w:t> </w:t>
      </w:r>
      <w:r w:rsidRPr="00621A43">
        <w:rPr>
          <w:rFonts w:ascii="Garamond" w:hAnsi="Garamond"/>
          <w:b/>
          <w:sz w:val="22"/>
          <w:szCs w:val="22"/>
        </w:rPr>
        <w:t>prevzatí</w:t>
      </w:r>
      <w:r w:rsidR="00F16CE0">
        <w:rPr>
          <w:rFonts w:ascii="Garamond" w:hAnsi="Garamond"/>
          <w:b/>
          <w:sz w:val="22"/>
          <w:szCs w:val="22"/>
        </w:rPr>
        <w:t xml:space="preserve"> obidvomi  zmluvnými stranami</w:t>
      </w:r>
      <w:r w:rsidRPr="00621A43">
        <w:rPr>
          <w:rFonts w:ascii="Garamond" w:hAnsi="Garamond"/>
          <w:b/>
          <w:sz w:val="22"/>
          <w:szCs w:val="22"/>
        </w:rPr>
        <w:t xml:space="preserve">, ktorým sa skonštatuje, že „Softvér je plne funkčný a bez </w:t>
      </w:r>
      <w:proofErr w:type="spellStart"/>
      <w:r w:rsidRPr="00621A43">
        <w:rPr>
          <w:rFonts w:ascii="Garamond" w:hAnsi="Garamond"/>
          <w:b/>
          <w:sz w:val="22"/>
          <w:szCs w:val="22"/>
        </w:rPr>
        <w:t>závad</w:t>
      </w:r>
      <w:proofErr w:type="spellEnd"/>
      <w:r w:rsidRPr="00621A43">
        <w:rPr>
          <w:rFonts w:ascii="Garamond" w:hAnsi="Garamond"/>
          <w:b/>
          <w:sz w:val="22"/>
          <w:szCs w:val="22"/>
        </w:rPr>
        <w:t>“,</w:t>
      </w:r>
      <w:r w:rsidRPr="00621A43">
        <w:rPr>
          <w:rFonts w:ascii="Garamond" w:hAnsi="Garamond"/>
          <w:sz w:val="22"/>
          <w:szCs w:val="22"/>
        </w:rPr>
        <w:t xml:space="preserve"> nakoľko tento deň sa považuje za určujúci deň vo vzťahu k dodaniu celkového predmetu plnenia podľa tejto Zmluvy. Licencia na Softvér musí byť použiteľná aj po uplynutí doby, počas ktorej budú k dispozícii služby podpory Softvéru.</w:t>
      </w:r>
    </w:p>
    <w:p w:rsidR="00CD57B4" w:rsidRPr="004F5726" w:rsidRDefault="00CD57B4" w:rsidP="00132945">
      <w:pPr>
        <w:numPr>
          <w:ilvl w:val="1"/>
          <w:numId w:val="77"/>
        </w:numPr>
        <w:tabs>
          <w:tab w:val="num" w:pos="502"/>
          <w:tab w:val="num" w:pos="720"/>
        </w:tabs>
        <w:rPr>
          <w:rFonts w:ascii="Garamond" w:hAnsi="Garamond"/>
          <w:sz w:val="22"/>
          <w:szCs w:val="22"/>
        </w:rPr>
      </w:pPr>
      <w:r w:rsidRPr="004F5726">
        <w:rPr>
          <w:rFonts w:ascii="Garamond" w:hAnsi="Garamond"/>
          <w:sz w:val="22"/>
          <w:szCs w:val="22"/>
        </w:rPr>
        <w:t>Poskytovateľ povinný odovzdať Nadobúdateľovi aj elektronické inštalačné médium jednotlivých softvérových modulov a/alebo prístupové kódy k webovej verzii Diela, vrátane elektronickej dokumentácie, ako i všetku dokumentáciu, ktorá je potrebná pre riadne užívanie Softvéru</w:t>
      </w:r>
      <w:r w:rsidR="00F16CE0">
        <w:rPr>
          <w:rFonts w:ascii="Garamond" w:hAnsi="Garamond"/>
          <w:sz w:val="22"/>
          <w:szCs w:val="22"/>
        </w:rPr>
        <w:t>.</w:t>
      </w:r>
      <w:r>
        <w:rPr>
          <w:rFonts w:ascii="Garamond" w:hAnsi="Garamond"/>
          <w:sz w:val="22"/>
          <w:szCs w:val="22"/>
        </w:rPr>
        <w:t xml:space="preserve"> </w:t>
      </w:r>
    </w:p>
    <w:p w:rsidR="00CD57B4" w:rsidRPr="004F5726" w:rsidRDefault="00CD57B4" w:rsidP="00132945">
      <w:pPr>
        <w:numPr>
          <w:ilvl w:val="1"/>
          <w:numId w:val="77"/>
        </w:numPr>
        <w:tabs>
          <w:tab w:val="num" w:pos="502"/>
          <w:tab w:val="num" w:pos="720"/>
        </w:tabs>
        <w:rPr>
          <w:rFonts w:ascii="Garamond" w:hAnsi="Garamond"/>
          <w:sz w:val="22"/>
          <w:szCs w:val="22"/>
        </w:rPr>
      </w:pPr>
      <w:r w:rsidRPr="004F5726">
        <w:rPr>
          <w:rFonts w:ascii="Garamond" w:hAnsi="Garamond"/>
          <w:sz w:val="22"/>
          <w:szCs w:val="22"/>
        </w:rPr>
        <w:t xml:space="preserve">Zmluvné strany sa dohodli, že Licencia nezahŕňa právo na akékoľvek použitie Softvéru tretími stranami. Nadobúdateľ nemá právo bez predchádzajúceho písomného súhlasu Poskytovateľa udeliť tretej osobe súhlas na použitie diela (sublicenciu) ani licenciu postúpiť na tretiu osobu. </w:t>
      </w:r>
    </w:p>
    <w:p w:rsidR="00CD57B4" w:rsidRPr="004F5726" w:rsidRDefault="00CD57B4" w:rsidP="00132945">
      <w:pPr>
        <w:numPr>
          <w:ilvl w:val="1"/>
          <w:numId w:val="77"/>
        </w:numPr>
        <w:tabs>
          <w:tab w:val="num" w:pos="502"/>
          <w:tab w:val="num" w:pos="720"/>
        </w:tabs>
        <w:rPr>
          <w:rFonts w:ascii="Garamond" w:hAnsi="Garamond"/>
          <w:sz w:val="22"/>
          <w:szCs w:val="22"/>
        </w:rPr>
      </w:pPr>
      <w:r w:rsidRPr="004F5726">
        <w:rPr>
          <w:rFonts w:ascii="Garamond" w:hAnsi="Garamond"/>
          <w:sz w:val="22"/>
          <w:szCs w:val="22"/>
        </w:rPr>
        <w:t>Nadobúdateľ nie je oprávnený Softvér alebo jeho časti akýmkoľvek spôsobom upravovať, modifikovať, meniť, vykonávať jeho spätnú analýzu, preklad, adaptáciu, spojiť s iným dielom alebo zaradiť do iného diela, čo však nevylučuje možnosť integrácie do informačného systému vrátane možnej nevyhnutnej integrácie s inými softvérovými produktmi Nadobúdateľa spôsobom uvedeným v Prílohe č.1 Zmluvy.</w:t>
      </w:r>
    </w:p>
    <w:p w:rsidR="00CD57B4" w:rsidRPr="00693A3E" w:rsidRDefault="00CD57B4" w:rsidP="00132945">
      <w:pPr>
        <w:numPr>
          <w:ilvl w:val="1"/>
          <w:numId w:val="77"/>
        </w:numPr>
        <w:tabs>
          <w:tab w:val="num" w:pos="502"/>
          <w:tab w:val="num" w:pos="720"/>
        </w:tabs>
        <w:rPr>
          <w:rFonts w:ascii="Garamond" w:hAnsi="Garamond"/>
          <w:b/>
          <w:sz w:val="22"/>
          <w:szCs w:val="22"/>
        </w:rPr>
      </w:pPr>
      <w:r w:rsidRPr="00693A3E">
        <w:rPr>
          <w:rFonts w:ascii="Garamond" w:hAnsi="Garamond"/>
          <w:b/>
          <w:sz w:val="22"/>
          <w:szCs w:val="22"/>
        </w:rPr>
        <w:t xml:space="preserve">Poskytovateľ vyhlasuje, že je oprávnený udeliť Nadobúdateľovi Licenciu a disponuje všetkými právami k Softvéru,  pričom má </w:t>
      </w:r>
      <w:proofErr w:type="spellStart"/>
      <w:r w:rsidRPr="00693A3E">
        <w:rPr>
          <w:rFonts w:ascii="Garamond" w:hAnsi="Garamond"/>
          <w:b/>
          <w:sz w:val="22"/>
          <w:szCs w:val="22"/>
        </w:rPr>
        <w:t>vysporiadané</w:t>
      </w:r>
      <w:proofErr w:type="spellEnd"/>
      <w:r w:rsidRPr="00693A3E">
        <w:rPr>
          <w:rFonts w:ascii="Garamond" w:hAnsi="Garamond"/>
          <w:b/>
          <w:sz w:val="22"/>
          <w:szCs w:val="22"/>
        </w:rPr>
        <w:t xml:space="preserve"> autorské práva so všetkými autormi Softvéru, resp. že vo vlastnom mene a na vlastnú zodpovednosť vykonáva majetkové práva k Softvéru v zmysle ustanovení Autorského zákona</w:t>
      </w:r>
      <w:r>
        <w:rPr>
          <w:rFonts w:ascii="Garamond" w:hAnsi="Garamond"/>
          <w:b/>
          <w:sz w:val="22"/>
          <w:szCs w:val="22"/>
        </w:rPr>
        <w:t xml:space="preserve">. </w:t>
      </w:r>
    </w:p>
    <w:p w:rsidR="00CD57B4" w:rsidRPr="00CD57B4" w:rsidRDefault="00CD57B4" w:rsidP="00CD57B4">
      <w:pPr>
        <w:pStyle w:val="Odsekzoznamu"/>
        <w:ind w:left="644"/>
        <w:rPr>
          <w:rFonts w:ascii="Garamond" w:hAnsi="Garamond"/>
          <w:sz w:val="22"/>
          <w:szCs w:val="22"/>
        </w:rPr>
      </w:pPr>
    </w:p>
    <w:p w:rsidR="00CD57B4" w:rsidRPr="00CD57B4" w:rsidRDefault="00CD57B4" w:rsidP="00CD57B4">
      <w:pPr>
        <w:tabs>
          <w:tab w:val="left" w:pos="2835"/>
        </w:tabs>
        <w:jc w:val="center"/>
        <w:rPr>
          <w:rFonts w:ascii="Garamond" w:hAnsi="Garamond"/>
          <w:b/>
          <w:sz w:val="22"/>
          <w:szCs w:val="22"/>
        </w:rPr>
      </w:pPr>
      <w:r w:rsidRPr="00CD57B4">
        <w:rPr>
          <w:rFonts w:ascii="Garamond" w:hAnsi="Garamond"/>
          <w:b/>
          <w:sz w:val="22"/>
          <w:szCs w:val="22"/>
        </w:rPr>
        <w:t>Článok III</w:t>
      </w:r>
    </w:p>
    <w:p w:rsidR="00CD57B4" w:rsidRPr="00CD57B4" w:rsidRDefault="00CD57B4" w:rsidP="00CD57B4">
      <w:pPr>
        <w:tabs>
          <w:tab w:val="left" w:pos="2835"/>
        </w:tabs>
        <w:jc w:val="center"/>
        <w:rPr>
          <w:rFonts w:ascii="Garamond" w:hAnsi="Garamond"/>
          <w:sz w:val="22"/>
          <w:szCs w:val="22"/>
        </w:rPr>
      </w:pPr>
      <w:r w:rsidRPr="00CD57B4">
        <w:rPr>
          <w:rFonts w:ascii="Garamond" w:hAnsi="Garamond"/>
          <w:b/>
          <w:sz w:val="22"/>
          <w:szCs w:val="22"/>
        </w:rPr>
        <w:t xml:space="preserve">Spôsob odovzdania Softvéru a služby podpory Softvéru </w:t>
      </w:r>
    </w:p>
    <w:p w:rsidR="00CD57B4" w:rsidRPr="006B50A1" w:rsidRDefault="00CD57B4" w:rsidP="00CD57B4">
      <w:pPr>
        <w:rPr>
          <w:rFonts w:ascii="Garamond" w:hAnsi="Garamond"/>
          <w:b/>
          <w:sz w:val="16"/>
          <w:szCs w:val="16"/>
        </w:rPr>
      </w:pPr>
      <w:r w:rsidRPr="00CD57B4">
        <w:rPr>
          <w:rFonts w:ascii="Garamond" w:hAnsi="Garamond"/>
          <w:sz w:val="22"/>
          <w:szCs w:val="22"/>
        </w:rPr>
        <w:t xml:space="preserve"> </w:t>
      </w:r>
    </w:p>
    <w:p w:rsidR="00CD57B4" w:rsidRPr="00CD57B4" w:rsidRDefault="00CD57B4" w:rsidP="00132945">
      <w:pPr>
        <w:pStyle w:val="Odsekzoznamu"/>
        <w:numPr>
          <w:ilvl w:val="0"/>
          <w:numId w:val="77"/>
        </w:numPr>
        <w:tabs>
          <w:tab w:val="num" w:pos="720"/>
        </w:tabs>
        <w:jc w:val="both"/>
        <w:rPr>
          <w:rFonts w:ascii="Garamond" w:hAnsi="Garamond"/>
          <w:vanish/>
          <w:sz w:val="22"/>
          <w:szCs w:val="22"/>
          <w:lang w:eastAsia="sk-SK"/>
        </w:rPr>
      </w:pPr>
    </w:p>
    <w:p w:rsidR="002C4521" w:rsidRPr="002C4521" w:rsidRDefault="00CD57B4" w:rsidP="00132945">
      <w:pPr>
        <w:numPr>
          <w:ilvl w:val="1"/>
          <w:numId w:val="77"/>
        </w:numPr>
        <w:rPr>
          <w:rFonts w:ascii="Garamond" w:hAnsi="Garamond"/>
          <w:b/>
          <w:sz w:val="22"/>
          <w:szCs w:val="22"/>
        </w:rPr>
      </w:pPr>
      <w:r w:rsidRPr="002C4521">
        <w:rPr>
          <w:rFonts w:ascii="Garamond" w:hAnsi="Garamond"/>
          <w:sz w:val="22"/>
          <w:szCs w:val="22"/>
        </w:rPr>
        <w:t xml:space="preserve">Poskytovateľ odovzdá, nainštaluje a </w:t>
      </w:r>
      <w:proofErr w:type="spellStart"/>
      <w:r w:rsidRPr="002C4521">
        <w:rPr>
          <w:rFonts w:ascii="Garamond" w:hAnsi="Garamond"/>
          <w:sz w:val="22"/>
          <w:szCs w:val="22"/>
        </w:rPr>
        <w:t>naimplementuje</w:t>
      </w:r>
      <w:proofErr w:type="spellEnd"/>
      <w:r w:rsidRPr="002C4521">
        <w:rPr>
          <w:rFonts w:ascii="Garamond" w:hAnsi="Garamond"/>
          <w:sz w:val="22"/>
          <w:szCs w:val="22"/>
        </w:rPr>
        <w:t xml:space="preserve"> Nadobúdateľovi Softvér </w:t>
      </w:r>
      <w:r w:rsidRPr="002C4521">
        <w:rPr>
          <w:rFonts w:ascii="Garamond" w:hAnsi="Garamond"/>
          <w:b/>
          <w:sz w:val="22"/>
          <w:szCs w:val="22"/>
        </w:rPr>
        <w:t xml:space="preserve">najneskôr do 20 (dvadsiatich) pracovných dní odo dňa </w:t>
      </w:r>
      <w:r w:rsidR="002737B9" w:rsidRPr="002C4521">
        <w:rPr>
          <w:rFonts w:ascii="Garamond" w:hAnsi="Garamond"/>
          <w:b/>
          <w:sz w:val="22"/>
          <w:szCs w:val="22"/>
        </w:rPr>
        <w:t xml:space="preserve">nadobudnutia </w:t>
      </w:r>
      <w:r w:rsidRPr="002C4521">
        <w:rPr>
          <w:rFonts w:ascii="Garamond" w:hAnsi="Garamond"/>
          <w:b/>
          <w:sz w:val="22"/>
          <w:szCs w:val="22"/>
        </w:rPr>
        <w:t>účinnosti tejto Zmluvy</w:t>
      </w:r>
      <w:r w:rsidR="003B698F">
        <w:rPr>
          <w:rFonts w:ascii="Garamond" w:hAnsi="Garamond"/>
          <w:b/>
          <w:sz w:val="22"/>
          <w:szCs w:val="22"/>
        </w:rPr>
        <w:t xml:space="preserve"> za predpokladu poskytnutia súčinnosti Nadobúdateľa. Táto doba sa predlžuje o dobu pripravenosti Nadobúdateľa na nainštalovanie Softvéru.</w:t>
      </w:r>
      <w:r w:rsidR="00A40092">
        <w:rPr>
          <w:rFonts w:ascii="Garamond" w:hAnsi="Garamond"/>
          <w:b/>
          <w:sz w:val="22"/>
          <w:szCs w:val="22"/>
        </w:rPr>
        <w:t xml:space="preserve"> Poskytovateľ pri podpise zmluvy poskytne zoznam nevyhnutného hardvérového vybavenia na </w:t>
      </w:r>
      <w:proofErr w:type="spellStart"/>
      <w:r w:rsidR="00A40092">
        <w:rPr>
          <w:rFonts w:ascii="Garamond" w:hAnsi="Garamond"/>
          <w:b/>
          <w:sz w:val="22"/>
          <w:szCs w:val="22"/>
        </w:rPr>
        <w:t>naištalovanie</w:t>
      </w:r>
      <w:proofErr w:type="spellEnd"/>
      <w:r w:rsidR="00A40092">
        <w:rPr>
          <w:rFonts w:ascii="Garamond" w:hAnsi="Garamond"/>
          <w:b/>
          <w:sz w:val="22"/>
          <w:szCs w:val="22"/>
        </w:rPr>
        <w:t xml:space="preserve"> Softvéru.</w:t>
      </w:r>
    </w:p>
    <w:p w:rsidR="00CD57B4" w:rsidRPr="00B75B76" w:rsidRDefault="00CD57B4" w:rsidP="00132945">
      <w:pPr>
        <w:numPr>
          <w:ilvl w:val="1"/>
          <w:numId w:val="77"/>
        </w:numPr>
        <w:rPr>
          <w:rFonts w:ascii="Garamond" w:hAnsi="Garamond"/>
          <w:b/>
          <w:sz w:val="22"/>
          <w:szCs w:val="22"/>
        </w:rPr>
      </w:pPr>
      <w:r w:rsidRPr="002C4521">
        <w:rPr>
          <w:rFonts w:ascii="Garamond" w:hAnsi="Garamond"/>
          <w:sz w:val="22"/>
          <w:szCs w:val="22"/>
        </w:rPr>
        <w:t xml:space="preserve">Poskytovateľ zodpovedá za to, že odovzdaný Softvér počas záručnej doby zodpovedá kvalite a rozsahu dohodnutému v Zmluve a v jej prílohách, najmä že softvér bude odo dňa odovzdania Nadobúdateľovi spôsobilý na použitie na dohodnutý účel. Odovzdanie, inštaláciu a sprevádzkovanie </w:t>
      </w:r>
      <w:r w:rsidRPr="002C4521">
        <w:rPr>
          <w:rFonts w:ascii="Garamond" w:hAnsi="Garamond"/>
          <w:sz w:val="22"/>
          <w:szCs w:val="22"/>
        </w:rPr>
        <w:lastRenderedPageBreak/>
        <w:t>softvéru Poskytovateľom u Nadobúdateľa potvrdia Zmluvné strany podpísaním preberacieho protokolu / preberacích protokolov za modul</w:t>
      </w:r>
      <w:r w:rsidRPr="002C4521">
        <w:rPr>
          <w:rFonts w:ascii="Garamond" w:hAnsi="Garamond"/>
          <w:b/>
          <w:sz w:val="22"/>
          <w:szCs w:val="22"/>
        </w:rPr>
        <w:t>y.</w:t>
      </w:r>
    </w:p>
    <w:p w:rsidR="00CD57B4" w:rsidRPr="00B75B76" w:rsidRDefault="00CD57B4" w:rsidP="00132945">
      <w:pPr>
        <w:numPr>
          <w:ilvl w:val="1"/>
          <w:numId w:val="77"/>
        </w:numPr>
        <w:rPr>
          <w:rFonts w:ascii="Garamond" w:hAnsi="Garamond"/>
          <w:b/>
          <w:sz w:val="22"/>
          <w:szCs w:val="22"/>
        </w:rPr>
      </w:pPr>
      <w:r w:rsidRPr="00B75B76">
        <w:rPr>
          <w:rFonts w:ascii="Garamond" w:hAnsi="Garamond"/>
          <w:sz w:val="22"/>
          <w:szCs w:val="22"/>
        </w:rPr>
        <w:t>V prípade, že softvér nebude zodpovedať kvalite a rozsahu dohodnutému v zmluve a jej prílohách, Nadobúdateľ nepotvrdí preberací protokol a Poskytovateľ nie je oprávnený fakturovať odmenu v zmysle bodu 4.</w:t>
      </w:r>
      <w:r w:rsidR="003B3718">
        <w:rPr>
          <w:rFonts w:ascii="Garamond" w:hAnsi="Garamond"/>
          <w:sz w:val="22"/>
          <w:szCs w:val="22"/>
        </w:rPr>
        <w:t>3</w:t>
      </w:r>
      <w:r w:rsidRPr="00B75B76">
        <w:rPr>
          <w:rFonts w:ascii="Garamond" w:hAnsi="Garamond"/>
          <w:sz w:val="22"/>
          <w:szCs w:val="22"/>
        </w:rPr>
        <w:t xml:space="preserve">. a zároveň si Nadobúdateľ bude uplatňovať zmluvnú pokutu v zmysle bodu 5.1 tejto zmluvy. </w:t>
      </w:r>
      <w:r w:rsidR="008446A7">
        <w:rPr>
          <w:rFonts w:ascii="Garamond" w:hAnsi="Garamond"/>
          <w:sz w:val="22"/>
          <w:szCs w:val="22"/>
        </w:rPr>
        <w:t xml:space="preserve">Zmluvné strany spíšu </w:t>
      </w:r>
      <w:proofErr w:type="spellStart"/>
      <w:r w:rsidR="008446A7">
        <w:rPr>
          <w:rFonts w:ascii="Garamond" w:hAnsi="Garamond"/>
          <w:sz w:val="22"/>
          <w:szCs w:val="22"/>
        </w:rPr>
        <w:t>vady</w:t>
      </w:r>
      <w:proofErr w:type="spellEnd"/>
      <w:r w:rsidR="008446A7">
        <w:rPr>
          <w:rFonts w:ascii="Garamond" w:hAnsi="Garamond"/>
          <w:sz w:val="22"/>
          <w:szCs w:val="22"/>
        </w:rPr>
        <w:t xml:space="preserve"> a nedostatky a dohodnú sa na primeranej lehote ich odstránenia.</w:t>
      </w:r>
    </w:p>
    <w:p w:rsidR="00CD57B4" w:rsidRPr="008248D2" w:rsidRDefault="00CD57B4" w:rsidP="00132945">
      <w:pPr>
        <w:numPr>
          <w:ilvl w:val="1"/>
          <w:numId w:val="77"/>
        </w:numPr>
        <w:rPr>
          <w:rFonts w:ascii="Garamond" w:hAnsi="Garamond"/>
          <w:b/>
          <w:sz w:val="22"/>
          <w:szCs w:val="22"/>
        </w:rPr>
      </w:pPr>
      <w:r w:rsidRPr="00B75B76">
        <w:rPr>
          <w:rFonts w:ascii="Garamond" w:hAnsi="Garamond"/>
          <w:sz w:val="22"/>
          <w:szCs w:val="22"/>
        </w:rPr>
        <w:t xml:space="preserve">Zmluvné strany sa dohodli na </w:t>
      </w:r>
      <w:r w:rsidR="00CF39F7" w:rsidRPr="008248D2">
        <w:rPr>
          <w:rFonts w:ascii="Garamond" w:hAnsi="Garamond"/>
          <w:sz w:val="22"/>
          <w:szCs w:val="22"/>
        </w:rPr>
        <w:t xml:space="preserve">záručnej dobe v trvaní </w:t>
      </w:r>
      <w:r w:rsidR="004D1BF5" w:rsidRPr="004D1BF5">
        <w:rPr>
          <w:rFonts w:ascii="Garamond" w:hAnsi="Garamond"/>
          <w:sz w:val="22"/>
          <w:szCs w:val="22"/>
        </w:rPr>
        <w:t>24</w:t>
      </w:r>
      <w:r w:rsidR="00CF39F7" w:rsidRPr="008248D2">
        <w:rPr>
          <w:rFonts w:ascii="Garamond" w:hAnsi="Garamond"/>
          <w:sz w:val="22"/>
          <w:szCs w:val="22"/>
        </w:rPr>
        <w:t xml:space="preserve"> mesiacov</w:t>
      </w:r>
      <w:r w:rsidRPr="008248D2">
        <w:rPr>
          <w:rFonts w:ascii="Garamond" w:hAnsi="Garamond"/>
          <w:sz w:val="22"/>
          <w:szCs w:val="22"/>
        </w:rPr>
        <w:t xml:space="preserve"> odo dňa prevzatia softvéru Nadobúdateľom. </w:t>
      </w:r>
    </w:p>
    <w:p w:rsidR="00CD57B4" w:rsidRPr="008248D2" w:rsidRDefault="0032799B" w:rsidP="00132945">
      <w:pPr>
        <w:numPr>
          <w:ilvl w:val="1"/>
          <w:numId w:val="77"/>
        </w:numPr>
        <w:rPr>
          <w:rFonts w:ascii="Garamond" w:hAnsi="Garamond"/>
          <w:b/>
          <w:sz w:val="22"/>
          <w:szCs w:val="22"/>
        </w:rPr>
      </w:pPr>
      <w:r>
        <w:rPr>
          <w:rFonts w:ascii="Garamond" w:hAnsi="Garamond"/>
          <w:sz w:val="22"/>
          <w:szCs w:val="22"/>
        </w:rPr>
        <w:t>Licencia v rozsahu podľa Čl. II ods. 2.1 Zmluvy je udelená Nadobúdateľovi momentom odovzdania a sprevádzkovania jednotlivých modulov Diela, v termíne pre jednotlivé moduly podľa Čl. III ods. 3.1 Zmluvy.</w:t>
      </w:r>
    </w:p>
    <w:p w:rsidR="00CD57B4" w:rsidRPr="00CD57B4" w:rsidRDefault="0032799B" w:rsidP="00132945">
      <w:pPr>
        <w:numPr>
          <w:ilvl w:val="1"/>
          <w:numId w:val="77"/>
        </w:numPr>
        <w:rPr>
          <w:rFonts w:ascii="Garamond" w:hAnsi="Garamond"/>
          <w:b/>
          <w:sz w:val="22"/>
          <w:szCs w:val="22"/>
        </w:rPr>
      </w:pPr>
      <w:r>
        <w:rPr>
          <w:rFonts w:ascii="Garamond" w:hAnsi="Garamond"/>
          <w:sz w:val="22"/>
          <w:szCs w:val="22"/>
        </w:rPr>
        <w:t xml:space="preserve">Poskytovateľ poskytne Nadobúdateľovi služby podpory k prevádzke dodaného Softvéru počas prvých </w:t>
      </w:r>
      <w:r w:rsidR="004D1BF5" w:rsidRPr="004D1BF5">
        <w:rPr>
          <w:rFonts w:ascii="Garamond" w:hAnsi="Garamond"/>
          <w:sz w:val="22"/>
          <w:szCs w:val="22"/>
        </w:rPr>
        <w:t>24</w:t>
      </w:r>
      <w:r w:rsidR="00CF39F7" w:rsidRPr="008248D2">
        <w:rPr>
          <w:rFonts w:ascii="Garamond" w:hAnsi="Garamond"/>
          <w:sz w:val="22"/>
          <w:szCs w:val="22"/>
        </w:rPr>
        <w:t xml:space="preserve"> (</w:t>
      </w:r>
      <w:r w:rsidR="004D1BF5" w:rsidRPr="004D1BF5">
        <w:rPr>
          <w:rFonts w:ascii="Garamond" w:hAnsi="Garamond"/>
          <w:sz w:val="22"/>
          <w:szCs w:val="22"/>
        </w:rPr>
        <w:t>dvadsaťštyri</w:t>
      </w:r>
      <w:r w:rsidR="00CF39F7" w:rsidRPr="008248D2">
        <w:rPr>
          <w:rFonts w:ascii="Garamond" w:hAnsi="Garamond"/>
          <w:sz w:val="22"/>
          <w:szCs w:val="22"/>
        </w:rPr>
        <w:t>) mesiacov</w:t>
      </w:r>
      <w:r w:rsidR="00CD57B4" w:rsidRPr="008248D2">
        <w:rPr>
          <w:rFonts w:ascii="Garamond" w:hAnsi="Garamond"/>
          <w:sz w:val="22"/>
          <w:szCs w:val="22"/>
        </w:rPr>
        <w:t xml:space="preserve"> odo</w:t>
      </w:r>
      <w:r w:rsidR="00CD57B4" w:rsidRPr="00B75B76">
        <w:rPr>
          <w:rFonts w:ascii="Garamond" w:hAnsi="Garamond"/>
          <w:sz w:val="22"/>
          <w:szCs w:val="22"/>
        </w:rPr>
        <w:t xml:space="preserve"> dňa  prevzatia Softvéru</w:t>
      </w:r>
      <w:r w:rsidR="00363C60">
        <w:rPr>
          <w:rFonts w:ascii="Garamond" w:hAnsi="Garamond"/>
          <w:sz w:val="22"/>
          <w:szCs w:val="22"/>
        </w:rPr>
        <w:t>, ktoré budú fakturované mesačne pozadu v zmysle bodu 4.4 Zmlu</w:t>
      </w:r>
      <w:r w:rsidR="00B12B91">
        <w:rPr>
          <w:rFonts w:ascii="Garamond" w:hAnsi="Garamond"/>
          <w:sz w:val="22"/>
          <w:szCs w:val="22"/>
        </w:rPr>
        <w:t>v</w:t>
      </w:r>
      <w:r w:rsidR="00106609">
        <w:rPr>
          <w:rFonts w:ascii="Garamond" w:hAnsi="Garamond"/>
          <w:sz w:val="22"/>
          <w:szCs w:val="22"/>
        </w:rPr>
        <w:t>y</w:t>
      </w:r>
      <w:r w:rsidR="00CD57B4" w:rsidRPr="00B75B76">
        <w:rPr>
          <w:rFonts w:ascii="Garamond" w:hAnsi="Garamond"/>
          <w:sz w:val="22"/>
          <w:szCs w:val="22"/>
        </w:rPr>
        <w:t>. Službami  podpory prevádzky</w:t>
      </w:r>
      <w:r w:rsidR="00CD57B4" w:rsidRPr="00CD57B4">
        <w:rPr>
          <w:rFonts w:ascii="Garamond" w:hAnsi="Garamond"/>
          <w:sz w:val="22"/>
          <w:szCs w:val="22"/>
        </w:rPr>
        <w:t xml:space="preserve"> Softvéru sú školenie zamestnancov Nadobúdateľa a aktualizácia Softvéru v zmysle prílohy č. 1 a odstraňovanie </w:t>
      </w:r>
      <w:proofErr w:type="spellStart"/>
      <w:r w:rsidR="00CD57B4" w:rsidRPr="00CD57B4">
        <w:rPr>
          <w:rFonts w:ascii="Garamond" w:hAnsi="Garamond"/>
          <w:sz w:val="22"/>
          <w:szCs w:val="22"/>
        </w:rPr>
        <w:t>vád</w:t>
      </w:r>
      <w:proofErr w:type="spellEnd"/>
      <w:r w:rsidR="00CD57B4" w:rsidRPr="00CD57B4">
        <w:rPr>
          <w:rFonts w:ascii="Garamond" w:hAnsi="Garamond"/>
          <w:sz w:val="22"/>
          <w:szCs w:val="22"/>
        </w:rPr>
        <w:t xml:space="preserve"> Softvéru</w:t>
      </w:r>
      <w:r w:rsidR="00CD57B4" w:rsidRPr="00CD57B4">
        <w:rPr>
          <w:rFonts w:ascii="Garamond" w:hAnsi="Garamond"/>
          <w:vanish/>
          <w:sz w:val="22"/>
          <w:szCs w:val="22"/>
        </w:rPr>
        <w:t xml:space="preserve">Poskytovateľ poskytne Nadobúdateľovi služby podpory k prevádzke dodaného Softvéru počas prvých 12 (dvanástich) mesiacov odo dňa  prevzatia Softvéru zdarma. Službami  podpory prevádzky Softvéru sú školenie zamestnancov Nadobúdateľa, aktualizácia Softvéru a odstraňovanie vád Softvéru. </w:t>
      </w:r>
      <w:r w:rsidR="00CD57B4">
        <w:rPr>
          <w:rFonts w:ascii="Garamond" w:hAnsi="Garamond"/>
          <w:b/>
          <w:sz w:val="22"/>
          <w:szCs w:val="22"/>
        </w:rPr>
        <w:t xml:space="preserve"> </w:t>
      </w:r>
      <w:r w:rsidR="00CD57B4" w:rsidRPr="00CD57B4">
        <w:rPr>
          <w:rFonts w:ascii="Garamond" w:hAnsi="Garamond"/>
          <w:sz w:val="22"/>
          <w:szCs w:val="22"/>
        </w:rPr>
        <w:t xml:space="preserve">v zmysle prílohy </w:t>
      </w:r>
      <w:r w:rsidR="00D76A5D">
        <w:rPr>
          <w:rFonts w:ascii="Garamond" w:hAnsi="Garamond"/>
          <w:sz w:val="22"/>
          <w:szCs w:val="22"/>
        </w:rPr>
        <w:t>3</w:t>
      </w:r>
      <w:r w:rsidR="00CD57B4" w:rsidRPr="00CD57B4">
        <w:rPr>
          <w:rFonts w:ascii="Garamond" w:hAnsi="Garamond"/>
          <w:sz w:val="22"/>
          <w:szCs w:val="22"/>
        </w:rPr>
        <w:t xml:space="preserve"> tejto zmluvy.</w:t>
      </w:r>
    </w:p>
    <w:p w:rsidR="00CD57B4" w:rsidRDefault="00CD57B4" w:rsidP="00132945">
      <w:pPr>
        <w:numPr>
          <w:ilvl w:val="1"/>
          <w:numId w:val="77"/>
        </w:numPr>
        <w:rPr>
          <w:rFonts w:ascii="Garamond" w:hAnsi="Garamond"/>
          <w:b/>
          <w:sz w:val="22"/>
          <w:szCs w:val="22"/>
        </w:rPr>
      </w:pPr>
      <w:r w:rsidRPr="00CD57B4">
        <w:rPr>
          <w:rFonts w:ascii="Garamond" w:hAnsi="Garamond"/>
          <w:sz w:val="22"/>
          <w:szCs w:val="22"/>
        </w:rPr>
        <w:t xml:space="preserve">V rámci poskytovania služieb podpory Softvéru sa Poskytovateľ zaväzuje k zaškoleniu zamestnancov Nadobúdateľa ohľadom inštalácie a používania Softvéru v dohodnutých termínoch.  </w:t>
      </w:r>
    </w:p>
    <w:p w:rsidR="00CD57B4" w:rsidRPr="00CD57B4" w:rsidRDefault="00CD57B4" w:rsidP="00132945">
      <w:pPr>
        <w:numPr>
          <w:ilvl w:val="1"/>
          <w:numId w:val="77"/>
        </w:numPr>
        <w:rPr>
          <w:rFonts w:ascii="Garamond" w:hAnsi="Garamond"/>
          <w:b/>
          <w:sz w:val="22"/>
          <w:szCs w:val="22"/>
        </w:rPr>
      </w:pPr>
      <w:r w:rsidRPr="00CD57B4">
        <w:rPr>
          <w:rFonts w:ascii="Garamond" w:hAnsi="Garamond"/>
          <w:sz w:val="22"/>
          <w:szCs w:val="22"/>
        </w:rPr>
        <w:t xml:space="preserve">Nadobúdateľ sa zaväzuje </w:t>
      </w:r>
      <w:proofErr w:type="spellStart"/>
      <w:r w:rsidRPr="00CD57B4">
        <w:rPr>
          <w:rFonts w:ascii="Garamond" w:hAnsi="Garamond"/>
          <w:sz w:val="22"/>
          <w:szCs w:val="22"/>
        </w:rPr>
        <w:t>vady</w:t>
      </w:r>
      <w:proofErr w:type="spellEnd"/>
      <w:r w:rsidRPr="00CD57B4">
        <w:rPr>
          <w:rFonts w:ascii="Garamond" w:hAnsi="Garamond"/>
          <w:sz w:val="22"/>
          <w:szCs w:val="22"/>
        </w:rPr>
        <w:t xml:space="preserve"> Softvér</w:t>
      </w:r>
      <w:r w:rsidR="00D76A5D">
        <w:rPr>
          <w:rFonts w:ascii="Garamond" w:hAnsi="Garamond"/>
          <w:sz w:val="22"/>
          <w:szCs w:val="22"/>
        </w:rPr>
        <w:t>u riešiť v súlade s Prílohou č.3</w:t>
      </w:r>
      <w:r w:rsidRPr="00CD57B4">
        <w:rPr>
          <w:rFonts w:ascii="Garamond" w:hAnsi="Garamond"/>
          <w:sz w:val="22"/>
          <w:szCs w:val="22"/>
        </w:rPr>
        <w:t>.</w:t>
      </w:r>
    </w:p>
    <w:p w:rsidR="00CD57B4" w:rsidRPr="00CD57B4" w:rsidRDefault="00CD57B4" w:rsidP="00132945">
      <w:pPr>
        <w:numPr>
          <w:ilvl w:val="1"/>
          <w:numId w:val="77"/>
        </w:numPr>
        <w:rPr>
          <w:rFonts w:ascii="Garamond" w:hAnsi="Garamond"/>
          <w:b/>
          <w:sz w:val="22"/>
          <w:szCs w:val="22"/>
        </w:rPr>
      </w:pPr>
      <w:r w:rsidRPr="00CD57B4">
        <w:rPr>
          <w:rFonts w:ascii="Garamond" w:hAnsi="Garamond"/>
          <w:sz w:val="22"/>
          <w:szCs w:val="22"/>
        </w:rPr>
        <w:t>Poskytovateľ nenesie zodpovednosť za stratu dát alebo poškodenie Softvéru spôsobenú nesprávnym používaním Softvéru, neodbornou prácou so Softvérom, vonkajším zásahom do programového zabezpečenia Softvéru alebo pôsobením tretej osoby na predmet Zmluvy.</w:t>
      </w:r>
    </w:p>
    <w:p w:rsidR="00DE6EE1" w:rsidRPr="00DE6EE1" w:rsidRDefault="00CD57B4" w:rsidP="00132945">
      <w:pPr>
        <w:numPr>
          <w:ilvl w:val="1"/>
          <w:numId w:val="77"/>
        </w:numPr>
        <w:rPr>
          <w:rFonts w:ascii="Garamond" w:hAnsi="Garamond"/>
          <w:b/>
          <w:sz w:val="22"/>
          <w:szCs w:val="22"/>
        </w:rPr>
      </w:pPr>
      <w:r w:rsidRPr="00CD57B4">
        <w:rPr>
          <w:rFonts w:ascii="Garamond" w:hAnsi="Garamond"/>
          <w:sz w:val="22"/>
          <w:szCs w:val="22"/>
        </w:rPr>
        <w:t xml:space="preserve">Poskytovateľ je oprávnený plniť časť predmetu Zmluvy aj prostredníctvom subdodávateľov. </w:t>
      </w:r>
      <w:r w:rsidR="00E621D6">
        <w:rPr>
          <w:rFonts w:ascii="Garamond" w:hAnsi="Garamond"/>
          <w:sz w:val="22"/>
          <w:szCs w:val="22"/>
        </w:rPr>
        <w:br/>
      </w:r>
      <w:r w:rsidRPr="00CD57B4">
        <w:rPr>
          <w:rFonts w:ascii="Garamond" w:hAnsi="Garamond"/>
          <w:sz w:val="22"/>
          <w:szCs w:val="22"/>
        </w:rPr>
        <w:t xml:space="preserve">V prípade plnenia predmetu Zmluvy prostredníctvom subdodávateľov zodpovedá Poskytovateľ Nadobúdateľovi tak, ako keby plnil predmet Zmluvy sám. Údaje o všetkých známych subdodávateľoch - sú uvedené v prílohe č. </w:t>
      </w:r>
      <w:r w:rsidR="00D76A5D">
        <w:rPr>
          <w:rFonts w:ascii="Garamond" w:hAnsi="Garamond"/>
          <w:sz w:val="22"/>
          <w:szCs w:val="22"/>
        </w:rPr>
        <w:t>2</w:t>
      </w:r>
      <w:r w:rsidRPr="00CD57B4">
        <w:rPr>
          <w:rFonts w:ascii="Garamond" w:hAnsi="Garamond"/>
          <w:sz w:val="22"/>
          <w:szCs w:val="22"/>
        </w:rPr>
        <w:t xml:space="preserve"> Zmluvy, ktorá je neoddeliteľnou súčasťou Zmluvy. </w:t>
      </w:r>
    </w:p>
    <w:p w:rsidR="00DE6EE1" w:rsidRPr="00DE6EE1" w:rsidRDefault="00CD57B4" w:rsidP="00132945">
      <w:pPr>
        <w:numPr>
          <w:ilvl w:val="1"/>
          <w:numId w:val="77"/>
        </w:numPr>
        <w:rPr>
          <w:rFonts w:ascii="Garamond" w:hAnsi="Garamond"/>
          <w:b/>
          <w:sz w:val="22"/>
          <w:szCs w:val="22"/>
        </w:rPr>
      </w:pPr>
      <w:r w:rsidRPr="00DE6EE1">
        <w:rPr>
          <w:rFonts w:ascii="Garamond" w:hAnsi="Garamond"/>
          <w:sz w:val="22"/>
          <w:szCs w:val="22"/>
        </w:rPr>
        <w:t>Poskytovateľ je povinný písomne predložiť nadobúdateľovi na schválenie každého subdodávateľa, ktorý by mal realizovať za Poskytovateľa časť plnenia podľa Zmluvy a bez udelenia súhlasu Nadobúdateľa takého subdodávateľa nepoužiť na poskytnutie žiadnej časti plnenia. Ak Poskytovateľ tento záväzok nedodrží, považuje sa to za závažné porušenie zmluvných podmienok a v takom prípade je Poskytovateľ povinný zaplatiť Nadobúdateľovi zmluvnú pokutu vo výške 5000 eur.</w:t>
      </w:r>
      <w:r w:rsidR="00107180">
        <w:t xml:space="preserve"> </w:t>
      </w:r>
      <w:r w:rsidR="00107180" w:rsidRPr="00FA43F6">
        <w:rPr>
          <w:rFonts w:ascii="Garamond" w:hAnsi="Garamond"/>
          <w:sz w:val="22"/>
          <w:szCs w:val="22"/>
        </w:rPr>
        <w:t xml:space="preserve">Poskytovateľ je povinný oznámiť zmenu subdodávateľa </w:t>
      </w:r>
      <w:r w:rsidR="004D1BF5" w:rsidRPr="001D436B">
        <w:rPr>
          <w:rFonts w:ascii="Garamond" w:hAnsi="Garamond"/>
          <w:sz w:val="22"/>
          <w:szCs w:val="22"/>
        </w:rPr>
        <w:t>do 7 pracovných dní a</w:t>
      </w:r>
      <w:r w:rsidR="00FA43F6">
        <w:rPr>
          <w:rFonts w:ascii="Garamond" w:hAnsi="Garamond"/>
          <w:sz w:val="22"/>
          <w:szCs w:val="22"/>
        </w:rPr>
        <w:t> nový subdodávateľ</w:t>
      </w:r>
      <w:r w:rsidR="00107180" w:rsidRPr="00FA43F6">
        <w:rPr>
          <w:rFonts w:ascii="Garamond" w:hAnsi="Garamond"/>
          <w:sz w:val="22"/>
          <w:szCs w:val="22"/>
        </w:rPr>
        <w:t xml:space="preserve"> musí spĺňať podmienky účasti podľa § 41 ods. 1 písm. b) </w:t>
      </w:r>
      <w:r w:rsidR="006B5DF5">
        <w:rPr>
          <w:rFonts w:ascii="Garamond" w:hAnsi="Garamond"/>
          <w:sz w:val="22"/>
          <w:szCs w:val="22"/>
        </w:rPr>
        <w:t>z</w:t>
      </w:r>
      <w:r w:rsidR="00107180" w:rsidRPr="00FA43F6">
        <w:rPr>
          <w:rFonts w:ascii="Garamond" w:hAnsi="Garamond"/>
          <w:sz w:val="22"/>
          <w:szCs w:val="22"/>
        </w:rPr>
        <w:t>ákona č. 343/2015 Z.</w:t>
      </w:r>
      <w:r w:rsidR="00E621D6">
        <w:rPr>
          <w:rFonts w:ascii="Garamond" w:hAnsi="Garamond"/>
          <w:sz w:val="22"/>
          <w:szCs w:val="22"/>
        </w:rPr>
        <w:t xml:space="preserve"> </w:t>
      </w:r>
      <w:r w:rsidR="00107180" w:rsidRPr="00FA43F6">
        <w:rPr>
          <w:rFonts w:ascii="Garamond" w:hAnsi="Garamond"/>
          <w:sz w:val="22"/>
          <w:szCs w:val="22"/>
        </w:rPr>
        <w:t>z. o verejnom obstarávaní a o zmene a doplnení niektorých zákonov.</w:t>
      </w:r>
      <w:r w:rsidRPr="00DE6EE1">
        <w:rPr>
          <w:rFonts w:ascii="Garamond" w:hAnsi="Garamond"/>
          <w:sz w:val="22"/>
          <w:szCs w:val="22"/>
        </w:rPr>
        <w:t xml:space="preserve"> </w:t>
      </w:r>
    </w:p>
    <w:p w:rsidR="00CD57B4" w:rsidRPr="00DE6EE1" w:rsidRDefault="00216DB2" w:rsidP="00132945">
      <w:pPr>
        <w:numPr>
          <w:ilvl w:val="1"/>
          <w:numId w:val="77"/>
        </w:numPr>
        <w:rPr>
          <w:rFonts w:ascii="Garamond" w:hAnsi="Garamond"/>
          <w:b/>
          <w:sz w:val="22"/>
          <w:szCs w:val="22"/>
        </w:rPr>
      </w:pPr>
      <w:r>
        <w:rPr>
          <w:rFonts w:ascii="Garamond" w:hAnsi="Garamond"/>
          <w:sz w:val="22"/>
          <w:szCs w:val="22"/>
        </w:rPr>
        <w:t xml:space="preserve"> </w:t>
      </w:r>
      <w:r w:rsidR="00CD57B4" w:rsidRPr="00DE6EE1">
        <w:rPr>
          <w:rFonts w:ascii="Garamond" w:hAnsi="Garamond"/>
          <w:sz w:val="22"/>
          <w:szCs w:val="22"/>
        </w:rPr>
        <w:t>Poskytovateľ a subdodávatelia Poskytovateľa musia byť zapísaní v registri partnerov verejného sektora, ak majú povinnosť byť v ňom zapísaní (§ 11 zákona č. 343/2015 Z. z. o verejnom obstarávaní a o zmene a doplnení niektorých zákonov v znení neskorších predpisov; ďalej len „zákon o verejnom obstarávaní“) počas celej doby trvania Zmluvy, v opačnom prípade je Poskytovateľ povinný:</w:t>
      </w:r>
    </w:p>
    <w:p w:rsidR="00CD57B4" w:rsidRPr="00CD57B4" w:rsidRDefault="00CD57B4" w:rsidP="00132945">
      <w:pPr>
        <w:pStyle w:val="Odsekzoznamu"/>
        <w:widowControl w:val="0"/>
        <w:numPr>
          <w:ilvl w:val="0"/>
          <w:numId w:val="81"/>
        </w:numPr>
        <w:spacing w:before="60" w:after="60"/>
        <w:contextualSpacing/>
        <w:jc w:val="both"/>
        <w:rPr>
          <w:rFonts w:ascii="Garamond" w:hAnsi="Garamond"/>
          <w:sz w:val="22"/>
          <w:szCs w:val="22"/>
        </w:rPr>
      </w:pPr>
      <w:r w:rsidRPr="00CD57B4">
        <w:rPr>
          <w:rFonts w:ascii="Garamond" w:hAnsi="Garamond"/>
          <w:sz w:val="22"/>
          <w:szCs w:val="22"/>
        </w:rPr>
        <w:t>zaplatiť nadobúdateľovi zmluvnú pokutu vo výške 5000 eur a </w:t>
      </w:r>
    </w:p>
    <w:p w:rsidR="00CD57B4" w:rsidRPr="00CD57B4" w:rsidRDefault="00CD57B4" w:rsidP="00132945">
      <w:pPr>
        <w:pStyle w:val="Odsekzoznamu"/>
        <w:widowControl w:val="0"/>
        <w:numPr>
          <w:ilvl w:val="0"/>
          <w:numId w:val="81"/>
        </w:numPr>
        <w:spacing w:before="60" w:after="60"/>
        <w:contextualSpacing/>
        <w:jc w:val="both"/>
        <w:rPr>
          <w:rFonts w:ascii="Garamond" w:hAnsi="Garamond"/>
          <w:sz w:val="22"/>
          <w:szCs w:val="22"/>
        </w:rPr>
      </w:pPr>
      <w:r w:rsidRPr="00CD57B4">
        <w:rPr>
          <w:rFonts w:ascii="Garamond" w:hAnsi="Garamond"/>
          <w:sz w:val="22"/>
          <w:szCs w:val="22"/>
        </w:rPr>
        <w:t xml:space="preserve">zaplatiť nadobúdateľovi peňažnú sumu vo výške pokuty uloženej nadobúdateľovi Úradom pre verejné obstarávanie podľa zákona o verejnom obstarávaní za uzatvorenie Zmluvy napriek zákazu podľa § 11 zákona o verejnom obstarávaní, a to v lehote určenej Nadobúdateľom v písomnej výzve na úhradu.  </w:t>
      </w:r>
    </w:p>
    <w:p w:rsidR="00CD57B4" w:rsidRPr="00CD57B4" w:rsidRDefault="00CD57B4" w:rsidP="00CD57B4">
      <w:pPr>
        <w:ind w:left="426" w:hanging="426"/>
        <w:rPr>
          <w:rFonts w:ascii="Garamond" w:hAnsi="Garamond"/>
          <w:sz w:val="22"/>
          <w:szCs w:val="22"/>
        </w:rPr>
      </w:pPr>
    </w:p>
    <w:p w:rsidR="00CD57B4" w:rsidRPr="00CD57B4" w:rsidRDefault="00CD57B4" w:rsidP="00CD57B4">
      <w:pPr>
        <w:tabs>
          <w:tab w:val="left" w:pos="2835"/>
        </w:tabs>
        <w:jc w:val="center"/>
        <w:rPr>
          <w:rFonts w:ascii="Garamond" w:hAnsi="Garamond"/>
          <w:b/>
          <w:sz w:val="22"/>
          <w:szCs w:val="22"/>
        </w:rPr>
      </w:pPr>
      <w:r w:rsidRPr="00CD57B4">
        <w:rPr>
          <w:rFonts w:ascii="Garamond" w:hAnsi="Garamond"/>
          <w:b/>
          <w:sz w:val="22"/>
          <w:szCs w:val="22"/>
        </w:rPr>
        <w:t>Článok IV</w:t>
      </w:r>
    </w:p>
    <w:p w:rsidR="00CD57B4" w:rsidRPr="00CD57B4" w:rsidRDefault="00603671" w:rsidP="00CD57B4">
      <w:pPr>
        <w:jc w:val="center"/>
        <w:rPr>
          <w:rFonts w:ascii="Garamond" w:hAnsi="Garamond"/>
          <w:b/>
          <w:sz w:val="22"/>
          <w:szCs w:val="22"/>
        </w:rPr>
      </w:pPr>
      <w:r>
        <w:rPr>
          <w:rFonts w:ascii="Garamond" w:hAnsi="Garamond"/>
          <w:b/>
          <w:sz w:val="22"/>
          <w:szCs w:val="22"/>
        </w:rPr>
        <w:t>Cena predmetu zmluvy</w:t>
      </w:r>
      <w:r w:rsidR="00CD57B4" w:rsidRPr="00CD57B4">
        <w:rPr>
          <w:rFonts w:ascii="Garamond" w:hAnsi="Garamond"/>
          <w:b/>
          <w:sz w:val="22"/>
          <w:szCs w:val="22"/>
        </w:rPr>
        <w:t xml:space="preserve"> a podmienky fakturácie</w:t>
      </w:r>
    </w:p>
    <w:p w:rsidR="00CD57B4" w:rsidRPr="006B50A1" w:rsidRDefault="00CD57B4" w:rsidP="00CD57B4">
      <w:pPr>
        <w:tabs>
          <w:tab w:val="left" w:pos="2835"/>
        </w:tabs>
        <w:rPr>
          <w:rFonts w:ascii="Garamond" w:hAnsi="Garamond"/>
          <w:sz w:val="16"/>
          <w:szCs w:val="16"/>
        </w:rPr>
      </w:pPr>
    </w:p>
    <w:p w:rsidR="00DE6EE1" w:rsidRPr="00DE6EE1" w:rsidRDefault="00DE6EE1" w:rsidP="00132945">
      <w:pPr>
        <w:pStyle w:val="Odsekzoznamu"/>
        <w:numPr>
          <w:ilvl w:val="0"/>
          <w:numId w:val="77"/>
        </w:numPr>
        <w:jc w:val="both"/>
        <w:rPr>
          <w:rFonts w:ascii="Garamond" w:hAnsi="Garamond"/>
          <w:vanish/>
          <w:sz w:val="22"/>
          <w:szCs w:val="22"/>
          <w:lang w:eastAsia="sk-SK"/>
        </w:rPr>
      </w:pPr>
    </w:p>
    <w:p w:rsidR="00CD57B4" w:rsidRPr="00CD57B4" w:rsidRDefault="00CD57B4" w:rsidP="00132945">
      <w:pPr>
        <w:numPr>
          <w:ilvl w:val="1"/>
          <w:numId w:val="77"/>
        </w:numPr>
        <w:rPr>
          <w:rFonts w:ascii="Garamond" w:hAnsi="Garamond"/>
          <w:sz w:val="22"/>
          <w:szCs w:val="22"/>
        </w:rPr>
      </w:pPr>
      <w:r w:rsidRPr="00CD57B4">
        <w:rPr>
          <w:rFonts w:ascii="Garamond" w:hAnsi="Garamond"/>
          <w:sz w:val="22"/>
          <w:szCs w:val="22"/>
        </w:rPr>
        <w:t xml:space="preserve">Za </w:t>
      </w:r>
      <w:r w:rsidR="00603671">
        <w:rPr>
          <w:rFonts w:ascii="Garamond" w:hAnsi="Garamond"/>
          <w:sz w:val="22"/>
          <w:szCs w:val="22"/>
        </w:rPr>
        <w:t>predmet zmluvy</w:t>
      </w:r>
      <w:r w:rsidRPr="00CD57B4">
        <w:rPr>
          <w:rFonts w:ascii="Garamond" w:hAnsi="Garamond"/>
          <w:sz w:val="22"/>
          <w:szCs w:val="22"/>
        </w:rPr>
        <w:t xml:space="preserve"> </w:t>
      </w:r>
      <w:r w:rsidR="00C069E1">
        <w:rPr>
          <w:rFonts w:ascii="Garamond" w:hAnsi="Garamond"/>
          <w:sz w:val="22"/>
          <w:szCs w:val="22"/>
        </w:rPr>
        <w:t>podľa článku I Zmluvy</w:t>
      </w:r>
      <w:r w:rsidRPr="00CD57B4">
        <w:rPr>
          <w:rFonts w:ascii="Garamond" w:hAnsi="Garamond"/>
          <w:sz w:val="22"/>
          <w:szCs w:val="22"/>
        </w:rPr>
        <w:t xml:space="preserve"> </w:t>
      </w:r>
      <w:r w:rsidR="00603671" w:rsidRPr="00CD57B4">
        <w:rPr>
          <w:rFonts w:ascii="Garamond" w:hAnsi="Garamond"/>
          <w:sz w:val="22"/>
          <w:szCs w:val="22"/>
        </w:rPr>
        <w:t xml:space="preserve">zaplatí </w:t>
      </w:r>
      <w:r w:rsidRPr="00CD57B4">
        <w:rPr>
          <w:rFonts w:ascii="Garamond" w:hAnsi="Garamond"/>
          <w:sz w:val="22"/>
          <w:szCs w:val="22"/>
        </w:rPr>
        <w:t>Nadobúdateľ Poskytovateľovi odmenu:</w:t>
      </w:r>
    </w:p>
    <w:p w:rsidR="00CD57B4" w:rsidRPr="006B50A1" w:rsidRDefault="009A0D9E" w:rsidP="00CD57B4">
      <w:pPr>
        <w:tabs>
          <w:tab w:val="left" w:pos="1620"/>
        </w:tabs>
        <w:suppressAutoHyphens/>
        <w:rPr>
          <w:rFonts w:ascii="Garamond" w:hAnsi="Garamond"/>
          <w:b/>
          <w:sz w:val="10"/>
          <w:szCs w:val="10"/>
          <w:lang w:eastAsia="ar-SA"/>
        </w:rPr>
      </w:pPr>
      <w:r>
        <w:rPr>
          <w:rFonts w:ascii="Garamond" w:hAnsi="Garamond"/>
          <w:b/>
          <w:sz w:val="22"/>
          <w:szCs w:val="22"/>
          <w:lang w:eastAsia="ar-SA"/>
        </w:rPr>
        <w:tab/>
      </w:r>
    </w:p>
    <w:tbl>
      <w:tblPr>
        <w:tblStyle w:val="Mriekatabuky"/>
        <w:tblW w:w="9158" w:type="dxa"/>
        <w:tblBorders>
          <w:top w:val="single" w:sz="12" w:space="0" w:color="auto"/>
          <w:left w:val="single" w:sz="12" w:space="0" w:color="auto"/>
          <w:bottom w:val="single" w:sz="12" w:space="0" w:color="auto"/>
          <w:right w:val="single" w:sz="12" w:space="0" w:color="auto"/>
        </w:tblBorders>
        <w:tblLook w:val="04A0"/>
      </w:tblPr>
      <w:tblGrid>
        <w:gridCol w:w="4580"/>
        <w:gridCol w:w="4578"/>
      </w:tblGrid>
      <w:tr w:rsidR="00CD57B4" w:rsidRPr="00CD57B4" w:rsidTr="001D436B">
        <w:trPr>
          <w:trHeight w:val="495"/>
        </w:trPr>
        <w:tc>
          <w:tcPr>
            <w:tcW w:w="4580" w:type="dxa"/>
            <w:vAlign w:val="center"/>
          </w:tcPr>
          <w:p w:rsidR="00CD57B4" w:rsidRPr="00344005" w:rsidRDefault="00CD57B4" w:rsidP="00CD57B4">
            <w:pPr>
              <w:rPr>
                <w:rFonts w:ascii="Garamond" w:hAnsi="Garamond" w:cs="Arial"/>
                <w:b/>
                <w:sz w:val="22"/>
                <w:szCs w:val="22"/>
                <w:lang w:val="sk-SK" w:eastAsia="sk-SK"/>
              </w:rPr>
            </w:pPr>
            <w:r w:rsidRPr="00344005">
              <w:rPr>
                <w:rFonts w:ascii="Garamond" w:hAnsi="Garamond" w:cs="Arial"/>
                <w:b/>
                <w:sz w:val="22"/>
                <w:szCs w:val="22"/>
                <w:lang w:val="sk-SK" w:eastAsia="sk-SK"/>
              </w:rPr>
              <w:t>Celková cena bez DPH v EUR*</w:t>
            </w:r>
          </w:p>
        </w:tc>
        <w:tc>
          <w:tcPr>
            <w:tcW w:w="4578" w:type="dxa"/>
            <w:shd w:val="clear" w:color="auto" w:fill="DBE5F1" w:themeFill="accent1" w:themeFillTint="33"/>
            <w:vAlign w:val="bottom"/>
          </w:tcPr>
          <w:p w:rsidR="00CD57B4" w:rsidRPr="00344005" w:rsidRDefault="00CD57B4" w:rsidP="00CD57B4">
            <w:pPr>
              <w:jc w:val="left"/>
              <w:rPr>
                <w:rFonts w:ascii="Garamond" w:hAnsi="Garamond" w:cs="Arial"/>
                <w:sz w:val="22"/>
                <w:szCs w:val="22"/>
                <w:lang w:val="sk-SK" w:eastAsia="sk-SK"/>
              </w:rPr>
            </w:pPr>
            <w:r w:rsidRPr="00344005">
              <w:rPr>
                <w:rFonts w:ascii="Garamond" w:hAnsi="Garamond" w:cs="Arial"/>
                <w:sz w:val="22"/>
                <w:szCs w:val="22"/>
                <w:lang w:val="sk-SK" w:eastAsia="sk-SK"/>
              </w:rPr>
              <w:t>.....................</w:t>
            </w:r>
          </w:p>
        </w:tc>
      </w:tr>
      <w:tr w:rsidR="00CD57B4" w:rsidRPr="00CD57B4" w:rsidTr="001D436B">
        <w:trPr>
          <w:trHeight w:val="471"/>
        </w:trPr>
        <w:tc>
          <w:tcPr>
            <w:tcW w:w="4580" w:type="dxa"/>
            <w:vAlign w:val="center"/>
          </w:tcPr>
          <w:p w:rsidR="00CD57B4" w:rsidRPr="00344005" w:rsidRDefault="00CD57B4" w:rsidP="00CD57B4">
            <w:pPr>
              <w:rPr>
                <w:rFonts w:ascii="Garamond" w:hAnsi="Garamond" w:cs="Arial"/>
                <w:b/>
                <w:sz w:val="22"/>
                <w:szCs w:val="22"/>
                <w:lang w:val="sk-SK" w:eastAsia="sk-SK"/>
              </w:rPr>
            </w:pPr>
            <w:r w:rsidRPr="00344005">
              <w:rPr>
                <w:rFonts w:ascii="Garamond" w:hAnsi="Garamond" w:cs="Arial"/>
                <w:b/>
                <w:sz w:val="22"/>
                <w:szCs w:val="22"/>
                <w:lang w:val="sk-SK" w:eastAsia="sk-SK"/>
              </w:rPr>
              <w:t>DPH 20 % v EUR</w:t>
            </w:r>
          </w:p>
        </w:tc>
        <w:tc>
          <w:tcPr>
            <w:tcW w:w="4578" w:type="dxa"/>
            <w:shd w:val="clear" w:color="auto" w:fill="DBE5F1" w:themeFill="accent1" w:themeFillTint="33"/>
            <w:vAlign w:val="bottom"/>
          </w:tcPr>
          <w:p w:rsidR="00CD57B4" w:rsidRPr="00344005" w:rsidRDefault="00CD57B4" w:rsidP="00CD57B4">
            <w:pPr>
              <w:jc w:val="left"/>
              <w:rPr>
                <w:rFonts w:ascii="Garamond" w:hAnsi="Garamond" w:cs="Arial"/>
                <w:sz w:val="22"/>
                <w:szCs w:val="22"/>
                <w:lang w:val="sk-SK" w:eastAsia="sk-SK"/>
              </w:rPr>
            </w:pPr>
            <w:r w:rsidRPr="00344005">
              <w:rPr>
                <w:rFonts w:ascii="Garamond" w:hAnsi="Garamond" w:cs="Arial"/>
                <w:sz w:val="22"/>
                <w:szCs w:val="22"/>
                <w:lang w:val="sk-SK" w:eastAsia="sk-SK"/>
              </w:rPr>
              <w:t>.....................</w:t>
            </w:r>
          </w:p>
        </w:tc>
      </w:tr>
      <w:tr w:rsidR="00CD57B4" w:rsidRPr="00CD57B4" w:rsidTr="001D436B">
        <w:trPr>
          <w:trHeight w:val="626"/>
        </w:trPr>
        <w:tc>
          <w:tcPr>
            <w:tcW w:w="4580" w:type="dxa"/>
            <w:vAlign w:val="center"/>
          </w:tcPr>
          <w:p w:rsidR="00CD57B4" w:rsidRPr="00344005" w:rsidRDefault="00CD57B4" w:rsidP="00CD57B4">
            <w:pPr>
              <w:rPr>
                <w:rFonts w:ascii="Garamond" w:hAnsi="Garamond" w:cs="Arial"/>
                <w:b/>
                <w:sz w:val="22"/>
                <w:szCs w:val="22"/>
                <w:lang w:val="sk-SK" w:eastAsia="sk-SK"/>
              </w:rPr>
            </w:pPr>
            <w:r w:rsidRPr="00344005">
              <w:rPr>
                <w:rFonts w:ascii="Garamond" w:hAnsi="Garamond" w:cs="Arial"/>
                <w:b/>
                <w:sz w:val="22"/>
                <w:szCs w:val="22"/>
                <w:lang w:val="sk-SK" w:eastAsia="sk-SK"/>
              </w:rPr>
              <w:lastRenderedPageBreak/>
              <w:t>Celková cena vrátane DPH v EUR*</w:t>
            </w:r>
          </w:p>
        </w:tc>
        <w:tc>
          <w:tcPr>
            <w:tcW w:w="4578" w:type="dxa"/>
            <w:shd w:val="clear" w:color="auto" w:fill="DBE5F1" w:themeFill="accent1" w:themeFillTint="33"/>
            <w:vAlign w:val="bottom"/>
          </w:tcPr>
          <w:p w:rsidR="00CD57B4" w:rsidRPr="00344005" w:rsidRDefault="00CD57B4" w:rsidP="00CD57B4">
            <w:pPr>
              <w:jc w:val="left"/>
              <w:rPr>
                <w:rFonts w:ascii="Garamond" w:hAnsi="Garamond" w:cs="Arial"/>
                <w:sz w:val="22"/>
                <w:szCs w:val="22"/>
                <w:lang w:val="sk-SK" w:eastAsia="sk-SK"/>
              </w:rPr>
            </w:pPr>
            <w:r w:rsidRPr="00344005">
              <w:rPr>
                <w:rFonts w:ascii="Garamond" w:hAnsi="Garamond" w:cs="Arial"/>
                <w:sz w:val="22"/>
                <w:szCs w:val="22"/>
                <w:lang w:val="sk-SK" w:eastAsia="sk-SK"/>
              </w:rPr>
              <w:t>....................</w:t>
            </w:r>
          </w:p>
        </w:tc>
      </w:tr>
    </w:tbl>
    <w:p w:rsidR="00B75B76" w:rsidRPr="00B75B76" w:rsidRDefault="00B75B76" w:rsidP="00B75B76">
      <w:pPr>
        <w:ind w:left="360"/>
        <w:rPr>
          <w:rFonts w:ascii="Garamond" w:hAnsi="Garamond"/>
          <w:sz w:val="22"/>
          <w:szCs w:val="22"/>
        </w:rPr>
      </w:pPr>
    </w:p>
    <w:p w:rsidR="00CD57B4" w:rsidRPr="008248D2" w:rsidRDefault="00CD57B4" w:rsidP="00132945">
      <w:pPr>
        <w:numPr>
          <w:ilvl w:val="1"/>
          <w:numId w:val="77"/>
        </w:numPr>
        <w:rPr>
          <w:rFonts w:ascii="Garamond" w:hAnsi="Garamond"/>
          <w:sz w:val="22"/>
          <w:szCs w:val="22"/>
        </w:rPr>
      </w:pPr>
      <w:r w:rsidRPr="00CD57B4">
        <w:rPr>
          <w:rFonts w:ascii="Garamond" w:hAnsi="Garamond"/>
          <w:b/>
          <w:sz w:val="22"/>
          <w:szCs w:val="22"/>
        </w:rPr>
        <w:t>V</w:t>
      </w:r>
      <w:r w:rsidR="00603671">
        <w:rPr>
          <w:rFonts w:ascii="Garamond" w:hAnsi="Garamond"/>
          <w:b/>
          <w:sz w:val="22"/>
          <w:szCs w:val="22"/>
        </w:rPr>
        <w:t> </w:t>
      </w:r>
      <w:r w:rsidR="00603671" w:rsidRPr="008248D2">
        <w:rPr>
          <w:rFonts w:ascii="Garamond" w:hAnsi="Garamond"/>
          <w:b/>
          <w:sz w:val="22"/>
          <w:szCs w:val="22"/>
        </w:rPr>
        <w:t>cene predmetu zmluvy</w:t>
      </w:r>
      <w:r w:rsidRPr="008248D2">
        <w:rPr>
          <w:rFonts w:ascii="Garamond" w:hAnsi="Garamond"/>
          <w:b/>
          <w:sz w:val="22"/>
          <w:szCs w:val="22"/>
        </w:rPr>
        <w:t xml:space="preserve"> sú </w:t>
      </w:r>
      <w:r w:rsidR="00A02F3F" w:rsidRPr="00A02F3F">
        <w:rPr>
          <w:rFonts w:ascii="Garamond" w:hAnsi="Garamond"/>
          <w:b/>
          <w:sz w:val="22"/>
          <w:szCs w:val="22"/>
        </w:rPr>
        <w:t>zahrnuté</w:t>
      </w:r>
      <w:r w:rsidRPr="008248D2">
        <w:rPr>
          <w:rFonts w:ascii="Garamond" w:hAnsi="Garamond"/>
          <w:b/>
          <w:sz w:val="22"/>
          <w:szCs w:val="22"/>
        </w:rPr>
        <w:t xml:space="preserve"> aj služby podpory Softvéru </w:t>
      </w:r>
      <w:r w:rsidR="0032799B">
        <w:rPr>
          <w:rFonts w:ascii="Garamond" w:hAnsi="Garamond"/>
          <w:b/>
          <w:sz w:val="22"/>
          <w:szCs w:val="22"/>
        </w:rPr>
        <w:t xml:space="preserve">počas prvých </w:t>
      </w:r>
      <w:r w:rsidR="004D1BF5" w:rsidRPr="004D1BF5">
        <w:rPr>
          <w:rFonts w:ascii="Garamond" w:hAnsi="Garamond"/>
          <w:b/>
          <w:sz w:val="22"/>
          <w:szCs w:val="22"/>
        </w:rPr>
        <w:t>24</w:t>
      </w:r>
      <w:r w:rsidR="00CF39F7" w:rsidRPr="008248D2">
        <w:rPr>
          <w:rFonts w:ascii="Garamond" w:hAnsi="Garamond"/>
          <w:b/>
          <w:sz w:val="22"/>
          <w:szCs w:val="22"/>
        </w:rPr>
        <w:t xml:space="preserve"> (</w:t>
      </w:r>
      <w:r w:rsidR="0032799B">
        <w:rPr>
          <w:rFonts w:ascii="Garamond" w:hAnsi="Garamond"/>
          <w:b/>
          <w:sz w:val="22"/>
          <w:szCs w:val="22"/>
        </w:rPr>
        <w:t>dv</w:t>
      </w:r>
      <w:r w:rsidR="004D1BF5" w:rsidRPr="004D1BF5">
        <w:rPr>
          <w:rFonts w:ascii="Garamond" w:hAnsi="Garamond"/>
          <w:b/>
          <w:sz w:val="22"/>
          <w:szCs w:val="22"/>
        </w:rPr>
        <w:t>adsaťštyri</w:t>
      </w:r>
      <w:r w:rsidR="00CF39F7" w:rsidRPr="008248D2">
        <w:rPr>
          <w:rFonts w:ascii="Garamond" w:hAnsi="Garamond"/>
          <w:b/>
          <w:sz w:val="22"/>
          <w:szCs w:val="22"/>
        </w:rPr>
        <w:t>)</w:t>
      </w:r>
      <w:r w:rsidR="00D23CF1">
        <w:rPr>
          <w:rFonts w:ascii="Garamond" w:hAnsi="Garamond"/>
          <w:b/>
          <w:sz w:val="22"/>
          <w:szCs w:val="22"/>
        </w:rPr>
        <w:t xml:space="preserve"> </w:t>
      </w:r>
      <w:r w:rsidR="0032799B">
        <w:rPr>
          <w:rFonts w:ascii="Garamond" w:hAnsi="Garamond"/>
          <w:b/>
          <w:sz w:val="22"/>
          <w:szCs w:val="22"/>
        </w:rPr>
        <w:t>mesiacov odo dňa  prevzatia Softvéru a všetky náklady Poskytovateľa a subdodávateľov spojené s plnením povinností podľa tejto Zmluvy.</w:t>
      </w:r>
    </w:p>
    <w:p w:rsidR="008D7EC4" w:rsidRDefault="0032799B" w:rsidP="00132945">
      <w:pPr>
        <w:numPr>
          <w:ilvl w:val="1"/>
          <w:numId w:val="77"/>
        </w:numPr>
        <w:rPr>
          <w:rFonts w:ascii="Garamond" w:hAnsi="Garamond"/>
          <w:sz w:val="22"/>
          <w:szCs w:val="22"/>
        </w:rPr>
      </w:pPr>
      <w:r>
        <w:rPr>
          <w:rFonts w:ascii="Garamond" w:hAnsi="Garamond"/>
          <w:sz w:val="22"/>
          <w:szCs w:val="22"/>
        </w:rPr>
        <w:t xml:space="preserve">Poskytovateľ je oprávnený vystaviť faktúru </w:t>
      </w:r>
      <w:r w:rsidR="004D1BF5" w:rsidRPr="001D436B">
        <w:rPr>
          <w:rFonts w:ascii="Garamond" w:hAnsi="Garamond"/>
          <w:b/>
          <w:sz w:val="22"/>
          <w:szCs w:val="22"/>
        </w:rPr>
        <w:t xml:space="preserve">za </w:t>
      </w:r>
      <w:r w:rsidR="005B773D" w:rsidRPr="001D436B">
        <w:rPr>
          <w:rFonts w:ascii="Garamond" w:hAnsi="Garamond"/>
          <w:b/>
          <w:sz w:val="22"/>
          <w:szCs w:val="22"/>
        </w:rPr>
        <w:t>Licenciu</w:t>
      </w:r>
      <w:r w:rsidR="005B773D" w:rsidRPr="001D436B">
        <w:rPr>
          <w:rFonts w:ascii="Garamond" w:hAnsi="Garamond"/>
          <w:sz w:val="22"/>
          <w:szCs w:val="22"/>
        </w:rPr>
        <w:t>,</w:t>
      </w:r>
      <w:r w:rsidR="005B773D">
        <w:rPr>
          <w:rFonts w:cs="Arial"/>
          <w:color w:val="000000"/>
          <w:szCs w:val="20"/>
        </w:rPr>
        <w:t xml:space="preserve"> </w:t>
      </w:r>
      <w:r w:rsidR="005B773D" w:rsidRPr="00092281">
        <w:rPr>
          <w:rFonts w:ascii="Garamond" w:hAnsi="Garamond"/>
          <w:b/>
          <w:sz w:val="22"/>
          <w:szCs w:val="22"/>
        </w:rPr>
        <w:t>dodanie</w:t>
      </w:r>
      <w:r w:rsidR="005B773D">
        <w:rPr>
          <w:rFonts w:ascii="Garamond" w:hAnsi="Garamond"/>
          <w:sz w:val="22"/>
          <w:szCs w:val="22"/>
        </w:rPr>
        <w:t xml:space="preserve">, </w:t>
      </w:r>
      <w:r w:rsidR="005B773D" w:rsidRPr="000365E2">
        <w:rPr>
          <w:rFonts w:ascii="Garamond" w:hAnsi="Garamond"/>
          <w:b/>
          <w:sz w:val="22"/>
          <w:szCs w:val="22"/>
        </w:rPr>
        <w:t>inštaláci</w:t>
      </w:r>
      <w:r w:rsidR="00C069E1">
        <w:rPr>
          <w:rFonts w:ascii="Garamond" w:hAnsi="Garamond"/>
          <w:b/>
          <w:sz w:val="22"/>
          <w:szCs w:val="22"/>
        </w:rPr>
        <w:t>u a</w:t>
      </w:r>
      <w:r w:rsidR="005B773D" w:rsidRPr="000365E2">
        <w:rPr>
          <w:rFonts w:ascii="Garamond" w:hAnsi="Garamond"/>
          <w:sz w:val="22"/>
          <w:szCs w:val="22"/>
        </w:rPr>
        <w:t> </w:t>
      </w:r>
      <w:r w:rsidR="005B773D" w:rsidRPr="000365E2">
        <w:rPr>
          <w:rFonts w:ascii="Garamond" w:hAnsi="Garamond"/>
          <w:b/>
          <w:sz w:val="22"/>
          <w:szCs w:val="22"/>
        </w:rPr>
        <w:t>implementáci</w:t>
      </w:r>
      <w:r w:rsidR="00C069E1">
        <w:rPr>
          <w:rFonts w:ascii="Garamond" w:hAnsi="Garamond"/>
          <w:b/>
          <w:sz w:val="22"/>
          <w:szCs w:val="22"/>
        </w:rPr>
        <w:t>u</w:t>
      </w:r>
      <w:r w:rsidR="005B773D" w:rsidRPr="000365E2">
        <w:rPr>
          <w:rFonts w:ascii="Garamond" w:hAnsi="Garamond"/>
          <w:b/>
          <w:sz w:val="22"/>
          <w:szCs w:val="22"/>
        </w:rPr>
        <w:t xml:space="preserve"> </w:t>
      </w:r>
      <w:r w:rsidR="005B773D">
        <w:rPr>
          <w:rFonts w:ascii="Garamond" w:hAnsi="Garamond"/>
          <w:b/>
          <w:sz w:val="22"/>
          <w:szCs w:val="22"/>
        </w:rPr>
        <w:t xml:space="preserve"> </w:t>
      </w:r>
      <w:r w:rsidR="005B773D" w:rsidRPr="000365E2">
        <w:rPr>
          <w:rFonts w:ascii="Garamond" w:hAnsi="Garamond"/>
          <w:b/>
          <w:sz w:val="22"/>
          <w:szCs w:val="22"/>
        </w:rPr>
        <w:t>Softvéru</w:t>
      </w:r>
      <w:r w:rsidR="005B773D">
        <w:rPr>
          <w:rFonts w:ascii="Garamond" w:hAnsi="Garamond"/>
          <w:b/>
          <w:sz w:val="22"/>
          <w:szCs w:val="22"/>
        </w:rPr>
        <w:t xml:space="preserve"> podľa prílohy č. 1 tejto Zmluvy</w:t>
      </w:r>
      <w:r w:rsidR="005B773D">
        <w:rPr>
          <w:rFonts w:ascii="Garamond" w:hAnsi="Garamond"/>
          <w:sz w:val="22"/>
          <w:szCs w:val="22"/>
        </w:rPr>
        <w:t xml:space="preserve"> </w:t>
      </w:r>
      <w:r>
        <w:rPr>
          <w:rFonts w:ascii="Garamond" w:hAnsi="Garamond"/>
          <w:sz w:val="22"/>
          <w:szCs w:val="22"/>
        </w:rPr>
        <w:t>až po podpísaní Protokolu o odovzdaní a prevzatí  Softvéru</w:t>
      </w:r>
      <w:r w:rsidR="00CD57B4" w:rsidRPr="00B75B76">
        <w:rPr>
          <w:rFonts w:ascii="Garamond" w:hAnsi="Garamond"/>
          <w:sz w:val="22"/>
          <w:szCs w:val="22"/>
        </w:rPr>
        <w:t xml:space="preserve"> – všetkých modulov. Kópia Protokolu</w:t>
      </w:r>
      <w:r w:rsidR="00CD57B4" w:rsidRPr="00CD57B4">
        <w:rPr>
          <w:rFonts w:ascii="Garamond" w:hAnsi="Garamond"/>
          <w:sz w:val="22"/>
          <w:szCs w:val="22"/>
        </w:rPr>
        <w:t xml:space="preserve"> o odovzdaní a prevzatí</w:t>
      </w:r>
      <w:r w:rsidR="00CD57B4" w:rsidRPr="00CD57B4" w:rsidDel="0000415C">
        <w:rPr>
          <w:rFonts w:ascii="Garamond" w:hAnsi="Garamond"/>
          <w:sz w:val="22"/>
          <w:szCs w:val="22"/>
        </w:rPr>
        <w:t xml:space="preserve"> </w:t>
      </w:r>
      <w:r w:rsidR="00CD57B4" w:rsidRPr="00CD57B4">
        <w:rPr>
          <w:rFonts w:ascii="Garamond" w:hAnsi="Garamond"/>
          <w:sz w:val="22"/>
          <w:szCs w:val="22"/>
        </w:rPr>
        <w:t xml:space="preserve">tvorí neoddeliteľnú súčasť faktúry. </w:t>
      </w:r>
    </w:p>
    <w:p w:rsidR="00CD57B4" w:rsidRPr="001D436B" w:rsidRDefault="00537E32" w:rsidP="00132945">
      <w:pPr>
        <w:numPr>
          <w:ilvl w:val="1"/>
          <w:numId w:val="77"/>
        </w:numPr>
        <w:rPr>
          <w:rFonts w:ascii="Garamond" w:hAnsi="Garamond"/>
          <w:b/>
          <w:sz w:val="22"/>
          <w:szCs w:val="22"/>
        </w:rPr>
      </w:pPr>
      <w:r>
        <w:rPr>
          <w:rFonts w:ascii="Garamond" w:hAnsi="Garamond"/>
          <w:sz w:val="22"/>
          <w:szCs w:val="22"/>
        </w:rPr>
        <w:t>Faktúry za Podporné služby sa budú vystavovať mesačne</w:t>
      </w:r>
      <w:r w:rsidR="00EA458C">
        <w:rPr>
          <w:rFonts w:ascii="Garamond" w:hAnsi="Garamond"/>
          <w:sz w:val="22"/>
          <w:szCs w:val="22"/>
        </w:rPr>
        <w:t xml:space="preserve"> pozadu</w:t>
      </w:r>
      <w:r>
        <w:rPr>
          <w:rFonts w:ascii="Garamond" w:hAnsi="Garamond"/>
          <w:sz w:val="22"/>
          <w:szCs w:val="22"/>
        </w:rPr>
        <w:t xml:space="preserve"> v </w:t>
      </w:r>
      <w:r w:rsidR="00092281" w:rsidRPr="0014569E">
        <w:rPr>
          <w:rFonts w:ascii="Garamond" w:hAnsi="Garamond"/>
          <w:sz w:val="22"/>
          <w:szCs w:val="22"/>
        </w:rPr>
        <w:t xml:space="preserve">období </w:t>
      </w:r>
      <w:r w:rsidR="004D1BF5" w:rsidRPr="004D1BF5">
        <w:rPr>
          <w:rFonts w:ascii="Garamond" w:hAnsi="Garamond"/>
          <w:sz w:val="22"/>
          <w:szCs w:val="22"/>
        </w:rPr>
        <w:t>24</w:t>
      </w:r>
      <w:r w:rsidR="00092281" w:rsidRPr="0014569E">
        <w:rPr>
          <w:rFonts w:ascii="Garamond" w:hAnsi="Garamond"/>
          <w:sz w:val="22"/>
          <w:szCs w:val="22"/>
        </w:rPr>
        <w:t xml:space="preserve"> mesiacov</w:t>
      </w:r>
      <w:r>
        <w:rPr>
          <w:rFonts w:ascii="Garamond" w:hAnsi="Garamond"/>
          <w:sz w:val="22"/>
          <w:szCs w:val="22"/>
        </w:rPr>
        <w:t xml:space="preserve"> po podpísaní Protokolu o odovzdaní a </w:t>
      </w:r>
      <w:r w:rsidR="00C118E9">
        <w:rPr>
          <w:rFonts w:ascii="Garamond" w:hAnsi="Garamond"/>
          <w:sz w:val="22"/>
          <w:szCs w:val="22"/>
        </w:rPr>
        <w:t>prevzatí</w:t>
      </w:r>
      <w:r>
        <w:rPr>
          <w:rFonts w:ascii="Garamond" w:hAnsi="Garamond"/>
          <w:sz w:val="22"/>
          <w:szCs w:val="22"/>
        </w:rPr>
        <w:t xml:space="preserve"> softvéru</w:t>
      </w:r>
      <w:r w:rsidR="006A31FB">
        <w:rPr>
          <w:rFonts w:ascii="Garamond" w:hAnsi="Garamond"/>
          <w:sz w:val="22"/>
          <w:szCs w:val="22"/>
        </w:rPr>
        <w:t xml:space="preserve"> </w:t>
      </w:r>
      <w:r w:rsidR="006A31FB" w:rsidRPr="001D436B">
        <w:rPr>
          <w:rFonts w:ascii="Garamond" w:hAnsi="Garamond"/>
          <w:b/>
          <w:sz w:val="22"/>
          <w:szCs w:val="22"/>
        </w:rPr>
        <w:t>vo výške</w:t>
      </w:r>
      <w:r w:rsidR="006A31FB" w:rsidRPr="001D436B">
        <w:rPr>
          <w:rFonts w:ascii="Garamond" w:hAnsi="Garamond"/>
          <w:b/>
          <w:sz w:val="22"/>
          <w:szCs w:val="22"/>
          <w:shd w:val="clear" w:color="auto" w:fill="DBE5F1" w:themeFill="accent1" w:themeFillTint="33"/>
        </w:rPr>
        <w:t xml:space="preserve"> .................. </w:t>
      </w:r>
      <w:r w:rsidR="006A31FB" w:rsidRPr="001D436B">
        <w:rPr>
          <w:rFonts w:ascii="Garamond" w:hAnsi="Garamond"/>
          <w:b/>
          <w:sz w:val="22"/>
          <w:szCs w:val="22"/>
        </w:rPr>
        <w:t>eur bez DPH / mesiac</w:t>
      </w:r>
      <w:r w:rsidRPr="001D436B">
        <w:rPr>
          <w:rFonts w:ascii="Garamond" w:hAnsi="Garamond"/>
          <w:b/>
          <w:sz w:val="22"/>
          <w:szCs w:val="22"/>
        </w:rPr>
        <w:t>.</w:t>
      </w:r>
    </w:p>
    <w:p w:rsidR="00CD57B4" w:rsidRPr="00CD57B4" w:rsidRDefault="00CD57B4" w:rsidP="00132945">
      <w:pPr>
        <w:numPr>
          <w:ilvl w:val="1"/>
          <w:numId w:val="77"/>
        </w:numPr>
        <w:rPr>
          <w:rFonts w:ascii="Garamond" w:hAnsi="Garamond"/>
          <w:sz w:val="22"/>
          <w:szCs w:val="22"/>
        </w:rPr>
      </w:pPr>
      <w:r w:rsidRPr="00CD57B4">
        <w:rPr>
          <w:rFonts w:ascii="Garamond" w:hAnsi="Garamond"/>
          <w:sz w:val="22"/>
          <w:szCs w:val="22"/>
        </w:rPr>
        <w:t>Odmena bude uhradená bezhotovostným prevodom na účet Poskytovateľa uvedený na faktúre.</w:t>
      </w:r>
    </w:p>
    <w:p w:rsidR="00CD57B4" w:rsidRPr="00CD57B4" w:rsidRDefault="00CD57B4" w:rsidP="00132945">
      <w:pPr>
        <w:numPr>
          <w:ilvl w:val="1"/>
          <w:numId w:val="77"/>
        </w:numPr>
        <w:rPr>
          <w:rFonts w:ascii="Garamond" w:hAnsi="Garamond"/>
          <w:sz w:val="22"/>
          <w:szCs w:val="22"/>
        </w:rPr>
      </w:pPr>
      <w:r w:rsidRPr="00CD57B4">
        <w:rPr>
          <w:rFonts w:ascii="Garamond" w:hAnsi="Garamond"/>
          <w:sz w:val="22"/>
          <w:szCs w:val="22"/>
        </w:rPr>
        <w:t xml:space="preserve">Lehota splatnosti faktúry je 60 (šesťdesiat) dní odo dňa jej doručenia Nadobúdateľovi. </w:t>
      </w:r>
    </w:p>
    <w:p w:rsidR="00CD57B4" w:rsidRPr="00CD57B4" w:rsidRDefault="00CD57B4" w:rsidP="00132945">
      <w:pPr>
        <w:numPr>
          <w:ilvl w:val="1"/>
          <w:numId w:val="77"/>
        </w:numPr>
        <w:rPr>
          <w:rFonts w:ascii="Garamond" w:hAnsi="Garamond"/>
          <w:sz w:val="22"/>
          <w:szCs w:val="22"/>
        </w:rPr>
      </w:pPr>
      <w:r w:rsidRPr="00CD57B4">
        <w:rPr>
          <w:rFonts w:ascii="Garamond" w:hAnsi="Garamond"/>
          <w:sz w:val="22"/>
          <w:szCs w:val="22"/>
        </w:rPr>
        <w:t xml:space="preserve">K Odmene bude fakturovaná DPH v zmysle platných právnych predpisov. </w:t>
      </w:r>
    </w:p>
    <w:p w:rsidR="00CD57B4" w:rsidRPr="00CD57B4" w:rsidRDefault="00CD57B4" w:rsidP="00132945">
      <w:pPr>
        <w:numPr>
          <w:ilvl w:val="1"/>
          <w:numId w:val="77"/>
        </w:numPr>
        <w:rPr>
          <w:rFonts w:ascii="Garamond" w:hAnsi="Garamond"/>
          <w:sz w:val="22"/>
          <w:szCs w:val="22"/>
        </w:rPr>
      </w:pPr>
      <w:r w:rsidRPr="00CD57B4">
        <w:rPr>
          <w:rFonts w:ascii="Garamond" w:hAnsi="Garamond"/>
          <w:sz w:val="22"/>
          <w:szCs w:val="22"/>
        </w:rPr>
        <w:t>Dňom zdaniteľného plnenia je posledný deň v mesiaci, v ktorom bol podpísaný Protokol o odovzdaní a prevzatí.</w:t>
      </w:r>
    </w:p>
    <w:p w:rsidR="00CD57B4" w:rsidRDefault="00CD57B4" w:rsidP="00132945">
      <w:pPr>
        <w:numPr>
          <w:ilvl w:val="1"/>
          <w:numId w:val="77"/>
        </w:numPr>
        <w:rPr>
          <w:rFonts w:ascii="Garamond" w:hAnsi="Garamond"/>
          <w:sz w:val="22"/>
          <w:szCs w:val="22"/>
        </w:rPr>
      </w:pPr>
      <w:r w:rsidRPr="00CD57B4" w:rsidDel="0000415C">
        <w:rPr>
          <w:rFonts w:ascii="Garamond" w:hAnsi="Garamond"/>
          <w:sz w:val="22"/>
          <w:szCs w:val="22"/>
        </w:rPr>
        <w:t xml:space="preserve"> </w:t>
      </w:r>
      <w:r w:rsidRPr="00CD57B4">
        <w:rPr>
          <w:rFonts w:ascii="Garamond" w:hAnsi="Garamond"/>
          <w:sz w:val="22"/>
          <w:szCs w:val="22"/>
        </w:rPr>
        <w:t>V prípade, ak faktúra nebude obsahovať náležitosti ustanovené platnými právnymi predpismi, najmä zákonom č. 222/2004 Z. z. o dani z pridanej hodnoty v znení neskorších predpisov, alebo nebude vystavená v súlade so Zmluvou, má Nadobúdateľ právo vrátiť ju v termíne splatnosti Poskytovateľovi na prepracovanie. Týmto prestáva platiť pôvodný termín splatnosti faktúry a Nadobúdateľ nie je v omeškaní s plnením. Nový termín splatnosti faktúry začína plynúť dňom doručenia prepracovanej faktúry Nadobúdateľovi.</w:t>
      </w:r>
    </w:p>
    <w:p w:rsidR="00A107EB" w:rsidRPr="00CD57B4" w:rsidRDefault="00A107EB" w:rsidP="00132945">
      <w:pPr>
        <w:numPr>
          <w:ilvl w:val="1"/>
          <w:numId w:val="77"/>
        </w:numPr>
        <w:rPr>
          <w:rFonts w:ascii="Garamond" w:hAnsi="Garamond"/>
          <w:sz w:val="22"/>
          <w:szCs w:val="22"/>
        </w:rPr>
      </w:pPr>
      <w:r>
        <w:rPr>
          <w:rFonts w:ascii="Garamond" w:hAnsi="Garamond"/>
          <w:sz w:val="22"/>
          <w:szCs w:val="22"/>
        </w:rPr>
        <w:t>Nadobúdateľ neposkytuje žiadne preddavky ani zálohy.</w:t>
      </w:r>
    </w:p>
    <w:p w:rsidR="00CD57B4" w:rsidRPr="00CD57B4" w:rsidRDefault="00CD57B4" w:rsidP="00CD57B4">
      <w:pPr>
        <w:widowControl w:val="0"/>
        <w:tabs>
          <w:tab w:val="left" w:pos="709"/>
        </w:tabs>
        <w:ind w:left="284" w:hanging="284"/>
        <w:rPr>
          <w:rFonts w:ascii="Garamond" w:hAnsi="Garamond"/>
          <w:sz w:val="22"/>
          <w:szCs w:val="22"/>
        </w:rPr>
      </w:pPr>
    </w:p>
    <w:p w:rsidR="00CD57B4" w:rsidRPr="00CD57B4" w:rsidRDefault="00CD57B4" w:rsidP="00CD57B4">
      <w:pPr>
        <w:tabs>
          <w:tab w:val="left" w:pos="2835"/>
        </w:tabs>
        <w:jc w:val="center"/>
        <w:rPr>
          <w:rFonts w:ascii="Garamond" w:hAnsi="Garamond"/>
          <w:b/>
          <w:sz w:val="22"/>
          <w:szCs w:val="22"/>
        </w:rPr>
      </w:pPr>
      <w:r w:rsidRPr="00CD57B4">
        <w:rPr>
          <w:rFonts w:ascii="Garamond" w:hAnsi="Garamond"/>
          <w:b/>
          <w:sz w:val="22"/>
          <w:szCs w:val="22"/>
        </w:rPr>
        <w:t>Článok V</w:t>
      </w:r>
    </w:p>
    <w:p w:rsidR="00CD57B4" w:rsidRPr="00CD57B4" w:rsidRDefault="00CD57B4" w:rsidP="00CD57B4">
      <w:pPr>
        <w:jc w:val="center"/>
        <w:rPr>
          <w:rFonts w:ascii="Garamond" w:hAnsi="Garamond"/>
          <w:b/>
          <w:sz w:val="22"/>
          <w:szCs w:val="22"/>
        </w:rPr>
      </w:pPr>
      <w:r w:rsidRPr="00CD57B4">
        <w:rPr>
          <w:rFonts w:ascii="Garamond" w:hAnsi="Garamond"/>
          <w:b/>
          <w:sz w:val="22"/>
          <w:szCs w:val="22"/>
        </w:rPr>
        <w:t>Spoločné sankčné ustanovenia</w:t>
      </w:r>
    </w:p>
    <w:p w:rsidR="00CD57B4" w:rsidRPr="006B50A1" w:rsidRDefault="00CD57B4" w:rsidP="00CD57B4">
      <w:pPr>
        <w:rPr>
          <w:rFonts w:ascii="Garamond" w:hAnsi="Garamond"/>
          <w:sz w:val="16"/>
          <w:szCs w:val="16"/>
        </w:rPr>
      </w:pPr>
    </w:p>
    <w:p w:rsidR="00CD57B4" w:rsidRDefault="00CD57B4" w:rsidP="00132945">
      <w:pPr>
        <w:pStyle w:val="Odsekzoznamu"/>
        <w:keepNext/>
        <w:widowControl w:val="0"/>
        <w:numPr>
          <w:ilvl w:val="1"/>
          <w:numId w:val="78"/>
        </w:numPr>
        <w:tabs>
          <w:tab w:val="left" w:pos="709"/>
        </w:tabs>
        <w:spacing w:before="60" w:after="60"/>
        <w:ind w:left="426" w:hanging="426"/>
        <w:contextualSpacing/>
        <w:jc w:val="both"/>
        <w:rPr>
          <w:rFonts w:ascii="Garamond" w:hAnsi="Garamond"/>
          <w:sz w:val="22"/>
          <w:szCs w:val="22"/>
        </w:rPr>
      </w:pPr>
      <w:bookmarkStart w:id="184" w:name="_Ref346527249"/>
      <w:r w:rsidRPr="00CD57B4">
        <w:rPr>
          <w:rFonts w:ascii="Garamond" w:hAnsi="Garamond"/>
          <w:sz w:val="22"/>
          <w:szCs w:val="22"/>
        </w:rPr>
        <w:t xml:space="preserve">Ak Poskytovateľ neposkytne plnenie dohodnuté podľa tejto Zmluvy a/alebo neodstráni </w:t>
      </w:r>
      <w:proofErr w:type="spellStart"/>
      <w:r w:rsidRPr="00CD57B4">
        <w:rPr>
          <w:rFonts w:ascii="Garamond" w:hAnsi="Garamond"/>
          <w:sz w:val="22"/>
          <w:szCs w:val="22"/>
        </w:rPr>
        <w:t>vady</w:t>
      </w:r>
      <w:proofErr w:type="spellEnd"/>
      <w:r w:rsidRPr="00CD57B4">
        <w:rPr>
          <w:rFonts w:ascii="Garamond" w:hAnsi="Garamond"/>
          <w:sz w:val="22"/>
          <w:szCs w:val="22"/>
        </w:rPr>
        <w:t xml:space="preserve"> Softvéru </w:t>
      </w:r>
      <w:r w:rsidR="004F2265">
        <w:rPr>
          <w:rFonts w:ascii="Garamond" w:hAnsi="Garamond"/>
          <w:sz w:val="22"/>
          <w:szCs w:val="22"/>
        </w:rPr>
        <w:t>podľa čl. III ods. 3.3 Zmluvy,</w:t>
      </w:r>
      <w:r w:rsidR="00F16CE0">
        <w:rPr>
          <w:rFonts w:ascii="Garamond" w:hAnsi="Garamond"/>
          <w:sz w:val="22"/>
          <w:szCs w:val="22"/>
        </w:rPr>
        <w:t xml:space="preserve"> </w:t>
      </w:r>
      <w:r w:rsidRPr="00CD57B4">
        <w:rPr>
          <w:rFonts w:ascii="Garamond" w:hAnsi="Garamond"/>
          <w:sz w:val="22"/>
          <w:szCs w:val="22"/>
        </w:rPr>
        <w:t xml:space="preserve">je povinný Nadobúdateľovi uhradiť zmluvnú pokutu </w:t>
      </w:r>
      <w:r w:rsidR="008D7EC4">
        <w:rPr>
          <w:rFonts w:ascii="Garamond" w:hAnsi="Garamond"/>
          <w:sz w:val="22"/>
          <w:szCs w:val="22"/>
        </w:rPr>
        <w:br/>
      </w:r>
      <w:r w:rsidRPr="00CD57B4">
        <w:rPr>
          <w:rFonts w:ascii="Garamond" w:hAnsi="Garamond"/>
          <w:sz w:val="22"/>
          <w:szCs w:val="22"/>
        </w:rPr>
        <w:t>vo výške 0,05 % z</w:t>
      </w:r>
      <w:r w:rsidR="008446A7">
        <w:rPr>
          <w:rFonts w:ascii="Garamond" w:hAnsi="Garamond"/>
          <w:sz w:val="22"/>
          <w:szCs w:val="22"/>
        </w:rPr>
        <w:t> ceny predmetu zmluv</w:t>
      </w:r>
      <w:r w:rsidR="001051AF">
        <w:rPr>
          <w:rFonts w:ascii="Garamond" w:hAnsi="Garamond"/>
          <w:sz w:val="22"/>
          <w:szCs w:val="22"/>
        </w:rPr>
        <w:t>y</w:t>
      </w:r>
      <w:r w:rsidRPr="00CD57B4">
        <w:rPr>
          <w:rFonts w:ascii="Garamond" w:hAnsi="Garamond"/>
          <w:sz w:val="22"/>
          <w:szCs w:val="22"/>
        </w:rPr>
        <w:t xml:space="preserve"> vrátane DPH  za každý </w:t>
      </w:r>
      <w:r w:rsidR="00C75B44">
        <w:rPr>
          <w:rFonts w:ascii="Garamond" w:hAnsi="Garamond"/>
          <w:sz w:val="22"/>
          <w:szCs w:val="22"/>
        </w:rPr>
        <w:t xml:space="preserve">aj začatý </w:t>
      </w:r>
      <w:r w:rsidRPr="00CD57B4">
        <w:rPr>
          <w:rFonts w:ascii="Garamond" w:hAnsi="Garamond"/>
          <w:sz w:val="22"/>
          <w:szCs w:val="22"/>
        </w:rPr>
        <w:t xml:space="preserve">deň omeškania, ak sa Zmluvné strany nedohodnú inak. Týmto nie je dotknutý nárok na náhradu škody aj v rozsahu prevyšujúcom výšku dohodnutej zmluvnej pokuty. </w:t>
      </w:r>
    </w:p>
    <w:p w:rsidR="009067AD" w:rsidRPr="00CD57B4" w:rsidRDefault="009067AD" w:rsidP="00132945">
      <w:pPr>
        <w:pStyle w:val="Odsekzoznamu"/>
        <w:keepNext/>
        <w:widowControl w:val="0"/>
        <w:numPr>
          <w:ilvl w:val="1"/>
          <w:numId w:val="78"/>
        </w:numPr>
        <w:tabs>
          <w:tab w:val="left" w:pos="709"/>
        </w:tabs>
        <w:spacing w:before="60" w:after="60"/>
        <w:ind w:left="426" w:hanging="426"/>
        <w:contextualSpacing/>
        <w:jc w:val="both"/>
        <w:rPr>
          <w:rFonts w:ascii="Garamond" w:hAnsi="Garamond"/>
          <w:sz w:val="22"/>
          <w:szCs w:val="22"/>
        </w:rPr>
      </w:pPr>
      <w:r>
        <w:rPr>
          <w:rFonts w:ascii="Garamond" w:hAnsi="Garamond"/>
          <w:sz w:val="22"/>
          <w:szCs w:val="22"/>
        </w:rPr>
        <w:t xml:space="preserve">Ak Poskytovateľ nenastúpi </w:t>
      </w:r>
      <w:r w:rsidR="005B19A5">
        <w:rPr>
          <w:rFonts w:ascii="Garamond" w:hAnsi="Garamond"/>
          <w:sz w:val="22"/>
          <w:szCs w:val="22"/>
        </w:rPr>
        <w:t xml:space="preserve">na opravu v lehote podľa tabuľky č. 8 prílohy č.3 tejto Zmluvy </w:t>
      </w:r>
      <w:r w:rsidR="004F498E">
        <w:rPr>
          <w:rFonts w:ascii="Garamond" w:hAnsi="Garamond"/>
          <w:sz w:val="22"/>
          <w:szCs w:val="22"/>
        </w:rPr>
        <w:br/>
      </w:r>
      <w:r w:rsidR="005B19A5">
        <w:rPr>
          <w:rFonts w:ascii="Garamond" w:hAnsi="Garamond"/>
          <w:sz w:val="22"/>
          <w:szCs w:val="22"/>
        </w:rPr>
        <w:t>za podmienok uvedených v prílohe č. 3 tejto Zmluvy</w:t>
      </w:r>
      <w:r w:rsidR="004F498E">
        <w:rPr>
          <w:rFonts w:ascii="Garamond" w:hAnsi="Garamond"/>
          <w:sz w:val="22"/>
          <w:szCs w:val="22"/>
        </w:rPr>
        <w:t xml:space="preserve"> alebo </w:t>
      </w:r>
      <w:r w:rsidR="00FA7849" w:rsidRPr="0004662D">
        <w:rPr>
          <w:rFonts w:asciiTheme="minorHAnsi" w:eastAsia="Calibri" w:hAnsiTheme="minorHAnsi" w:cstheme="minorHAnsi"/>
          <w:iCs/>
          <w:szCs w:val="20"/>
        </w:rPr>
        <w:t>Incident/Problém/Defekt</w:t>
      </w:r>
      <w:r w:rsidR="00FA7849" w:rsidDel="00FA7849">
        <w:rPr>
          <w:rFonts w:ascii="Garamond" w:hAnsi="Garamond"/>
          <w:sz w:val="22"/>
          <w:szCs w:val="22"/>
        </w:rPr>
        <w:t xml:space="preserve"> </w:t>
      </w:r>
      <w:r w:rsidR="007D0BA0">
        <w:rPr>
          <w:rFonts w:ascii="Garamond" w:hAnsi="Garamond"/>
          <w:sz w:val="22"/>
          <w:szCs w:val="22"/>
        </w:rPr>
        <w:t xml:space="preserve"> neodstráni</w:t>
      </w:r>
      <w:r w:rsidR="004F498E">
        <w:rPr>
          <w:rFonts w:ascii="Garamond" w:hAnsi="Garamond"/>
          <w:sz w:val="22"/>
          <w:szCs w:val="22"/>
        </w:rPr>
        <w:t xml:space="preserve"> v lehote </w:t>
      </w:r>
      <w:r w:rsidR="007D0BA0">
        <w:rPr>
          <w:rFonts w:ascii="Garamond" w:hAnsi="Garamond"/>
          <w:sz w:val="22"/>
          <w:szCs w:val="22"/>
        </w:rPr>
        <w:t xml:space="preserve">na opravu </w:t>
      </w:r>
      <w:r w:rsidR="004F498E">
        <w:rPr>
          <w:rFonts w:ascii="Garamond" w:hAnsi="Garamond"/>
          <w:sz w:val="22"/>
          <w:szCs w:val="22"/>
        </w:rPr>
        <w:t>dohodnutej  písomne</w:t>
      </w:r>
      <w:r w:rsidR="00FC79C2">
        <w:rPr>
          <w:rFonts w:ascii="Garamond" w:hAnsi="Garamond"/>
          <w:sz w:val="22"/>
          <w:szCs w:val="22"/>
        </w:rPr>
        <w:t xml:space="preserve"> s</w:t>
      </w:r>
      <w:r w:rsidR="00EA106B">
        <w:rPr>
          <w:rFonts w:ascii="Garamond" w:hAnsi="Garamond"/>
          <w:sz w:val="22"/>
          <w:szCs w:val="22"/>
        </w:rPr>
        <w:t> </w:t>
      </w:r>
      <w:r w:rsidR="004F498E">
        <w:rPr>
          <w:rFonts w:ascii="Garamond" w:hAnsi="Garamond"/>
          <w:sz w:val="22"/>
          <w:szCs w:val="22"/>
        </w:rPr>
        <w:t>nadobúdateľom</w:t>
      </w:r>
      <w:r w:rsidR="00EA106B">
        <w:rPr>
          <w:rFonts w:ascii="Garamond" w:hAnsi="Garamond"/>
          <w:sz w:val="22"/>
          <w:szCs w:val="22"/>
        </w:rPr>
        <w:t>,</w:t>
      </w:r>
      <w:r w:rsidR="005B19A5">
        <w:rPr>
          <w:rFonts w:ascii="Garamond" w:hAnsi="Garamond"/>
          <w:sz w:val="22"/>
          <w:szCs w:val="22"/>
        </w:rPr>
        <w:t xml:space="preserve"> je povinný uhradiť zmluvnú pokutu 100 eur s DPH za každú </w:t>
      </w:r>
      <w:r w:rsidR="0099696C">
        <w:rPr>
          <w:rFonts w:ascii="Garamond" w:hAnsi="Garamond"/>
          <w:sz w:val="22"/>
          <w:szCs w:val="22"/>
        </w:rPr>
        <w:t xml:space="preserve">aj začatú </w:t>
      </w:r>
      <w:r w:rsidR="005B19A5">
        <w:rPr>
          <w:rFonts w:ascii="Garamond" w:hAnsi="Garamond"/>
          <w:sz w:val="22"/>
          <w:szCs w:val="22"/>
        </w:rPr>
        <w:t>hodinu omeškania</w:t>
      </w:r>
      <w:r w:rsidR="00EA106B">
        <w:rPr>
          <w:rFonts w:ascii="Garamond" w:hAnsi="Garamond"/>
          <w:sz w:val="22"/>
          <w:szCs w:val="22"/>
        </w:rPr>
        <w:t>, ak sa Zmluvné strany nedohodnú inak</w:t>
      </w:r>
      <w:r w:rsidR="005B19A5">
        <w:rPr>
          <w:rFonts w:ascii="Garamond" w:hAnsi="Garamond"/>
          <w:sz w:val="22"/>
          <w:szCs w:val="22"/>
        </w:rPr>
        <w:t xml:space="preserve">. </w:t>
      </w:r>
      <w:r w:rsidR="005B19A5" w:rsidRPr="00CD57B4">
        <w:rPr>
          <w:rFonts w:ascii="Garamond" w:hAnsi="Garamond"/>
          <w:sz w:val="22"/>
          <w:szCs w:val="22"/>
        </w:rPr>
        <w:t>Týmto nie je dotknutý nárok na náhradu škody</w:t>
      </w:r>
      <w:r w:rsidR="005B19A5">
        <w:rPr>
          <w:rFonts w:ascii="Garamond" w:hAnsi="Garamond"/>
          <w:sz w:val="22"/>
          <w:szCs w:val="22"/>
        </w:rPr>
        <w:t>.</w:t>
      </w:r>
    </w:p>
    <w:p w:rsidR="00CD57B4" w:rsidRPr="00CD57B4" w:rsidRDefault="00CD57B4" w:rsidP="00132945">
      <w:pPr>
        <w:pStyle w:val="Odsekzoznamu"/>
        <w:keepNext/>
        <w:widowControl w:val="0"/>
        <w:numPr>
          <w:ilvl w:val="1"/>
          <w:numId w:val="78"/>
        </w:numPr>
        <w:tabs>
          <w:tab w:val="left" w:pos="709"/>
        </w:tabs>
        <w:spacing w:before="60" w:after="60"/>
        <w:ind w:left="426" w:hanging="426"/>
        <w:contextualSpacing/>
        <w:jc w:val="both"/>
        <w:rPr>
          <w:rFonts w:ascii="Garamond" w:hAnsi="Garamond"/>
          <w:sz w:val="22"/>
          <w:szCs w:val="22"/>
        </w:rPr>
      </w:pPr>
      <w:r w:rsidRPr="00CD57B4">
        <w:rPr>
          <w:rFonts w:ascii="Garamond" w:hAnsi="Garamond"/>
          <w:sz w:val="22"/>
          <w:szCs w:val="22"/>
        </w:rPr>
        <w:t xml:space="preserve">Ak Nadobúdateľ neuhradí faktúru v lehote splatnosti v zmysle Čl. IV ods. </w:t>
      </w:r>
      <w:r w:rsidRPr="001D436B">
        <w:rPr>
          <w:rFonts w:ascii="Garamond" w:hAnsi="Garamond"/>
          <w:sz w:val="22"/>
          <w:szCs w:val="22"/>
        </w:rPr>
        <w:t>4.</w:t>
      </w:r>
      <w:r w:rsidR="008D7EC4" w:rsidRPr="001D436B">
        <w:rPr>
          <w:rFonts w:ascii="Garamond" w:hAnsi="Garamond"/>
          <w:sz w:val="22"/>
          <w:szCs w:val="22"/>
        </w:rPr>
        <w:t>6</w:t>
      </w:r>
      <w:r w:rsidRPr="001D436B">
        <w:rPr>
          <w:rFonts w:ascii="Garamond" w:hAnsi="Garamond"/>
          <w:sz w:val="22"/>
          <w:szCs w:val="22"/>
        </w:rPr>
        <w:t xml:space="preserve"> Zmluvy</w:t>
      </w:r>
      <w:r w:rsidRPr="00CD57B4">
        <w:rPr>
          <w:rFonts w:ascii="Garamond" w:hAnsi="Garamond"/>
          <w:sz w:val="22"/>
          <w:szCs w:val="22"/>
        </w:rPr>
        <w:t xml:space="preserve">, je povinný Poskytovateľovi uhradiť úrok z omeškania z neuhradenej čiastky v súlade s § 369 ods. 2 </w:t>
      </w:r>
      <w:r w:rsidR="00A0203B">
        <w:rPr>
          <w:rFonts w:ascii="Garamond" w:hAnsi="Garamond"/>
          <w:sz w:val="22"/>
          <w:szCs w:val="22"/>
        </w:rPr>
        <w:t xml:space="preserve">zákona </w:t>
      </w:r>
      <w:r w:rsidR="004D20C3">
        <w:rPr>
          <w:rFonts w:ascii="Garamond" w:hAnsi="Garamond"/>
          <w:sz w:val="22"/>
          <w:szCs w:val="22"/>
        </w:rPr>
        <w:br/>
      </w:r>
      <w:r w:rsidR="00A0203B">
        <w:rPr>
          <w:rFonts w:ascii="Garamond" w:hAnsi="Garamond"/>
          <w:sz w:val="22"/>
          <w:szCs w:val="22"/>
        </w:rPr>
        <w:t xml:space="preserve">č. 513/1991 Zb. </w:t>
      </w:r>
      <w:r w:rsidRPr="00CD57B4">
        <w:rPr>
          <w:rFonts w:ascii="Garamond" w:hAnsi="Garamond"/>
          <w:sz w:val="22"/>
          <w:szCs w:val="22"/>
        </w:rPr>
        <w:t>Obchodn</w:t>
      </w:r>
      <w:r w:rsidR="00A0203B">
        <w:rPr>
          <w:rFonts w:ascii="Garamond" w:hAnsi="Garamond"/>
          <w:sz w:val="22"/>
          <w:szCs w:val="22"/>
        </w:rPr>
        <w:t>ý</w:t>
      </w:r>
      <w:r w:rsidRPr="00CD57B4">
        <w:rPr>
          <w:rFonts w:ascii="Garamond" w:hAnsi="Garamond"/>
          <w:sz w:val="22"/>
          <w:szCs w:val="22"/>
        </w:rPr>
        <w:t xml:space="preserve"> zákonník</w:t>
      </w:r>
      <w:r w:rsidR="00411BDC">
        <w:rPr>
          <w:rFonts w:ascii="Garamond" w:hAnsi="Garamond"/>
          <w:sz w:val="22"/>
          <w:szCs w:val="22"/>
        </w:rPr>
        <w:t xml:space="preserve"> v znení neskorších predpisov</w:t>
      </w:r>
      <w:r w:rsidRPr="00CD57B4">
        <w:rPr>
          <w:rFonts w:ascii="Garamond" w:hAnsi="Garamond"/>
          <w:sz w:val="22"/>
          <w:szCs w:val="22"/>
        </w:rPr>
        <w:t xml:space="preserve">, ak sa Zmluvné strany nedohodnú inak. Týmto nie je dotknutý nárok na náhradu škody aj v rozsahu prevyšujúcom výšku dohodnutej zmluvnej pokuty. </w:t>
      </w:r>
    </w:p>
    <w:bookmarkEnd w:id="184"/>
    <w:p w:rsidR="00CD57B4" w:rsidRPr="00CD57B4" w:rsidRDefault="00CD57B4" w:rsidP="00CD57B4">
      <w:pPr>
        <w:pStyle w:val="Odsekzoznamu"/>
        <w:ind w:left="644"/>
        <w:rPr>
          <w:rFonts w:ascii="Garamond" w:hAnsi="Garamond"/>
          <w:sz w:val="22"/>
          <w:szCs w:val="22"/>
        </w:rPr>
      </w:pPr>
    </w:p>
    <w:p w:rsidR="00CD57B4" w:rsidRPr="00CD57B4" w:rsidRDefault="00CD57B4" w:rsidP="00CD57B4">
      <w:pPr>
        <w:pStyle w:val="Odsekzoznamu"/>
        <w:ind w:left="644"/>
        <w:rPr>
          <w:rFonts w:ascii="Garamond" w:hAnsi="Garamond"/>
          <w:sz w:val="22"/>
          <w:szCs w:val="22"/>
        </w:rPr>
      </w:pPr>
    </w:p>
    <w:p w:rsidR="00CD57B4" w:rsidRPr="00CD57B4" w:rsidRDefault="00CD57B4" w:rsidP="00CD57B4">
      <w:pPr>
        <w:tabs>
          <w:tab w:val="left" w:pos="2835"/>
        </w:tabs>
        <w:jc w:val="center"/>
        <w:rPr>
          <w:rFonts w:ascii="Garamond" w:hAnsi="Garamond"/>
          <w:b/>
          <w:sz w:val="22"/>
          <w:szCs w:val="22"/>
        </w:rPr>
      </w:pPr>
      <w:r w:rsidRPr="00CD57B4">
        <w:rPr>
          <w:rFonts w:ascii="Garamond" w:hAnsi="Garamond"/>
          <w:b/>
          <w:sz w:val="22"/>
          <w:szCs w:val="22"/>
        </w:rPr>
        <w:t>Článok VI</w:t>
      </w:r>
    </w:p>
    <w:p w:rsidR="00CD57B4" w:rsidRPr="00CD57B4" w:rsidRDefault="00CD57B4" w:rsidP="00CD57B4">
      <w:pPr>
        <w:tabs>
          <w:tab w:val="left" w:pos="2835"/>
        </w:tabs>
        <w:jc w:val="center"/>
        <w:rPr>
          <w:rFonts w:ascii="Garamond" w:hAnsi="Garamond"/>
          <w:sz w:val="22"/>
          <w:szCs w:val="22"/>
        </w:rPr>
      </w:pPr>
      <w:r w:rsidRPr="00CD57B4">
        <w:rPr>
          <w:rFonts w:ascii="Garamond" w:hAnsi="Garamond"/>
          <w:b/>
          <w:sz w:val="22"/>
          <w:szCs w:val="22"/>
        </w:rPr>
        <w:t>Osobitné ustanovenia</w:t>
      </w:r>
    </w:p>
    <w:p w:rsidR="00CD57B4" w:rsidRPr="006B50A1" w:rsidRDefault="00CD57B4" w:rsidP="00CD57B4">
      <w:pPr>
        <w:pStyle w:val="Odsekzoznamu"/>
        <w:ind w:left="644"/>
        <w:rPr>
          <w:rFonts w:ascii="Garamond" w:hAnsi="Garamond"/>
          <w:sz w:val="16"/>
          <w:szCs w:val="16"/>
        </w:rPr>
      </w:pPr>
    </w:p>
    <w:p w:rsidR="00CD57B4" w:rsidRPr="00CD57B4" w:rsidRDefault="00CD57B4" w:rsidP="00132945">
      <w:pPr>
        <w:pStyle w:val="Odsekzoznamu"/>
        <w:numPr>
          <w:ilvl w:val="0"/>
          <w:numId w:val="53"/>
        </w:numPr>
        <w:tabs>
          <w:tab w:val="left" w:pos="709"/>
        </w:tabs>
        <w:spacing w:before="60" w:after="60"/>
        <w:contextualSpacing/>
        <w:jc w:val="both"/>
        <w:rPr>
          <w:rFonts w:ascii="Garamond" w:hAnsi="Garamond"/>
          <w:vanish/>
          <w:sz w:val="22"/>
          <w:szCs w:val="22"/>
        </w:rPr>
      </w:pPr>
    </w:p>
    <w:p w:rsidR="00CD57B4" w:rsidRPr="00CD57B4" w:rsidRDefault="00CD57B4" w:rsidP="00132945">
      <w:pPr>
        <w:pStyle w:val="Odsekzoznamu"/>
        <w:numPr>
          <w:ilvl w:val="0"/>
          <w:numId w:val="53"/>
        </w:numPr>
        <w:tabs>
          <w:tab w:val="left" w:pos="709"/>
        </w:tabs>
        <w:spacing w:before="60" w:after="60"/>
        <w:contextualSpacing/>
        <w:jc w:val="both"/>
        <w:rPr>
          <w:rFonts w:ascii="Garamond" w:hAnsi="Garamond"/>
          <w:vanish/>
          <w:sz w:val="22"/>
          <w:szCs w:val="22"/>
        </w:rPr>
      </w:pPr>
    </w:p>
    <w:p w:rsidR="00CD57B4" w:rsidRPr="00CD57B4" w:rsidRDefault="00CD57B4" w:rsidP="00132945">
      <w:pPr>
        <w:pStyle w:val="Odsekzoznamu"/>
        <w:numPr>
          <w:ilvl w:val="1"/>
          <w:numId w:val="53"/>
        </w:numPr>
        <w:tabs>
          <w:tab w:val="left" w:pos="709"/>
        </w:tabs>
        <w:spacing w:before="60" w:after="60"/>
        <w:ind w:left="360"/>
        <w:contextualSpacing/>
        <w:jc w:val="both"/>
        <w:rPr>
          <w:rFonts w:ascii="Garamond" w:hAnsi="Garamond"/>
          <w:sz w:val="22"/>
          <w:szCs w:val="22"/>
        </w:rPr>
      </w:pPr>
      <w:r w:rsidRPr="00CD57B4">
        <w:rPr>
          <w:rFonts w:ascii="Garamond" w:hAnsi="Garamond"/>
          <w:sz w:val="22"/>
          <w:szCs w:val="22"/>
        </w:rPr>
        <w:t xml:space="preserve">Zmluvné strany sú povinné dodržiavať mlčanlivosť o dôverných informáciách, ktoré si navzájom poskytnú v priebehu vzájomnej spolupráce. Za Dôverné informácie sa na účely tejto Zmluvy považujú také informácie, ktoré sú jednou Zmluvnou stranou označené ako dôverné a/alebo ktoré sú predmetom ochrany ako obchodné tajomstvo. Zmluvné strany zachovajú  Dôverné informácie sa uchovávajú v tajnosti po dobu trvania tejto Zmluvy a  5 rokov po jej zániku. Dôverné informácie, ktoré sú vo vlastníctve jednej Zmluvnej strany a ktoré tato Zmluvná strana poskytne druhej Zmluvnej strane, zostávajú vo výhradnom vlastníctve Zmluvnej strany, ktorá ich druhej Zmluvnej strane poskytla. Zmluvná strana chráni Dôverné informácie druhej Zmluvnej strany rovnako, ako chráni </w:t>
      </w:r>
      <w:r w:rsidRPr="00CD57B4">
        <w:rPr>
          <w:rFonts w:ascii="Garamond" w:hAnsi="Garamond"/>
          <w:sz w:val="22"/>
          <w:szCs w:val="22"/>
        </w:rPr>
        <w:lastRenderedPageBreak/>
        <w:t>svoje vlastné Dôverné informácie. Zmluvná strana nepoužije Dôverné informácie druhej Zmluvnej  strany k žiadnemu inému účelu, ako je plnenie tejto Zmluvy.</w:t>
      </w:r>
    </w:p>
    <w:p w:rsidR="00CD57B4" w:rsidRPr="00B75B76" w:rsidRDefault="00CD57B4" w:rsidP="00132945">
      <w:pPr>
        <w:pStyle w:val="Odsekzoznamu"/>
        <w:numPr>
          <w:ilvl w:val="1"/>
          <w:numId w:val="53"/>
        </w:numPr>
        <w:tabs>
          <w:tab w:val="left" w:pos="709"/>
        </w:tabs>
        <w:spacing w:before="60" w:after="60"/>
        <w:ind w:left="360"/>
        <w:contextualSpacing/>
        <w:jc w:val="both"/>
        <w:rPr>
          <w:rFonts w:ascii="Garamond" w:hAnsi="Garamond"/>
          <w:sz w:val="22"/>
          <w:szCs w:val="22"/>
        </w:rPr>
      </w:pPr>
      <w:r w:rsidRPr="00B75B76">
        <w:rPr>
          <w:rFonts w:ascii="Garamond" w:hAnsi="Garamond"/>
          <w:sz w:val="22"/>
          <w:szCs w:val="22"/>
        </w:rPr>
        <w:t>Na zodpovednosť za škodu a náhradu škody sa vzťahujú príslušné ustanovenia zákona č. 513/1991 Zb. Obchodný zákonník v znení</w:t>
      </w:r>
      <w:r w:rsidRPr="00B75B76" w:rsidDel="008D302C">
        <w:rPr>
          <w:rFonts w:ascii="Garamond" w:hAnsi="Garamond"/>
          <w:sz w:val="22"/>
          <w:szCs w:val="22"/>
        </w:rPr>
        <w:t xml:space="preserve"> </w:t>
      </w:r>
      <w:r w:rsidR="0068260A">
        <w:rPr>
          <w:rFonts w:ascii="Garamond" w:hAnsi="Garamond"/>
          <w:sz w:val="22"/>
          <w:szCs w:val="22"/>
        </w:rPr>
        <w:t xml:space="preserve">neskorších predpisov </w:t>
      </w:r>
      <w:r w:rsidRPr="00B75B76">
        <w:rPr>
          <w:rFonts w:ascii="Garamond" w:hAnsi="Garamond"/>
          <w:sz w:val="22"/>
          <w:szCs w:val="22"/>
        </w:rPr>
        <w:t>(§ 373 a </w:t>
      </w:r>
      <w:proofErr w:type="spellStart"/>
      <w:r w:rsidRPr="00B75B76">
        <w:rPr>
          <w:rFonts w:ascii="Garamond" w:hAnsi="Garamond"/>
          <w:sz w:val="22"/>
          <w:szCs w:val="22"/>
        </w:rPr>
        <w:t>nasl</w:t>
      </w:r>
      <w:proofErr w:type="spellEnd"/>
      <w:r w:rsidRPr="00B75B76">
        <w:rPr>
          <w:rFonts w:ascii="Garamond" w:hAnsi="Garamond"/>
          <w:sz w:val="22"/>
          <w:szCs w:val="22"/>
        </w:rPr>
        <w:t>.).</w:t>
      </w:r>
    </w:p>
    <w:p w:rsidR="00CD57B4" w:rsidRPr="00B75B76" w:rsidRDefault="00CD57B4" w:rsidP="00132945">
      <w:pPr>
        <w:pStyle w:val="Odsekzoznamu"/>
        <w:numPr>
          <w:ilvl w:val="1"/>
          <w:numId w:val="53"/>
        </w:numPr>
        <w:tabs>
          <w:tab w:val="left" w:pos="709"/>
        </w:tabs>
        <w:spacing w:before="60" w:after="60"/>
        <w:ind w:left="360"/>
        <w:contextualSpacing/>
        <w:jc w:val="both"/>
        <w:rPr>
          <w:rFonts w:ascii="Garamond" w:hAnsi="Garamond"/>
          <w:sz w:val="22"/>
          <w:szCs w:val="22"/>
        </w:rPr>
      </w:pPr>
      <w:r w:rsidRPr="00B75B76">
        <w:rPr>
          <w:rFonts w:ascii="Garamond" w:hAnsi="Garamond"/>
          <w:sz w:val="22"/>
          <w:szCs w:val="22"/>
        </w:rPr>
        <w:t xml:space="preserve">Je zakázané postúpenie pohľadávok Poskytovateľa podľa § 524 a </w:t>
      </w:r>
      <w:proofErr w:type="spellStart"/>
      <w:r w:rsidRPr="00B75B76">
        <w:rPr>
          <w:rFonts w:ascii="Garamond" w:hAnsi="Garamond"/>
          <w:sz w:val="22"/>
          <w:szCs w:val="22"/>
        </w:rPr>
        <w:t>nasl</w:t>
      </w:r>
      <w:proofErr w:type="spellEnd"/>
      <w:r w:rsidRPr="00B75B76">
        <w:rPr>
          <w:rFonts w:ascii="Garamond" w:hAnsi="Garamond"/>
          <w:sz w:val="22"/>
          <w:szCs w:val="22"/>
        </w:rPr>
        <w:t xml:space="preserve">. </w:t>
      </w:r>
      <w:r w:rsidR="00853F1E">
        <w:rPr>
          <w:rFonts w:ascii="Garamond" w:hAnsi="Garamond"/>
          <w:sz w:val="22"/>
          <w:szCs w:val="22"/>
        </w:rPr>
        <w:t>z</w:t>
      </w:r>
      <w:r w:rsidRPr="00B75B76">
        <w:rPr>
          <w:rFonts w:ascii="Garamond" w:hAnsi="Garamond"/>
          <w:sz w:val="22"/>
          <w:szCs w:val="22"/>
        </w:rPr>
        <w:t xml:space="preserve">ákona č. 40/1964 </w:t>
      </w:r>
      <w:r w:rsidR="00487078">
        <w:rPr>
          <w:rFonts w:ascii="Garamond" w:hAnsi="Garamond"/>
          <w:sz w:val="22"/>
          <w:szCs w:val="22"/>
        </w:rPr>
        <w:t>Z</w:t>
      </w:r>
      <w:r w:rsidRPr="00B75B76">
        <w:rPr>
          <w:rFonts w:ascii="Garamond" w:hAnsi="Garamond"/>
          <w:sz w:val="22"/>
          <w:szCs w:val="22"/>
        </w:rPr>
        <w:t xml:space="preserve">b. Občiansky zákonník v znení neskorších predpisov (ďalej len “Občiansky zákonník”) </w:t>
      </w:r>
      <w:r w:rsidR="00F16CE0">
        <w:rPr>
          <w:rFonts w:ascii="Garamond" w:hAnsi="Garamond"/>
          <w:sz w:val="22"/>
          <w:szCs w:val="22"/>
        </w:rPr>
        <w:br/>
      </w:r>
      <w:r w:rsidRPr="00B75B76">
        <w:rPr>
          <w:rFonts w:ascii="Garamond" w:hAnsi="Garamond"/>
          <w:sz w:val="22"/>
          <w:szCs w:val="22"/>
        </w:rPr>
        <w:t>bez predchádzajúceho písomného súhlasu Nadobúdateľa. Právny úkon, ktorým budú postúpené pohľadávky Poskytovateľa v rozpore s dohodou Nadobúdateľa podľa predchádzajúcej vety bude podľa § 39 Občianskeho zákonníka neplatné.</w:t>
      </w:r>
    </w:p>
    <w:p w:rsidR="00CD57B4" w:rsidRPr="00CD57B4" w:rsidRDefault="00CD57B4" w:rsidP="00132945">
      <w:pPr>
        <w:pStyle w:val="Odsekzoznamu"/>
        <w:numPr>
          <w:ilvl w:val="1"/>
          <w:numId w:val="53"/>
        </w:numPr>
        <w:tabs>
          <w:tab w:val="left" w:pos="709"/>
        </w:tabs>
        <w:ind w:left="360"/>
        <w:contextualSpacing/>
        <w:jc w:val="both"/>
        <w:rPr>
          <w:rFonts w:ascii="Garamond" w:hAnsi="Garamond"/>
          <w:sz w:val="22"/>
          <w:szCs w:val="22"/>
        </w:rPr>
      </w:pPr>
      <w:r w:rsidRPr="00CD57B4">
        <w:rPr>
          <w:rFonts w:ascii="Garamond" w:hAnsi="Garamond"/>
          <w:sz w:val="22"/>
          <w:szCs w:val="22"/>
        </w:rPr>
        <w:t>Písomnosti súvisiace so Zmluvou sa doručujú do sídiel Zmluvných strán. Ak Zmluvná strana písomne oznámi druhej Zmluvnej strane korešpondenčnú adresu odlišnú od jej sídla, doručuje druhá Zmluvná strana po doručení takéhoto písomného oznámenia písomnosti súvisiace so Zmluvou na takto oznámenú korešpondenčnú adresu. Každá písomnosť súvisiaca so Zmluvou sa považuje za doručenú:</w:t>
      </w:r>
    </w:p>
    <w:p w:rsidR="00CD57B4" w:rsidRPr="00CD57B4" w:rsidRDefault="00CD57B4" w:rsidP="00132945">
      <w:pPr>
        <w:numPr>
          <w:ilvl w:val="1"/>
          <w:numId w:val="79"/>
        </w:numPr>
        <w:tabs>
          <w:tab w:val="left" w:pos="709"/>
        </w:tabs>
        <w:jc w:val="left"/>
        <w:rPr>
          <w:rFonts w:ascii="Garamond" w:hAnsi="Garamond"/>
          <w:sz w:val="22"/>
          <w:szCs w:val="22"/>
          <w:lang w:eastAsia="en-US"/>
        </w:rPr>
      </w:pPr>
      <w:r w:rsidRPr="00CD57B4">
        <w:rPr>
          <w:rFonts w:ascii="Garamond" w:hAnsi="Garamond"/>
          <w:sz w:val="22"/>
          <w:szCs w:val="22"/>
          <w:lang w:eastAsia="en-US"/>
        </w:rPr>
        <w:t>dňom jej prevzatia adresátom,</w:t>
      </w:r>
    </w:p>
    <w:p w:rsidR="00CD57B4" w:rsidRPr="00CD57B4" w:rsidRDefault="00CD57B4" w:rsidP="00132945">
      <w:pPr>
        <w:numPr>
          <w:ilvl w:val="1"/>
          <w:numId w:val="79"/>
        </w:numPr>
        <w:tabs>
          <w:tab w:val="left" w:pos="709"/>
        </w:tabs>
        <w:jc w:val="left"/>
        <w:rPr>
          <w:rFonts w:ascii="Garamond" w:hAnsi="Garamond"/>
          <w:sz w:val="22"/>
          <w:szCs w:val="22"/>
          <w:lang w:eastAsia="en-US"/>
        </w:rPr>
      </w:pPr>
      <w:r w:rsidRPr="00CD57B4">
        <w:rPr>
          <w:rFonts w:ascii="Garamond" w:hAnsi="Garamond"/>
          <w:sz w:val="22"/>
          <w:szCs w:val="22"/>
          <w:lang w:eastAsia="en-US"/>
        </w:rPr>
        <w:t>dňom odmietnutia jej prevzatia adresátom,</w:t>
      </w:r>
    </w:p>
    <w:p w:rsidR="00CD57B4" w:rsidRDefault="00CD57B4" w:rsidP="001D0964">
      <w:pPr>
        <w:numPr>
          <w:ilvl w:val="1"/>
          <w:numId w:val="79"/>
        </w:numPr>
        <w:tabs>
          <w:tab w:val="left" w:pos="709"/>
        </w:tabs>
        <w:rPr>
          <w:rFonts w:ascii="Garamond" w:hAnsi="Garamond"/>
          <w:sz w:val="22"/>
          <w:szCs w:val="22"/>
          <w:lang w:eastAsia="en-US"/>
        </w:rPr>
      </w:pPr>
      <w:r w:rsidRPr="00CD57B4">
        <w:rPr>
          <w:rFonts w:ascii="Garamond" w:hAnsi="Garamond"/>
          <w:sz w:val="22"/>
          <w:szCs w:val="22"/>
          <w:lang w:eastAsia="en-US"/>
        </w:rPr>
        <w:t xml:space="preserve">dňom jej vrátenia adresátovi doručovateľom, ak písomnosť nebola doručená z dôvodu na strane adresáta. </w:t>
      </w:r>
    </w:p>
    <w:p w:rsidR="00CD57B4" w:rsidRPr="00CD57B4" w:rsidRDefault="00CD57B4" w:rsidP="00CD57B4">
      <w:pPr>
        <w:ind w:left="1571" w:hanging="360"/>
        <w:rPr>
          <w:rFonts w:ascii="Garamond" w:hAnsi="Garamond"/>
          <w:sz w:val="22"/>
          <w:szCs w:val="22"/>
        </w:rPr>
      </w:pPr>
    </w:p>
    <w:p w:rsidR="00CD57B4" w:rsidRPr="00CD57B4" w:rsidRDefault="00CD57B4" w:rsidP="00CD57B4">
      <w:pPr>
        <w:tabs>
          <w:tab w:val="left" w:pos="720"/>
        </w:tabs>
        <w:jc w:val="center"/>
        <w:rPr>
          <w:rFonts w:ascii="Garamond" w:hAnsi="Garamond"/>
          <w:b/>
          <w:sz w:val="22"/>
          <w:szCs w:val="22"/>
        </w:rPr>
      </w:pPr>
      <w:r w:rsidRPr="00CD57B4">
        <w:rPr>
          <w:rFonts w:ascii="Garamond" w:hAnsi="Garamond"/>
          <w:b/>
          <w:sz w:val="22"/>
          <w:szCs w:val="22"/>
        </w:rPr>
        <w:t>Článok VII</w:t>
      </w:r>
    </w:p>
    <w:p w:rsidR="00CD57B4" w:rsidRPr="00CD57B4" w:rsidRDefault="00CD57B4" w:rsidP="00CD57B4">
      <w:pPr>
        <w:tabs>
          <w:tab w:val="left" w:pos="2835"/>
        </w:tabs>
        <w:jc w:val="center"/>
        <w:rPr>
          <w:rFonts w:ascii="Garamond" w:hAnsi="Garamond"/>
          <w:b/>
          <w:sz w:val="22"/>
          <w:szCs w:val="22"/>
        </w:rPr>
      </w:pPr>
      <w:r w:rsidRPr="00CD57B4">
        <w:rPr>
          <w:rFonts w:ascii="Garamond" w:hAnsi="Garamond"/>
          <w:b/>
          <w:sz w:val="22"/>
          <w:szCs w:val="22"/>
        </w:rPr>
        <w:t>Záverečné ustanovenia</w:t>
      </w:r>
    </w:p>
    <w:p w:rsidR="00CD57B4" w:rsidRPr="006B50A1" w:rsidRDefault="00CD57B4" w:rsidP="00CD57B4">
      <w:pPr>
        <w:tabs>
          <w:tab w:val="left" w:pos="2835"/>
        </w:tabs>
        <w:jc w:val="center"/>
        <w:rPr>
          <w:rFonts w:ascii="Garamond" w:hAnsi="Garamond"/>
          <w:b/>
          <w:sz w:val="16"/>
          <w:szCs w:val="16"/>
        </w:rPr>
      </w:pPr>
    </w:p>
    <w:p w:rsidR="00CD57B4" w:rsidRPr="00CD57B4" w:rsidRDefault="00CD57B4" w:rsidP="00132945">
      <w:pPr>
        <w:pStyle w:val="Odsekzoznamu"/>
        <w:numPr>
          <w:ilvl w:val="0"/>
          <w:numId w:val="54"/>
        </w:numPr>
        <w:tabs>
          <w:tab w:val="left" w:pos="2835"/>
        </w:tabs>
        <w:jc w:val="both"/>
        <w:rPr>
          <w:rFonts w:ascii="Garamond" w:hAnsi="Garamond"/>
          <w:vanish/>
          <w:sz w:val="22"/>
          <w:szCs w:val="22"/>
          <w:lang w:eastAsia="cs-CZ"/>
        </w:rPr>
      </w:pPr>
    </w:p>
    <w:p w:rsidR="00CD57B4" w:rsidRPr="00CD57B4" w:rsidRDefault="00CD57B4" w:rsidP="00132945">
      <w:pPr>
        <w:pStyle w:val="Odsekzoznamu"/>
        <w:numPr>
          <w:ilvl w:val="0"/>
          <w:numId w:val="54"/>
        </w:numPr>
        <w:tabs>
          <w:tab w:val="left" w:pos="2835"/>
        </w:tabs>
        <w:jc w:val="both"/>
        <w:rPr>
          <w:rFonts w:ascii="Garamond" w:hAnsi="Garamond"/>
          <w:vanish/>
          <w:sz w:val="22"/>
          <w:szCs w:val="22"/>
          <w:lang w:eastAsia="cs-CZ"/>
        </w:rPr>
      </w:pPr>
    </w:p>
    <w:p w:rsidR="00CD57B4" w:rsidRPr="00CD57B4" w:rsidRDefault="00CD57B4" w:rsidP="00132945">
      <w:pPr>
        <w:numPr>
          <w:ilvl w:val="1"/>
          <w:numId w:val="54"/>
        </w:numPr>
        <w:tabs>
          <w:tab w:val="left" w:pos="2835"/>
        </w:tabs>
        <w:ind w:left="360"/>
        <w:rPr>
          <w:rFonts w:ascii="Garamond" w:hAnsi="Garamond"/>
          <w:sz w:val="22"/>
          <w:szCs w:val="22"/>
        </w:rPr>
      </w:pPr>
      <w:r w:rsidRPr="00CD57B4">
        <w:rPr>
          <w:rFonts w:ascii="Garamond" w:hAnsi="Garamond"/>
          <w:sz w:val="22"/>
          <w:szCs w:val="22"/>
        </w:rPr>
        <w:t xml:space="preserve">Táto Zmluva sa uzatvára na dobu neurčitú a nadobúda platnosť jej podpísania oboma Zmluvnými stranami a účinnosť dňom nasledujúcim po dni zverejnenia Zmluvy v Centrálnom registri zmlúv </w:t>
      </w:r>
      <w:r w:rsidR="001540F7">
        <w:rPr>
          <w:rFonts w:ascii="Garamond" w:hAnsi="Garamond"/>
          <w:sz w:val="22"/>
          <w:szCs w:val="22"/>
        </w:rPr>
        <w:br/>
      </w:r>
      <w:r w:rsidRPr="00CD57B4">
        <w:rPr>
          <w:rFonts w:ascii="Garamond" w:hAnsi="Garamond"/>
          <w:sz w:val="22"/>
          <w:szCs w:val="22"/>
        </w:rPr>
        <w:t>v zmysle ustanovenia § 47a ods. 1 zákona č. 40/1964 Zb. Občiansky zákonník v znení neskorších predpisov. Všetky práva a povinnosti vyplývajúce z tejto Zmluvy ako aj vzťahy v tejto Zmluve bližšie neupravené sa riadia príslušnými ustanoveniami Autorského zákona, Obchodného zákonníka a ďalšími všeobecne záväznými právnymi predpismi Slovenskej republiky.</w:t>
      </w:r>
    </w:p>
    <w:p w:rsidR="00CD57B4" w:rsidRPr="00CD57B4" w:rsidRDefault="00CD57B4" w:rsidP="00132945">
      <w:pPr>
        <w:numPr>
          <w:ilvl w:val="1"/>
          <w:numId w:val="54"/>
        </w:numPr>
        <w:tabs>
          <w:tab w:val="left" w:pos="2835"/>
        </w:tabs>
        <w:ind w:left="360"/>
        <w:rPr>
          <w:rFonts w:ascii="Garamond" w:hAnsi="Garamond"/>
          <w:sz w:val="22"/>
          <w:szCs w:val="22"/>
        </w:rPr>
      </w:pPr>
      <w:r w:rsidRPr="00CD57B4">
        <w:rPr>
          <w:rFonts w:ascii="Garamond" w:hAnsi="Garamond"/>
          <w:sz w:val="22"/>
          <w:szCs w:val="22"/>
        </w:rPr>
        <w:t xml:space="preserve">Zmluvné strany berú na vedomie, že Zmluva je v zmysle ustanovenia § 5a zákona č. 211/2000 Z. z. </w:t>
      </w:r>
      <w:r w:rsidR="002F330D">
        <w:rPr>
          <w:rFonts w:ascii="Garamond" w:hAnsi="Garamond"/>
          <w:sz w:val="22"/>
          <w:szCs w:val="22"/>
        </w:rPr>
        <w:br/>
      </w:r>
      <w:r w:rsidRPr="00CD57B4">
        <w:rPr>
          <w:rFonts w:ascii="Garamond" w:hAnsi="Garamond"/>
          <w:sz w:val="22"/>
          <w:szCs w:val="22"/>
        </w:rPr>
        <w:t>o slobodnom prístupe k informáciám v znení neskorších predpisov, povinne zverejňovanou zmluvou.</w:t>
      </w:r>
    </w:p>
    <w:p w:rsidR="00CD57B4" w:rsidRDefault="00CD57B4" w:rsidP="00132945">
      <w:pPr>
        <w:numPr>
          <w:ilvl w:val="1"/>
          <w:numId w:val="54"/>
        </w:numPr>
        <w:tabs>
          <w:tab w:val="left" w:pos="2835"/>
        </w:tabs>
        <w:ind w:left="360"/>
        <w:rPr>
          <w:rFonts w:ascii="Garamond" w:hAnsi="Garamond"/>
          <w:sz w:val="22"/>
          <w:szCs w:val="22"/>
        </w:rPr>
      </w:pPr>
      <w:r w:rsidRPr="00CD57B4">
        <w:rPr>
          <w:rFonts w:ascii="Garamond" w:hAnsi="Garamond"/>
          <w:sz w:val="22"/>
          <w:szCs w:val="22"/>
        </w:rPr>
        <w:t>Akékoľvek zmeny tejto Zmluvy je možné vykonať výlučne na základe písomnej dohody Zmluvných strán formou písomných dodatkov podpísaných oboma Zmluvnými stranami</w:t>
      </w:r>
      <w:r w:rsidR="000F2516">
        <w:rPr>
          <w:rFonts w:ascii="Garamond" w:hAnsi="Garamond"/>
          <w:sz w:val="22"/>
          <w:szCs w:val="22"/>
        </w:rPr>
        <w:t xml:space="preserve"> v súlade so zákonom o verejnom obstarávaní.</w:t>
      </w:r>
    </w:p>
    <w:p w:rsidR="00E72551" w:rsidRPr="00E72551" w:rsidRDefault="00E72551" w:rsidP="00132945">
      <w:pPr>
        <w:numPr>
          <w:ilvl w:val="1"/>
          <w:numId w:val="54"/>
        </w:numPr>
        <w:tabs>
          <w:tab w:val="left" w:pos="2835"/>
        </w:tabs>
        <w:ind w:left="360"/>
        <w:rPr>
          <w:rFonts w:ascii="Garamond" w:hAnsi="Garamond"/>
          <w:sz w:val="22"/>
          <w:szCs w:val="22"/>
        </w:rPr>
      </w:pPr>
      <w:r w:rsidRPr="00E72551">
        <w:rPr>
          <w:rFonts w:ascii="Garamond" w:hAnsi="Garamond" w:cs="Arial"/>
          <w:sz w:val="22"/>
          <w:szCs w:val="22"/>
        </w:rPr>
        <w:t xml:space="preserve">Zmluvné strany sa dohodli, že zmluvu je možné ukončiť: </w:t>
      </w:r>
    </w:p>
    <w:p w:rsidR="00E72551" w:rsidRPr="00E72551" w:rsidRDefault="00E72551" w:rsidP="00E72551">
      <w:pPr>
        <w:pStyle w:val="Odsekzoznamu"/>
        <w:autoSpaceDE w:val="0"/>
        <w:autoSpaceDN w:val="0"/>
        <w:adjustRightInd w:val="0"/>
        <w:ind w:left="360"/>
        <w:rPr>
          <w:rFonts w:ascii="Garamond" w:hAnsi="Garamond" w:cs="Arial"/>
          <w:sz w:val="22"/>
          <w:szCs w:val="22"/>
        </w:rPr>
      </w:pPr>
      <w:r w:rsidRPr="00E72551">
        <w:rPr>
          <w:rFonts w:ascii="Garamond" w:hAnsi="Garamond" w:cs="Arial"/>
          <w:sz w:val="22"/>
          <w:szCs w:val="22"/>
        </w:rPr>
        <w:t xml:space="preserve">     a)  na základe vzájomnej dohody zmluvných strán, </w:t>
      </w:r>
    </w:p>
    <w:p w:rsidR="00F56000" w:rsidRPr="001D436B" w:rsidRDefault="00E72551" w:rsidP="00E36B1E">
      <w:pPr>
        <w:pStyle w:val="Odsekzoznamu"/>
        <w:autoSpaceDE w:val="0"/>
        <w:autoSpaceDN w:val="0"/>
        <w:adjustRightInd w:val="0"/>
        <w:ind w:left="360"/>
        <w:jc w:val="both"/>
        <w:rPr>
          <w:rFonts w:ascii="Garamond" w:hAnsi="Garamond" w:cs="Arial"/>
          <w:sz w:val="22"/>
          <w:szCs w:val="22"/>
        </w:rPr>
      </w:pPr>
      <w:r w:rsidRPr="00E72551">
        <w:rPr>
          <w:rFonts w:ascii="Garamond" w:hAnsi="Garamond" w:cs="Arial"/>
          <w:sz w:val="22"/>
          <w:szCs w:val="22"/>
        </w:rPr>
        <w:t xml:space="preserve">    b)  okamžitým odstúpením od zmluvy v prípade podstatného </w:t>
      </w:r>
      <w:r w:rsidRPr="001D436B">
        <w:rPr>
          <w:rFonts w:ascii="Garamond" w:hAnsi="Garamond" w:cs="Arial"/>
          <w:sz w:val="22"/>
          <w:szCs w:val="22"/>
        </w:rPr>
        <w:t>porušenia zmluvy</w:t>
      </w:r>
      <w:r w:rsidR="00BB342E" w:rsidRPr="001D436B">
        <w:rPr>
          <w:rFonts w:ascii="Garamond" w:hAnsi="Garamond" w:cs="Arial"/>
          <w:sz w:val="22"/>
          <w:szCs w:val="22"/>
        </w:rPr>
        <w:t xml:space="preserve"> alebo </w:t>
      </w:r>
      <w:r w:rsidR="00147814" w:rsidRPr="001D436B">
        <w:rPr>
          <w:rFonts w:ascii="Garamond" w:hAnsi="Garamond" w:cs="Arial"/>
          <w:sz w:val="22"/>
          <w:szCs w:val="22"/>
        </w:rPr>
        <w:t xml:space="preserve">ak </w:t>
      </w:r>
      <w:r w:rsidR="00BB342E" w:rsidRPr="001D436B">
        <w:rPr>
          <w:rFonts w:ascii="Garamond" w:hAnsi="Garamond" w:cs="Arial"/>
          <w:sz w:val="22"/>
          <w:szCs w:val="22"/>
        </w:rPr>
        <w:t>nadobúdateľovi nebudú pridelené finančné prostriedky na realizáciu zákazky MZ SR</w:t>
      </w:r>
      <w:r w:rsidRPr="001D436B">
        <w:rPr>
          <w:rFonts w:ascii="Garamond" w:hAnsi="Garamond" w:cs="Arial"/>
          <w:sz w:val="22"/>
          <w:szCs w:val="22"/>
        </w:rPr>
        <w:t xml:space="preserve">. </w:t>
      </w:r>
    </w:p>
    <w:p w:rsidR="0066694F" w:rsidRPr="001D436B" w:rsidRDefault="0066694F" w:rsidP="00E36B1E">
      <w:pPr>
        <w:pStyle w:val="Odsekzoznamu"/>
        <w:autoSpaceDE w:val="0"/>
        <w:autoSpaceDN w:val="0"/>
        <w:adjustRightInd w:val="0"/>
        <w:ind w:left="360"/>
        <w:jc w:val="both"/>
      </w:pPr>
      <w:r w:rsidRPr="001D436B">
        <w:rPr>
          <w:rFonts w:ascii="Garamond" w:hAnsi="Garamond" w:cs="Arial"/>
          <w:sz w:val="22"/>
          <w:szCs w:val="22"/>
        </w:rPr>
        <w:t xml:space="preserve">    c) výpoveďou s 3 mesačnou výpovednou lehotou </w:t>
      </w:r>
    </w:p>
    <w:p w:rsidR="00E72551" w:rsidRPr="001D436B" w:rsidRDefault="00E72551" w:rsidP="00E72551">
      <w:pPr>
        <w:tabs>
          <w:tab w:val="left" w:pos="2835"/>
        </w:tabs>
        <w:ind w:left="360"/>
        <w:rPr>
          <w:rFonts w:ascii="Garamond" w:hAnsi="Garamond"/>
          <w:sz w:val="22"/>
          <w:szCs w:val="22"/>
        </w:rPr>
      </w:pPr>
    </w:p>
    <w:p w:rsidR="00E72551" w:rsidRPr="001D436B" w:rsidRDefault="00E72551" w:rsidP="00132945">
      <w:pPr>
        <w:numPr>
          <w:ilvl w:val="1"/>
          <w:numId w:val="54"/>
        </w:numPr>
        <w:tabs>
          <w:tab w:val="left" w:pos="2835"/>
        </w:tabs>
        <w:ind w:left="360"/>
        <w:rPr>
          <w:rFonts w:ascii="Garamond" w:hAnsi="Garamond"/>
          <w:sz w:val="22"/>
          <w:szCs w:val="22"/>
        </w:rPr>
      </w:pPr>
      <w:r w:rsidRPr="001D436B">
        <w:rPr>
          <w:rFonts w:ascii="Garamond" w:hAnsi="Garamond" w:cs="Arial"/>
          <w:sz w:val="22"/>
          <w:szCs w:val="22"/>
        </w:rPr>
        <w:t xml:space="preserve">Odstúpenie od zmluvy sa uskutoční písomným oznámením odstupujúcej zmluvnej strany adresovaným druhej zmluvnej strane zároveň s uvedením dôvodu odstúpenia od zmluvy a je účinné okamihom jeho doručenia. Nadobúdateľ je oprávnený okamžite odstúpiť od zmluvy v prípade, ak predávajúci vstúpil do likvidácie, na jeho majetok bol vyhlásený konkurz alebo súd zamietol návrh </w:t>
      </w:r>
      <w:r w:rsidRPr="001D436B">
        <w:rPr>
          <w:rFonts w:ascii="Garamond" w:hAnsi="Garamond" w:cs="Arial"/>
          <w:sz w:val="22"/>
          <w:szCs w:val="22"/>
        </w:rPr>
        <w:br/>
        <w:t xml:space="preserve">na vyhlásenie  konkurzu pre nedostatok majetku úpadcu (Poskytovateľa). </w:t>
      </w:r>
      <w:r w:rsidRPr="001D436B">
        <w:rPr>
          <w:rFonts w:ascii="Garamond" w:hAnsi="Garamond" w:cs="Arial"/>
          <w:b/>
          <w:sz w:val="22"/>
          <w:szCs w:val="22"/>
        </w:rPr>
        <w:t>Nadobúdateľ môže odstúpiť od zmluvy na základe dôvodov uvedených v § 19 zákona o verejnom obstarávaní.</w:t>
      </w:r>
    </w:p>
    <w:p w:rsidR="0069296D" w:rsidRPr="001D436B" w:rsidRDefault="0069296D" w:rsidP="0069296D">
      <w:pPr>
        <w:tabs>
          <w:tab w:val="left" w:pos="2835"/>
        </w:tabs>
        <w:ind w:left="360"/>
        <w:rPr>
          <w:rFonts w:ascii="Garamond" w:hAnsi="Garamond"/>
          <w:sz w:val="22"/>
          <w:szCs w:val="22"/>
        </w:rPr>
      </w:pPr>
    </w:p>
    <w:p w:rsidR="0069296D" w:rsidRPr="001D436B" w:rsidRDefault="0069296D" w:rsidP="00132945">
      <w:pPr>
        <w:numPr>
          <w:ilvl w:val="1"/>
          <w:numId w:val="54"/>
        </w:numPr>
        <w:tabs>
          <w:tab w:val="left" w:pos="2835"/>
        </w:tabs>
        <w:ind w:left="360"/>
        <w:rPr>
          <w:rFonts w:ascii="Garamond" w:hAnsi="Garamond"/>
          <w:sz w:val="22"/>
          <w:szCs w:val="22"/>
        </w:rPr>
      </w:pPr>
      <w:r w:rsidRPr="001D436B">
        <w:rPr>
          <w:rFonts w:ascii="Garamond" w:hAnsi="Garamond" w:cs="Arial"/>
          <w:sz w:val="22"/>
          <w:szCs w:val="22"/>
        </w:rPr>
        <w:t xml:space="preserve">Za podstatné porušenie zmluvy sa považuje: </w:t>
      </w:r>
    </w:p>
    <w:p w:rsidR="0069296D" w:rsidRPr="001D436B" w:rsidRDefault="006F553C" w:rsidP="00697CF0">
      <w:pPr>
        <w:ind w:left="567"/>
        <w:rPr>
          <w:rFonts w:ascii="Garamond" w:hAnsi="Garamond" w:cs="Arial"/>
          <w:sz w:val="22"/>
          <w:szCs w:val="22"/>
        </w:rPr>
      </w:pPr>
      <w:r w:rsidRPr="001D436B">
        <w:rPr>
          <w:rFonts w:ascii="Garamond" w:hAnsi="Garamond" w:cs="Arial"/>
          <w:sz w:val="22"/>
          <w:szCs w:val="22"/>
        </w:rPr>
        <w:t xml:space="preserve">  </w:t>
      </w:r>
      <w:r w:rsidR="00402293" w:rsidRPr="001D436B">
        <w:rPr>
          <w:rFonts w:ascii="Garamond" w:hAnsi="Garamond" w:cs="Arial"/>
          <w:sz w:val="22"/>
          <w:szCs w:val="22"/>
        </w:rPr>
        <w:t xml:space="preserve">  </w:t>
      </w:r>
      <w:r w:rsidRPr="001D436B">
        <w:rPr>
          <w:rFonts w:ascii="Garamond" w:hAnsi="Garamond" w:cs="Arial"/>
          <w:sz w:val="22"/>
          <w:szCs w:val="22"/>
        </w:rPr>
        <w:t xml:space="preserve">a) omeškanie Poskytovateľa </w:t>
      </w:r>
      <w:r w:rsidRPr="001D436B">
        <w:rPr>
          <w:rFonts w:ascii="Garamond" w:hAnsi="Garamond"/>
          <w:sz w:val="22"/>
          <w:szCs w:val="22"/>
        </w:rPr>
        <w:t xml:space="preserve"> </w:t>
      </w:r>
      <w:r w:rsidR="00B610E6" w:rsidRPr="001D436B">
        <w:rPr>
          <w:rFonts w:ascii="Garamond" w:hAnsi="Garamond"/>
          <w:sz w:val="22"/>
          <w:szCs w:val="22"/>
        </w:rPr>
        <w:t xml:space="preserve">s </w:t>
      </w:r>
      <w:r w:rsidRPr="001D436B">
        <w:rPr>
          <w:rFonts w:ascii="Garamond" w:hAnsi="Garamond"/>
          <w:sz w:val="22"/>
          <w:szCs w:val="22"/>
        </w:rPr>
        <w:t xml:space="preserve">odovzdaním, nainštalovaním a </w:t>
      </w:r>
      <w:proofErr w:type="spellStart"/>
      <w:r w:rsidRPr="001D436B">
        <w:rPr>
          <w:rFonts w:ascii="Garamond" w:hAnsi="Garamond"/>
          <w:sz w:val="22"/>
          <w:szCs w:val="22"/>
        </w:rPr>
        <w:t>naimplementovaním</w:t>
      </w:r>
      <w:proofErr w:type="spellEnd"/>
      <w:r w:rsidRPr="001D436B">
        <w:rPr>
          <w:rFonts w:ascii="Garamond" w:hAnsi="Garamond"/>
          <w:sz w:val="22"/>
          <w:szCs w:val="22"/>
        </w:rPr>
        <w:t xml:space="preserve"> Softvér</w:t>
      </w:r>
      <w:r w:rsidR="00491BD8" w:rsidRPr="001D436B">
        <w:rPr>
          <w:rFonts w:ascii="Garamond" w:hAnsi="Garamond"/>
          <w:sz w:val="22"/>
          <w:szCs w:val="22"/>
        </w:rPr>
        <w:t>u</w:t>
      </w:r>
      <w:r w:rsidRPr="001D436B">
        <w:rPr>
          <w:rFonts w:ascii="Garamond" w:hAnsi="Garamond"/>
          <w:sz w:val="22"/>
          <w:szCs w:val="22"/>
        </w:rPr>
        <w:t xml:space="preserve"> </w:t>
      </w:r>
      <w:r w:rsidR="00491BD8" w:rsidRPr="001D436B">
        <w:rPr>
          <w:rFonts w:ascii="Garamond" w:hAnsi="Garamond"/>
          <w:sz w:val="22"/>
          <w:szCs w:val="22"/>
        </w:rPr>
        <w:t xml:space="preserve">v lehote </w:t>
      </w:r>
      <w:r w:rsidRPr="001D436B">
        <w:rPr>
          <w:rFonts w:ascii="Garamond" w:hAnsi="Garamond"/>
          <w:sz w:val="22"/>
          <w:szCs w:val="22"/>
        </w:rPr>
        <w:t>podľa čl. III ods. 3.1 Zmluvy</w:t>
      </w:r>
      <w:r w:rsidR="00402293" w:rsidRPr="001D436B">
        <w:rPr>
          <w:rFonts w:ascii="Garamond" w:hAnsi="Garamond"/>
          <w:sz w:val="22"/>
          <w:szCs w:val="22"/>
        </w:rPr>
        <w:t xml:space="preserve"> o viac ako 20 pracovných dní z dôvodov na strane Poskytovateľa</w:t>
      </w:r>
      <w:r w:rsidR="00491BD8" w:rsidRPr="001D436B">
        <w:rPr>
          <w:rFonts w:ascii="Garamond" w:hAnsi="Garamond"/>
          <w:sz w:val="22"/>
          <w:szCs w:val="22"/>
        </w:rPr>
        <w:t>,</w:t>
      </w:r>
    </w:p>
    <w:p w:rsidR="0069296D" w:rsidRDefault="0069296D" w:rsidP="00697CF0">
      <w:pPr>
        <w:autoSpaceDE w:val="0"/>
        <w:autoSpaceDN w:val="0"/>
        <w:adjustRightInd w:val="0"/>
        <w:spacing w:after="134"/>
        <w:ind w:left="567"/>
        <w:rPr>
          <w:rFonts w:ascii="Garamond" w:hAnsi="Garamond"/>
          <w:sz w:val="22"/>
          <w:szCs w:val="22"/>
        </w:rPr>
      </w:pPr>
      <w:r w:rsidRPr="001D436B">
        <w:rPr>
          <w:rFonts w:ascii="Garamond" w:hAnsi="Garamond" w:cs="Arial"/>
          <w:sz w:val="22"/>
          <w:szCs w:val="22"/>
        </w:rPr>
        <w:t xml:space="preserve">      </w:t>
      </w:r>
      <w:r w:rsidR="00402293" w:rsidRPr="001D436B">
        <w:rPr>
          <w:rFonts w:ascii="Garamond" w:hAnsi="Garamond" w:cs="Arial"/>
          <w:sz w:val="22"/>
          <w:szCs w:val="22"/>
        </w:rPr>
        <w:t>b</w:t>
      </w:r>
      <w:r w:rsidRPr="001D436B">
        <w:rPr>
          <w:rFonts w:ascii="Garamond" w:hAnsi="Garamond" w:cs="Arial"/>
          <w:sz w:val="22"/>
          <w:szCs w:val="22"/>
        </w:rPr>
        <w:t xml:space="preserve">) </w:t>
      </w:r>
      <w:r w:rsidR="00D149A6" w:rsidRPr="001D436B">
        <w:rPr>
          <w:rFonts w:ascii="Garamond" w:hAnsi="Garamond" w:cs="Arial"/>
          <w:sz w:val="22"/>
          <w:szCs w:val="22"/>
        </w:rPr>
        <w:t>omeškanie Nadobúdateľa</w:t>
      </w:r>
      <w:r w:rsidRPr="001D436B">
        <w:rPr>
          <w:rFonts w:ascii="Garamond" w:hAnsi="Garamond" w:cs="Arial"/>
          <w:sz w:val="22"/>
          <w:szCs w:val="22"/>
        </w:rPr>
        <w:t xml:space="preserve"> so zaplatením faktúry </w:t>
      </w:r>
      <w:r w:rsidR="008D7EC4" w:rsidRPr="001D436B">
        <w:rPr>
          <w:rFonts w:ascii="Garamond" w:hAnsi="Garamond" w:cs="Arial"/>
          <w:sz w:val="22"/>
          <w:szCs w:val="22"/>
        </w:rPr>
        <w:t xml:space="preserve">podľa bodu 4.3 Zmluvy </w:t>
      </w:r>
      <w:r w:rsidRPr="001D436B">
        <w:rPr>
          <w:rFonts w:ascii="Garamond" w:hAnsi="Garamond" w:cs="Arial"/>
          <w:sz w:val="22"/>
          <w:szCs w:val="22"/>
        </w:rPr>
        <w:t>o viac ako 60 kalendárnych dní</w:t>
      </w:r>
      <w:r w:rsidR="00402293" w:rsidRPr="001D436B">
        <w:rPr>
          <w:rFonts w:ascii="Garamond" w:hAnsi="Garamond" w:cs="Arial"/>
          <w:sz w:val="22"/>
          <w:szCs w:val="22"/>
        </w:rPr>
        <w:t xml:space="preserve"> po lehote </w:t>
      </w:r>
      <w:r w:rsidR="00131C7B" w:rsidRPr="001D436B">
        <w:rPr>
          <w:rFonts w:ascii="Garamond" w:hAnsi="Garamond" w:cs="Arial"/>
          <w:sz w:val="22"/>
          <w:szCs w:val="22"/>
        </w:rPr>
        <w:t>jej</w:t>
      </w:r>
      <w:r w:rsidR="00402293" w:rsidRPr="001D436B">
        <w:rPr>
          <w:rFonts w:ascii="Garamond" w:hAnsi="Garamond" w:cs="Arial"/>
          <w:sz w:val="22"/>
          <w:szCs w:val="22"/>
        </w:rPr>
        <w:t xml:space="preserve"> splatnosti</w:t>
      </w:r>
      <w:r w:rsidRPr="001D436B">
        <w:rPr>
          <w:rFonts w:ascii="Garamond" w:hAnsi="Garamond" w:cs="Arial"/>
          <w:sz w:val="22"/>
          <w:szCs w:val="22"/>
        </w:rPr>
        <w:t>.</w:t>
      </w:r>
      <w:r w:rsidRPr="00402293">
        <w:rPr>
          <w:rFonts w:ascii="Garamond" w:hAnsi="Garamond" w:cs="Arial"/>
          <w:sz w:val="22"/>
          <w:szCs w:val="22"/>
        </w:rPr>
        <w:t xml:space="preserve"> </w:t>
      </w:r>
    </w:p>
    <w:p w:rsidR="00CD57B4" w:rsidRPr="00CD57B4" w:rsidRDefault="00CD57B4" w:rsidP="00132945">
      <w:pPr>
        <w:numPr>
          <w:ilvl w:val="1"/>
          <w:numId w:val="54"/>
        </w:numPr>
        <w:tabs>
          <w:tab w:val="left" w:pos="2835"/>
        </w:tabs>
        <w:ind w:left="360"/>
        <w:rPr>
          <w:rFonts w:ascii="Garamond" w:hAnsi="Garamond"/>
          <w:sz w:val="22"/>
          <w:szCs w:val="22"/>
        </w:rPr>
      </w:pPr>
      <w:r w:rsidRPr="00CD57B4">
        <w:rPr>
          <w:rFonts w:ascii="Garamond" w:hAnsi="Garamond"/>
          <w:sz w:val="22"/>
          <w:szCs w:val="22"/>
        </w:rPr>
        <w:t xml:space="preserve">V prípade vzniku sporov zo Zmluvy alebo v súvislosti so Zmluvou sa Zmluvné strany pokúsia </w:t>
      </w:r>
      <w:r w:rsidR="002F330D">
        <w:rPr>
          <w:rFonts w:ascii="Garamond" w:hAnsi="Garamond"/>
          <w:sz w:val="22"/>
          <w:szCs w:val="22"/>
        </w:rPr>
        <w:br/>
      </w:r>
      <w:r w:rsidRPr="00CD57B4">
        <w:rPr>
          <w:rFonts w:ascii="Garamond" w:hAnsi="Garamond"/>
          <w:sz w:val="22"/>
          <w:szCs w:val="22"/>
        </w:rPr>
        <w:t>o vyriešenie sporu zmiernou cestou, až potom budú spor riešiť žalobou na príslušnom všeobecnom súde.</w:t>
      </w:r>
    </w:p>
    <w:p w:rsidR="00CD57B4" w:rsidRPr="00CD57B4" w:rsidRDefault="00CD57B4" w:rsidP="00132945">
      <w:pPr>
        <w:numPr>
          <w:ilvl w:val="1"/>
          <w:numId w:val="54"/>
        </w:numPr>
        <w:tabs>
          <w:tab w:val="left" w:pos="2835"/>
        </w:tabs>
        <w:ind w:left="360"/>
        <w:rPr>
          <w:rFonts w:ascii="Garamond" w:hAnsi="Garamond"/>
          <w:sz w:val="22"/>
          <w:szCs w:val="22"/>
        </w:rPr>
      </w:pPr>
      <w:r w:rsidRPr="00CD57B4">
        <w:rPr>
          <w:rFonts w:ascii="Garamond" w:hAnsi="Garamond"/>
          <w:sz w:val="22"/>
          <w:szCs w:val="22"/>
        </w:rPr>
        <w:t xml:space="preserve">Ak by niektoré ustanovenia Zmluvy mali byť neplatnými už v čase vzniku zmluvného vzťahu medzi Zmluvnými stranami, alebo ak sa stanú neplatnými neskôr, nie je tým dotknutá platnosť ostatných </w:t>
      </w:r>
      <w:r w:rsidRPr="00CD57B4">
        <w:rPr>
          <w:rFonts w:ascii="Garamond" w:hAnsi="Garamond"/>
          <w:sz w:val="22"/>
          <w:szCs w:val="22"/>
        </w:rPr>
        <w:lastRenderedPageBreak/>
        <w:t>ustanovení Zmluvy. Namiesto neplatných ustanovení Zmluvy sa použijú ustanovenia Zmluvy, ktoré sú im svojim obsahom a účelom najbližšie; ak také nie sú, použijú sa ustanovenia Autorského zákona, Obchodného zákonníka a ostatných platných právnych predpisov Slovenskej republiky, ktoré sú svojim obsahom a účelom najbližšie obsahu a účelu príslušných ustanovení Zmluvy.</w:t>
      </w:r>
    </w:p>
    <w:p w:rsidR="00CD57B4" w:rsidRDefault="00CD57B4" w:rsidP="00132945">
      <w:pPr>
        <w:numPr>
          <w:ilvl w:val="1"/>
          <w:numId w:val="54"/>
        </w:numPr>
        <w:tabs>
          <w:tab w:val="left" w:pos="2835"/>
        </w:tabs>
        <w:ind w:left="360"/>
        <w:rPr>
          <w:rFonts w:ascii="Garamond" w:hAnsi="Garamond"/>
          <w:sz w:val="22"/>
          <w:szCs w:val="22"/>
        </w:rPr>
      </w:pPr>
      <w:r w:rsidRPr="00CD57B4">
        <w:rPr>
          <w:rFonts w:ascii="Garamond" w:hAnsi="Garamond"/>
          <w:sz w:val="22"/>
          <w:szCs w:val="22"/>
        </w:rPr>
        <w:t xml:space="preserve">Zmluvné strany svojimi podpismi na Zmluve potvrdzujú, že sa so všetkými ustanoveniami Zmluvy riadne oboznámili, tieto sú im jasné a zrozumiteľné, pričom vyjadrujú ich slobodnú a vážnu vôľu upraviť vzájomné vzťahy dohodnutým spôsobom zbavenú akýchkoľvek omylov, zmluvná voľnosť Zmluvných strán nie je žiadnym spôsobom obmedzená a Zmluva nie je uzavretá v tiesni a ani </w:t>
      </w:r>
      <w:r w:rsidR="002F330D">
        <w:rPr>
          <w:rFonts w:ascii="Garamond" w:hAnsi="Garamond"/>
          <w:sz w:val="22"/>
          <w:szCs w:val="22"/>
        </w:rPr>
        <w:br/>
      </w:r>
      <w:r w:rsidRPr="00CD57B4">
        <w:rPr>
          <w:rFonts w:ascii="Garamond" w:hAnsi="Garamond"/>
          <w:sz w:val="22"/>
          <w:szCs w:val="22"/>
        </w:rPr>
        <w:t>za nápadne nevýhodných podmienok.</w:t>
      </w:r>
    </w:p>
    <w:p w:rsidR="00CD57B4" w:rsidRPr="00CD57B4" w:rsidRDefault="00CD57B4" w:rsidP="00132945">
      <w:pPr>
        <w:numPr>
          <w:ilvl w:val="1"/>
          <w:numId w:val="54"/>
        </w:numPr>
        <w:tabs>
          <w:tab w:val="left" w:pos="2835"/>
        </w:tabs>
        <w:ind w:left="360"/>
        <w:rPr>
          <w:rFonts w:ascii="Garamond" w:hAnsi="Garamond"/>
          <w:sz w:val="22"/>
          <w:szCs w:val="22"/>
        </w:rPr>
      </w:pPr>
      <w:r w:rsidRPr="00CD57B4">
        <w:rPr>
          <w:rFonts w:ascii="Garamond" w:hAnsi="Garamond"/>
          <w:sz w:val="22"/>
          <w:szCs w:val="22"/>
        </w:rPr>
        <w:t>Neoddeliteľnou súčasťou tejto Zmluvy sú prílohy:</w:t>
      </w:r>
    </w:p>
    <w:p w:rsidR="00E72586" w:rsidRDefault="00CD57B4" w:rsidP="00132945">
      <w:pPr>
        <w:numPr>
          <w:ilvl w:val="0"/>
          <w:numId w:val="80"/>
        </w:numPr>
        <w:tabs>
          <w:tab w:val="left" w:pos="2835"/>
        </w:tabs>
        <w:rPr>
          <w:rFonts w:ascii="Garamond" w:hAnsi="Garamond"/>
          <w:sz w:val="22"/>
          <w:szCs w:val="22"/>
        </w:rPr>
      </w:pPr>
      <w:r w:rsidRPr="00CD57B4">
        <w:rPr>
          <w:rFonts w:ascii="Garamond" w:hAnsi="Garamond"/>
          <w:sz w:val="22"/>
          <w:szCs w:val="22"/>
        </w:rPr>
        <w:t>Príloha č.1 – Technické požiadavky na predmet zákazky,</w:t>
      </w:r>
    </w:p>
    <w:p w:rsidR="00CD57B4" w:rsidRPr="00E72586" w:rsidRDefault="00CD57B4" w:rsidP="00132945">
      <w:pPr>
        <w:numPr>
          <w:ilvl w:val="0"/>
          <w:numId w:val="80"/>
        </w:numPr>
        <w:tabs>
          <w:tab w:val="left" w:pos="2835"/>
        </w:tabs>
        <w:rPr>
          <w:rFonts w:ascii="Garamond" w:hAnsi="Garamond"/>
          <w:sz w:val="22"/>
          <w:szCs w:val="22"/>
        </w:rPr>
      </w:pPr>
      <w:r w:rsidRPr="00E72586">
        <w:rPr>
          <w:rFonts w:ascii="Garamond" w:hAnsi="Garamond"/>
          <w:sz w:val="22"/>
          <w:szCs w:val="22"/>
        </w:rPr>
        <w:t>Príloha č. 2 – Zoznam subdodávateľov,</w:t>
      </w:r>
      <w:r w:rsidR="001335D3" w:rsidRPr="00E72586">
        <w:rPr>
          <w:rFonts w:ascii="Garamond" w:hAnsi="Garamond"/>
          <w:sz w:val="22"/>
          <w:szCs w:val="22"/>
        </w:rPr>
        <w:t xml:space="preserve"> spĺňajúcich podmienky účasti podľa § 41 ods. 1 písm. b) Zákona č. 343/2015 </w:t>
      </w:r>
      <w:proofErr w:type="spellStart"/>
      <w:r w:rsidR="001335D3" w:rsidRPr="00E72586">
        <w:rPr>
          <w:rFonts w:ascii="Garamond" w:hAnsi="Garamond"/>
          <w:sz w:val="22"/>
          <w:szCs w:val="22"/>
        </w:rPr>
        <w:t>Z.z</w:t>
      </w:r>
      <w:proofErr w:type="spellEnd"/>
      <w:r w:rsidR="001335D3" w:rsidRPr="00E72586">
        <w:rPr>
          <w:rFonts w:ascii="Garamond" w:hAnsi="Garamond"/>
          <w:sz w:val="22"/>
          <w:szCs w:val="22"/>
        </w:rPr>
        <w:t xml:space="preserve">. o verejnom obstarávaní a o zmene a doplnení niektorých zákonov. </w:t>
      </w:r>
    </w:p>
    <w:p w:rsidR="00CD57B4" w:rsidRPr="00F96F37" w:rsidRDefault="00CD57B4" w:rsidP="00132945">
      <w:pPr>
        <w:numPr>
          <w:ilvl w:val="0"/>
          <w:numId w:val="80"/>
        </w:numPr>
        <w:tabs>
          <w:tab w:val="left" w:pos="2835"/>
        </w:tabs>
        <w:rPr>
          <w:rFonts w:ascii="Garamond" w:hAnsi="Garamond"/>
          <w:sz w:val="22"/>
          <w:szCs w:val="22"/>
        </w:rPr>
      </w:pPr>
      <w:r w:rsidRPr="00CD57B4">
        <w:rPr>
          <w:rFonts w:ascii="Garamond" w:hAnsi="Garamond"/>
          <w:sz w:val="22"/>
          <w:szCs w:val="22"/>
        </w:rPr>
        <w:t xml:space="preserve">Príloha č. 3 - Popis dohodnutých cieľových úrovní podporných služieb </w:t>
      </w:r>
    </w:p>
    <w:p w:rsidR="00CD57B4" w:rsidRPr="00CD57B4" w:rsidRDefault="00CD57B4" w:rsidP="00132945">
      <w:pPr>
        <w:numPr>
          <w:ilvl w:val="1"/>
          <w:numId w:val="54"/>
        </w:numPr>
        <w:tabs>
          <w:tab w:val="left" w:pos="2835"/>
        </w:tabs>
        <w:ind w:left="360"/>
        <w:rPr>
          <w:rFonts w:ascii="Garamond" w:hAnsi="Garamond"/>
          <w:sz w:val="22"/>
          <w:szCs w:val="22"/>
        </w:rPr>
      </w:pPr>
      <w:r w:rsidRPr="00CD57B4">
        <w:rPr>
          <w:rFonts w:ascii="Garamond" w:hAnsi="Garamond"/>
          <w:sz w:val="22"/>
          <w:szCs w:val="22"/>
        </w:rPr>
        <w:t xml:space="preserve">Táto Zmluva je vyhotovená v 4 (štyroch) vyhotoveniach a každá Zmluvná strana </w:t>
      </w:r>
      <w:proofErr w:type="spellStart"/>
      <w:r w:rsidRPr="00CD57B4">
        <w:rPr>
          <w:rFonts w:ascii="Garamond" w:hAnsi="Garamond"/>
          <w:sz w:val="22"/>
          <w:szCs w:val="22"/>
        </w:rPr>
        <w:t>obdrží</w:t>
      </w:r>
      <w:proofErr w:type="spellEnd"/>
      <w:r w:rsidRPr="00CD57B4">
        <w:rPr>
          <w:rFonts w:ascii="Garamond" w:hAnsi="Garamond"/>
          <w:sz w:val="22"/>
          <w:szCs w:val="22"/>
        </w:rPr>
        <w:t xml:space="preserve"> 2 (dve) vyhotovenia.</w:t>
      </w:r>
    </w:p>
    <w:p w:rsidR="00CD57B4" w:rsidRPr="00CD57B4" w:rsidRDefault="00CD57B4" w:rsidP="00CD57B4">
      <w:pPr>
        <w:ind w:left="284"/>
        <w:rPr>
          <w:rFonts w:ascii="Garamond" w:hAnsi="Garamond"/>
          <w:sz w:val="22"/>
          <w:szCs w:val="22"/>
        </w:rPr>
      </w:pPr>
    </w:p>
    <w:p w:rsidR="00CD57B4" w:rsidRPr="00CD57B4" w:rsidRDefault="009A0D9E" w:rsidP="00CD57B4">
      <w:pPr>
        <w:spacing w:line="264" w:lineRule="auto"/>
        <w:rPr>
          <w:rFonts w:ascii="Garamond" w:hAnsi="Garamond"/>
          <w:sz w:val="22"/>
          <w:szCs w:val="22"/>
        </w:rPr>
      </w:pPr>
      <w:r>
        <w:rPr>
          <w:rFonts w:ascii="Garamond" w:hAnsi="Garamond"/>
          <w:sz w:val="22"/>
          <w:szCs w:val="22"/>
        </w:rPr>
        <w:t>V Nových Zámkoch, dňa:</w:t>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CD57B4" w:rsidRPr="00CD57B4">
        <w:rPr>
          <w:rFonts w:ascii="Garamond" w:hAnsi="Garamond"/>
          <w:sz w:val="22"/>
          <w:szCs w:val="22"/>
        </w:rPr>
        <w:t>V</w:t>
      </w:r>
      <w:r w:rsidR="00B75B76">
        <w:rPr>
          <w:rFonts w:ascii="Garamond" w:hAnsi="Garamond"/>
          <w:sz w:val="22"/>
          <w:szCs w:val="22"/>
        </w:rPr>
        <w:t>*</w:t>
      </w:r>
      <w:r w:rsidR="00CD57B4" w:rsidRPr="00CD57B4">
        <w:rPr>
          <w:rFonts w:ascii="Garamond" w:hAnsi="Garamond"/>
          <w:sz w:val="22"/>
          <w:szCs w:val="22"/>
        </w:rPr>
        <w:t> ................. dňa</w:t>
      </w:r>
      <w:r w:rsidR="00B75B76">
        <w:rPr>
          <w:rFonts w:ascii="Garamond" w:hAnsi="Garamond"/>
          <w:sz w:val="22"/>
          <w:szCs w:val="22"/>
        </w:rPr>
        <w:t>*</w:t>
      </w:r>
      <w:r w:rsidR="00CD57B4" w:rsidRPr="00CD57B4">
        <w:rPr>
          <w:rFonts w:ascii="Garamond" w:hAnsi="Garamond"/>
          <w:sz w:val="22"/>
          <w:szCs w:val="22"/>
        </w:rPr>
        <w:t>:</w:t>
      </w:r>
      <w:r w:rsidR="00B75B76">
        <w:rPr>
          <w:rFonts w:ascii="Garamond" w:hAnsi="Garamond"/>
          <w:sz w:val="22"/>
          <w:szCs w:val="22"/>
        </w:rPr>
        <w:t xml:space="preserve"> .................</w:t>
      </w:r>
    </w:p>
    <w:p w:rsidR="00CD57B4" w:rsidRPr="00CD57B4" w:rsidRDefault="00CD57B4" w:rsidP="00CD57B4">
      <w:pPr>
        <w:spacing w:line="264" w:lineRule="auto"/>
        <w:rPr>
          <w:rFonts w:ascii="Garamond" w:hAnsi="Garamond"/>
          <w:sz w:val="22"/>
          <w:szCs w:val="22"/>
        </w:rPr>
      </w:pPr>
    </w:p>
    <w:tbl>
      <w:tblPr>
        <w:tblStyle w:val="Mriekatabuky"/>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820"/>
        <w:gridCol w:w="3685"/>
      </w:tblGrid>
      <w:tr w:rsidR="00CD57B4" w:rsidRPr="00CD57B4" w:rsidTr="00CD57B4">
        <w:tc>
          <w:tcPr>
            <w:tcW w:w="4820" w:type="dxa"/>
          </w:tcPr>
          <w:p w:rsidR="00CD57B4" w:rsidRPr="00CD57B4" w:rsidRDefault="00CD57B4" w:rsidP="00CD57B4">
            <w:pPr>
              <w:rPr>
                <w:rFonts w:ascii="Garamond" w:hAnsi="Garamond"/>
                <w:sz w:val="22"/>
                <w:szCs w:val="22"/>
                <w:lang w:val="sk-SK" w:eastAsia="sk-SK"/>
              </w:rPr>
            </w:pPr>
            <w:r w:rsidRPr="00CD57B4">
              <w:rPr>
                <w:rFonts w:ascii="Garamond" w:hAnsi="Garamond"/>
                <w:sz w:val="22"/>
                <w:szCs w:val="22"/>
                <w:lang w:val="sk-SK" w:eastAsia="sk-SK"/>
              </w:rPr>
              <w:t xml:space="preserve">V mene Nadobúdateľa: </w:t>
            </w:r>
          </w:p>
          <w:p w:rsidR="00CD57B4" w:rsidRDefault="00CD57B4" w:rsidP="00CD57B4">
            <w:pPr>
              <w:rPr>
                <w:rFonts w:ascii="Garamond" w:hAnsi="Garamond"/>
                <w:sz w:val="22"/>
                <w:szCs w:val="22"/>
                <w:lang w:val="sk-SK" w:eastAsia="sk-SK"/>
              </w:rPr>
            </w:pPr>
          </w:p>
          <w:p w:rsidR="001D436B" w:rsidRDefault="001D436B" w:rsidP="00CD57B4">
            <w:pPr>
              <w:rPr>
                <w:rFonts w:ascii="Garamond" w:hAnsi="Garamond"/>
                <w:sz w:val="22"/>
                <w:szCs w:val="22"/>
                <w:lang w:val="sk-SK" w:eastAsia="sk-SK"/>
              </w:rPr>
            </w:pPr>
          </w:p>
          <w:p w:rsidR="001D436B" w:rsidRPr="00CD57B4" w:rsidRDefault="001D436B" w:rsidP="00CD57B4">
            <w:pPr>
              <w:rPr>
                <w:rFonts w:ascii="Garamond" w:hAnsi="Garamond"/>
                <w:sz w:val="22"/>
                <w:szCs w:val="22"/>
                <w:lang w:val="sk-SK" w:eastAsia="sk-SK"/>
              </w:rPr>
            </w:pPr>
          </w:p>
          <w:p w:rsidR="00CD57B4" w:rsidRPr="00CD57B4" w:rsidRDefault="00CD57B4" w:rsidP="00CD57B4">
            <w:pPr>
              <w:rPr>
                <w:rFonts w:ascii="Garamond" w:hAnsi="Garamond"/>
                <w:sz w:val="22"/>
                <w:szCs w:val="22"/>
                <w:lang w:val="sk-SK" w:eastAsia="sk-SK"/>
              </w:rPr>
            </w:pPr>
            <w:r w:rsidRPr="00CD57B4">
              <w:rPr>
                <w:rFonts w:ascii="Garamond" w:hAnsi="Garamond"/>
                <w:sz w:val="22"/>
                <w:szCs w:val="22"/>
                <w:lang w:val="sk-SK" w:eastAsia="sk-SK"/>
              </w:rPr>
              <w:t>______________________________</w:t>
            </w:r>
          </w:p>
          <w:p w:rsidR="00CD57B4" w:rsidRPr="00CD57B4" w:rsidRDefault="00CD57B4" w:rsidP="00CD57B4">
            <w:pPr>
              <w:jc w:val="left"/>
              <w:rPr>
                <w:rFonts w:ascii="Garamond" w:hAnsi="Garamond"/>
                <w:sz w:val="22"/>
                <w:szCs w:val="22"/>
                <w:lang w:val="sk-SK" w:eastAsia="sk-SK"/>
              </w:rPr>
            </w:pPr>
            <w:r w:rsidRPr="00CD57B4">
              <w:rPr>
                <w:rFonts w:ascii="Garamond" w:hAnsi="Garamond"/>
                <w:sz w:val="22"/>
                <w:szCs w:val="22"/>
                <w:lang w:val="sk-SK" w:eastAsia="sk-SK"/>
              </w:rPr>
              <w:t>Ing. Ľubica Bartošová</w:t>
            </w:r>
          </w:p>
          <w:p w:rsidR="00CD57B4" w:rsidRPr="00CD57B4" w:rsidRDefault="00CD57B4" w:rsidP="00CD57B4">
            <w:pPr>
              <w:jc w:val="left"/>
              <w:rPr>
                <w:rFonts w:ascii="Garamond" w:hAnsi="Garamond"/>
                <w:sz w:val="22"/>
                <w:szCs w:val="22"/>
                <w:lang w:val="sk-SK" w:eastAsia="sk-SK"/>
              </w:rPr>
            </w:pPr>
            <w:r w:rsidRPr="00CD57B4">
              <w:rPr>
                <w:rFonts w:ascii="Garamond" w:hAnsi="Garamond"/>
                <w:sz w:val="22"/>
                <w:szCs w:val="22"/>
                <w:lang w:val="sk-SK" w:eastAsia="sk-SK"/>
              </w:rPr>
              <w:t>ekonomická riaditeľka</w:t>
            </w:r>
          </w:p>
          <w:p w:rsidR="00CD57B4" w:rsidRDefault="00CD57B4" w:rsidP="00CD57B4">
            <w:pPr>
              <w:jc w:val="left"/>
              <w:rPr>
                <w:rFonts w:ascii="Garamond" w:hAnsi="Garamond"/>
                <w:sz w:val="22"/>
                <w:szCs w:val="22"/>
                <w:lang w:val="sk-SK" w:eastAsia="sk-SK"/>
              </w:rPr>
            </w:pPr>
          </w:p>
          <w:p w:rsidR="002E4777" w:rsidRDefault="002E4777" w:rsidP="00CD57B4">
            <w:pPr>
              <w:jc w:val="left"/>
              <w:rPr>
                <w:rFonts w:ascii="Garamond" w:hAnsi="Garamond"/>
                <w:sz w:val="22"/>
                <w:szCs w:val="22"/>
                <w:lang w:val="sk-SK" w:eastAsia="sk-SK"/>
              </w:rPr>
            </w:pPr>
          </w:p>
          <w:p w:rsidR="001D436B" w:rsidRPr="00CD57B4" w:rsidRDefault="001D436B" w:rsidP="00CD57B4">
            <w:pPr>
              <w:jc w:val="left"/>
              <w:rPr>
                <w:rFonts w:ascii="Garamond" w:hAnsi="Garamond"/>
                <w:sz w:val="22"/>
                <w:szCs w:val="22"/>
                <w:lang w:val="sk-SK" w:eastAsia="sk-SK"/>
              </w:rPr>
            </w:pPr>
          </w:p>
        </w:tc>
        <w:tc>
          <w:tcPr>
            <w:tcW w:w="3685" w:type="dxa"/>
          </w:tcPr>
          <w:p w:rsidR="00CD57B4" w:rsidRPr="00CD57B4" w:rsidRDefault="00CD57B4" w:rsidP="00CD57B4">
            <w:pPr>
              <w:rPr>
                <w:rFonts w:ascii="Garamond" w:hAnsi="Garamond"/>
                <w:sz w:val="22"/>
                <w:szCs w:val="22"/>
                <w:lang w:val="sk-SK" w:eastAsia="sk-SK"/>
              </w:rPr>
            </w:pPr>
            <w:r w:rsidRPr="00CD57B4">
              <w:rPr>
                <w:rFonts w:ascii="Garamond" w:hAnsi="Garamond"/>
                <w:sz w:val="22"/>
                <w:szCs w:val="22"/>
                <w:lang w:val="sk-SK" w:eastAsia="sk-SK"/>
              </w:rPr>
              <w:t xml:space="preserve">V mene Poskytovateľa: </w:t>
            </w:r>
          </w:p>
          <w:p w:rsidR="00CD57B4" w:rsidRDefault="00CD57B4" w:rsidP="00CD57B4">
            <w:pPr>
              <w:rPr>
                <w:rFonts w:ascii="Garamond" w:hAnsi="Garamond"/>
                <w:sz w:val="22"/>
                <w:szCs w:val="22"/>
                <w:lang w:val="sk-SK" w:eastAsia="sk-SK"/>
              </w:rPr>
            </w:pPr>
          </w:p>
          <w:p w:rsidR="001D436B" w:rsidRDefault="001D436B" w:rsidP="00CD57B4">
            <w:pPr>
              <w:rPr>
                <w:rFonts w:ascii="Garamond" w:hAnsi="Garamond"/>
                <w:sz w:val="22"/>
                <w:szCs w:val="22"/>
                <w:lang w:val="sk-SK" w:eastAsia="sk-SK"/>
              </w:rPr>
            </w:pPr>
          </w:p>
          <w:p w:rsidR="001D436B" w:rsidRPr="00CD57B4" w:rsidRDefault="001D436B" w:rsidP="00CD57B4">
            <w:pPr>
              <w:rPr>
                <w:rFonts w:ascii="Garamond" w:hAnsi="Garamond"/>
                <w:sz w:val="22"/>
                <w:szCs w:val="22"/>
                <w:lang w:val="sk-SK" w:eastAsia="sk-SK"/>
              </w:rPr>
            </w:pPr>
          </w:p>
          <w:p w:rsidR="00CD57B4" w:rsidRPr="00CD57B4" w:rsidRDefault="00CD57B4" w:rsidP="00CD57B4">
            <w:pPr>
              <w:rPr>
                <w:rFonts w:ascii="Garamond" w:hAnsi="Garamond"/>
                <w:sz w:val="22"/>
                <w:szCs w:val="22"/>
                <w:lang w:val="sk-SK" w:eastAsia="sk-SK"/>
              </w:rPr>
            </w:pPr>
            <w:r w:rsidRPr="00CD57B4">
              <w:rPr>
                <w:rFonts w:ascii="Garamond" w:hAnsi="Garamond"/>
                <w:sz w:val="22"/>
                <w:szCs w:val="22"/>
                <w:lang w:val="sk-SK" w:eastAsia="sk-SK"/>
              </w:rPr>
              <w:t>____________________________</w:t>
            </w:r>
          </w:p>
          <w:p w:rsidR="00CD57B4" w:rsidRPr="00CD57B4" w:rsidRDefault="00B75B76" w:rsidP="00CD57B4">
            <w:pPr>
              <w:rPr>
                <w:rFonts w:ascii="Garamond" w:hAnsi="Garamond"/>
                <w:sz w:val="22"/>
                <w:szCs w:val="22"/>
                <w:lang w:val="sk-SK" w:eastAsia="sk-SK"/>
              </w:rPr>
            </w:pPr>
            <w:r>
              <w:rPr>
                <w:rFonts w:ascii="Garamond" w:hAnsi="Garamond"/>
                <w:sz w:val="22"/>
                <w:szCs w:val="22"/>
                <w:lang w:val="sk-SK" w:eastAsia="sk-SK"/>
              </w:rPr>
              <w:t>* .....................................</w:t>
            </w:r>
          </w:p>
        </w:tc>
      </w:tr>
      <w:tr w:rsidR="00CD57B4" w:rsidRPr="00CD57B4" w:rsidTr="00CD57B4">
        <w:trPr>
          <w:trHeight w:val="87"/>
        </w:trPr>
        <w:tc>
          <w:tcPr>
            <w:tcW w:w="4820" w:type="dxa"/>
          </w:tcPr>
          <w:p w:rsidR="00CD57B4" w:rsidRPr="00CD57B4" w:rsidRDefault="00CD57B4" w:rsidP="00CD57B4">
            <w:pPr>
              <w:rPr>
                <w:rFonts w:ascii="Garamond" w:hAnsi="Garamond"/>
                <w:sz w:val="22"/>
                <w:szCs w:val="22"/>
                <w:lang w:val="sk-SK" w:eastAsia="sk-SK"/>
              </w:rPr>
            </w:pPr>
            <w:r w:rsidRPr="00CD57B4">
              <w:rPr>
                <w:rFonts w:ascii="Garamond" w:hAnsi="Garamond"/>
                <w:sz w:val="22"/>
                <w:szCs w:val="22"/>
                <w:lang w:val="sk-SK" w:eastAsia="sk-SK"/>
              </w:rPr>
              <w:t>______________________________</w:t>
            </w:r>
          </w:p>
          <w:p w:rsidR="00CD57B4" w:rsidRPr="00CD57B4" w:rsidRDefault="00CD57B4" w:rsidP="00CD57B4">
            <w:pPr>
              <w:ind w:right="1310"/>
              <w:jc w:val="left"/>
              <w:rPr>
                <w:rFonts w:ascii="Garamond" w:hAnsi="Garamond"/>
                <w:sz w:val="22"/>
                <w:szCs w:val="22"/>
                <w:lang w:val="sk-SK" w:eastAsia="sk-SK"/>
              </w:rPr>
            </w:pPr>
            <w:r w:rsidRPr="00CD57B4">
              <w:rPr>
                <w:rFonts w:ascii="Garamond" w:hAnsi="Garamond"/>
                <w:sz w:val="22"/>
                <w:szCs w:val="22"/>
                <w:lang w:val="sk-SK" w:eastAsia="sk-SK"/>
              </w:rPr>
              <w:t xml:space="preserve">MUDr. Zoltán </w:t>
            </w:r>
            <w:proofErr w:type="spellStart"/>
            <w:r w:rsidRPr="00CD57B4">
              <w:rPr>
                <w:rFonts w:ascii="Garamond" w:hAnsi="Garamond"/>
                <w:sz w:val="22"/>
                <w:szCs w:val="22"/>
                <w:lang w:val="sk-SK" w:eastAsia="sk-SK"/>
              </w:rPr>
              <w:t>Danczi</w:t>
            </w:r>
            <w:proofErr w:type="spellEnd"/>
          </w:p>
          <w:p w:rsidR="00CD57B4" w:rsidRPr="00CD57B4" w:rsidRDefault="00CD57B4" w:rsidP="00CD57B4">
            <w:pPr>
              <w:ind w:right="1310"/>
              <w:jc w:val="left"/>
              <w:rPr>
                <w:rFonts w:ascii="Garamond" w:hAnsi="Garamond"/>
                <w:sz w:val="22"/>
                <w:szCs w:val="22"/>
                <w:lang w:val="sk-SK" w:eastAsia="sk-SK"/>
              </w:rPr>
            </w:pPr>
            <w:r w:rsidRPr="00CD57B4">
              <w:rPr>
                <w:rFonts w:ascii="Garamond" w:hAnsi="Garamond"/>
                <w:sz w:val="22"/>
                <w:szCs w:val="22"/>
                <w:lang w:val="sk-SK" w:eastAsia="sk-SK"/>
              </w:rPr>
              <w:t>medicínsky riaditeľ</w:t>
            </w:r>
          </w:p>
        </w:tc>
        <w:tc>
          <w:tcPr>
            <w:tcW w:w="3685" w:type="dxa"/>
          </w:tcPr>
          <w:p w:rsidR="00CD57B4" w:rsidRPr="00CD57B4" w:rsidRDefault="00CD57B4" w:rsidP="00CD57B4">
            <w:pPr>
              <w:rPr>
                <w:rFonts w:ascii="Garamond" w:hAnsi="Garamond"/>
                <w:sz w:val="22"/>
                <w:szCs w:val="22"/>
                <w:lang w:val="sk-SK" w:eastAsia="sk-SK"/>
              </w:rPr>
            </w:pPr>
            <w:r w:rsidRPr="00CD57B4">
              <w:rPr>
                <w:rFonts w:ascii="Garamond" w:hAnsi="Garamond"/>
                <w:sz w:val="22"/>
                <w:szCs w:val="22"/>
                <w:lang w:val="sk-SK" w:eastAsia="sk-SK"/>
              </w:rPr>
              <w:t>____________________________</w:t>
            </w:r>
          </w:p>
          <w:p w:rsidR="00CD57B4" w:rsidRPr="00CD57B4" w:rsidRDefault="00CD57B4" w:rsidP="00CD57B4">
            <w:pPr>
              <w:jc w:val="left"/>
              <w:rPr>
                <w:rFonts w:ascii="Garamond" w:hAnsi="Garamond"/>
                <w:sz w:val="22"/>
                <w:szCs w:val="22"/>
                <w:lang w:val="sk-SK" w:eastAsia="sk-SK"/>
              </w:rPr>
            </w:pPr>
          </w:p>
        </w:tc>
      </w:tr>
    </w:tbl>
    <w:p w:rsidR="00E07F9D" w:rsidRDefault="00E07F9D" w:rsidP="00677E4A">
      <w:pPr>
        <w:jc w:val="left"/>
        <w:rPr>
          <w:rFonts w:ascii="Garamond" w:hAnsi="Garamond"/>
          <w:color w:val="FF0000"/>
          <w:sz w:val="22"/>
          <w:szCs w:val="22"/>
        </w:rPr>
      </w:pPr>
    </w:p>
    <w:p w:rsidR="00E07F9D" w:rsidRDefault="00E07F9D" w:rsidP="00677E4A">
      <w:pPr>
        <w:jc w:val="left"/>
        <w:rPr>
          <w:rFonts w:ascii="Garamond" w:hAnsi="Garamond"/>
          <w:color w:val="FF0000"/>
          <w:sz w:val="22"/>
          <w:szCs w:val="22"/>
        </w:rPr>
      </w:pPr>
    </w:p>
    <w:p w:rsidR="00E07F9D" w:rsidRDefault="00E07F9D" w:rsidP="00677E4A">
      <w:pPr>
        <w:jc w:val="left"/>
        <w:rPr>
          <w:rFonts w:ascii="Garamond" w:hAnsi="Garamond"/>
          <w:color w:val="FF0000"/>
          <w:sz w:val="22"/>
          <w:szCs w:val="22"/>
        </w:rPr>
      </w:pPr>
    </w:p>
    <w:p w:rsidR="00677E4A" w:rsidRPr="00B75B76" w:rsidRDefault="00677E4A" w:rsidP="00677E4A">
      <w:pPr>
        <w:jc w:val="left"/>
        <w:rPr>
          <w:rFonts w:ascii="Garamond" w:hAnsi="Garamond"/>
          <w:color w:val="FF0000"/>
          <w:sz w:val="22"/>
          <w:szCs w:val="22"/>
        </w:rPr>
      </w:pPr>
      <w:r w:rsidRPr="00B75B76">
        <w:rPr>
          <w:rFonts w:ascii="Garamond" w:hAnsi="Garamond"/>
          <w:color w:val="FF0000"/>
          <w:sz w:val="22"/>
          <w:szCs w:val="22"/>
        </w:rPr>
        <w:br w:type="page"/>
      </w:r>
    </w:p>
    <w:p w:rsidR="00677E4A" w:rsidRPr="00AB1F55" w:rsidRDefault="00677E4A" w:rsidP="00677E4A">
      <w:pPr>
        <w:rPr>
          <w:rFonts w:ascii="Garamond" w:hAnsi="Garamond"/>
          <w:b/>
          <w:sz w:val="22"/>
          <w:szCs w:val="22"/>
        </w:rPr>
      </w:pPr>
      <w:r w:rsidRPr="00AB1F55">
        <w:rPr>
          <w:rFonts w:ascii="Garamond" w:hAnsi="Garamond"/>
          <w:b/>
          <w:sz w:val="22"/>
          <w:szCs w:val="22"/>
        </w:rPr>
        <w:lastRenderedPageBreak/>
        <w:t>Príloha č. 1 k</w:t>
      </w:r>
      <w:r w:rsidR="00046124" w:rsidRPr="00F038D7">
        <w:rPr>
          <w:rFonts w:ascii="Garamond" w:hAnsi="Garamond"/>
          <w:b/>
          <w:sz w:val="22"/>
          <w:szCs w:val="22"/>
        </w:rPr>
        <w:t> Licenčnej</w:t>
      </w:r>
      <w:r w:rsidR="00046124" w:rsidRPr="00AB1F55">
        <w:rPr>
          <w:rFonts w:ascii="Garamond" w:hAnsi="Garamond"/>
          <w:b/>
          <w:sz w:val="22"/>
          <w:szCs w:val="22"/>
        </w:rPr>
        <w:t xml:space="preserve"> zmluve</w:t>
      </w:r>
    </w:p>
    <w:p w:rsidR="006241D5" w:rsidRPr="00AB1F55" w:rsidRDefault="00677E4A" w:rsidP="006241D5">
      <w:pPr>
        <w:rPr>
          <w:rFonts w:ascii="Garamond" w:hAnsi="Garamond"/>
          <w:sz w:val="22"/>
          <w:szCs w:val="22"/>
        </w:rPr>
      </w:pPr>
      <w:r w:rsidRPr="00AB1F55">
        <w:rPr>
          <w:rFonts w:ascii="Garamond" w:hAnsi="Garamond"/>
          <w:sz w:val="22"/>
          <w:szCs w:val="22"/>
        </w:rPr>
        <w:tab/>
      </w:r>
      <w:r w:rsidRPr="00AB1F55">
        <w:rPr>
          <w:rFonts w:ascii="Garamond" w:hAnsi="Garamond"/>
          <w:sz w:val="22"/>
          <w:szCs w:val="22"/>
        </w:rPr>
        <w:tab/>
      </w:r>
      <w:r w:rsidRPr="00AB1F55">
        <w:rPr>
          <w:rFonts w:ascii="Garamond" w:hAnsi="Garamond"/>
          <w:sz w:val="22"/>
          <w:szCs w:val="22"/>
        </w:rPr>
        <w:tab/>
      </w:r>
      <w:r w:rsidRPr="00AB1F55">
        <w:rPr>
          <w:rFonts w:ascii="Garamond" w:hAnsi="Garamond"/>
          <w:sz w:val="22"/>
          <w:szCs w:val="22"/>
        </w:rPr>
        <w:tab/>
      </w:r>
      <w:r w:rsidRPr="00AB1F55">
        <w:rPr>
          <w:rFonts w:ascii="Garamond" w:hAnsi="Garamond"/>
          <w:sz w:val="22"/>
          <w:szCs w:val="22"/>
        </w:rPr>
        <w:tab/>
      </w:r>
      <w:r w:rsidRPr="00AB1F55">
        <w:rPr>
          <w:rFonts w:ascii="Garamond" w:hAnsi="Garamond"/>
          <w:sz w:val="22"/>
          <w:szCs w:val="22"/>
        </w:rPr>
        <w:tab/>
      </w:r>
      <w:r w:rsidRPr="00AB1F55">
        <w:rPr>
          <w:rFonts w:ascii="Garamond" w:hAnsi="Garamond"/>
          <w:sz w:val="22"/>
          <w:szCs w:val="22"/>
        </w:rPr>
        <w:tab/>
      </w:r>
      <w:r w:rsidR="006241D5" w:rsidRPr="00AB1F55">
        <w:rPr>
          <w:rFonts w:ascii="Garamond" w:hAnsi="Garamond"/>
          <w:sz w:val="22"/>
          <w:szCs w:val="22"/>
        </w:rPr>
        <w:tab/>
      </w:r>
    </w:p>
    <w:p w:rsidR="006241D5" w:rsidRPr="00AB1F55" w:rsidRDefault="006241D5" w:rsidP="006241D5">
      <w:pPr>
        <w:rPr>
          <w:rFonts w:ascii="Garamond" w:hAnsi="Garamond"/>
          <w:sz w:val="22"/>
          <w:szCs w:val="22"/>
        </w:rPr>
      </w:pPr>
    </w:p>
    <w:p w:rsidR="006241D5" w:rsidRPr="00AB1F55" w:rsidRDefault="006241D5" w:rsidP="006241D5">
      <w:pPr>
        <w:jc w:val="center"/>
        <w:rPr>
          <w:rFonts w:ascii="Garamond" w:hAnsi="Garamond"/>
          <w:b/>
          <w:sz w:val="22"/>
          <w:szCs w:val="22"/>
        </w:rPr>
      </w:pPr>
      <w:r w:rsidRPr="00AB1F55">
        <w:rPr>
          <w:rFonts w:ascii="Garamond" w:hAnsi="Garamond"/>
          <w:b/>
          <w:sz w:val="22"/>
          <w:szCs w:val="22"/>
        </w:rPr>
        <w:t>Technické požiadavky na predmet zákazky</w:t>
      </w:r>
    </w:p>
    <w:p w:rsidR="006241D5" w:rsidRPr="00AB1F55" w:rsidRDefault="006241D5" w:rsidP="006241D5">
      <w:pPr>
        <w:jc w:val="center"/>
        <w:rPr>
          <w:rFonts w:ascii="Garamond" w:hAnsi="Garamond"/>
          <w:b/>
          <w:sz w:val="22"/>
          <w:szCs w:val="22"/>
        </w:rPr>
      </w:pPr>
    </w:p>
    <w:p w:rsidR="006241D5" w:rsidRPr="00AB1F55" w:rsidRDefault="006241D5" w:rsidP="006241D5">
      <w:pPr>
        <w:rPr>
          <w:rFonts w:ascii="Garamond" w:hAnsi="Garamond"/>
          <w:color w:val="FF0000"/>
          <w:sz w:val="22"/>
          <w:szCs w:val="22"/>
        </w:rPr>
      </w:pPr>
      <w:r w:rsidRPr="00AB1F55">
        <w:rPr>
          <w:rFonts w:ascii="Garamond" w:hAnsi="Garamond"/>
          <w:color w:val="FF0000"/>
          <w:sz w:val="22"/>
          <w:szCs w:val="22"/>
        </w:rPr>
        <w:t>(* Požiadavka verejného obstarávateľa ÁNO)</w:t>
      </w:r>
    </w:p>
    <w:tbl>
      <w:tblPr>
        <w:tblStyle w:val="Mriekatabuky"/>
        <w:tblW w:w="9310" w:type="dxa"/>
        <w:tblLayout w:type="fixed"/>
        <w:tblLook w:val="04A0"/>
      </w:tblPr>
      <w:tblGrid>
        <w:gridCol w:w="7925"/>
        <w:gridCol w:w="1385"/>
      </w:tblGrid>
      <w:tr w:rsidR="006241D5" w:rsidRPr="00AB1F55" w:rsidTr="00AF10B6">
        <w:tc>
          <w:tcPr>
            <w:tcW w:w="7905" w:type="dxa"/>
            <w:tcBorders>
              <w:top w:val="single" w:sz="4" w:space="0" w:color="auto"/>
              <w:bottom w:val="single" w:sz="4" w:space="0" w:color="auto"/>
            </w:tcBorders>
            <w:vAlign w:val="center"/>
          </w:tcPr>
          <w:p w:rsidR="006241D5" w:rsidRPr="00AB1F55" w:rsidRDefault="006241D5" w:rsidP="00A6198B">
            <w:pPr>
              <w:pStyle w:val="Bezriadkovania"/>
              <w:jc w:val="center"/>
              <w:rPr>
                <w:rFonts w:asciiTheme="minorHAnsi" w:hAnsiTheme="minorHAnsi" w:cstheme="minorHAnsi"/>
                <w:sz w:val="24"/>
                <w:szCs w:val="24"/>
                <w:lang w:val="sk-SK"/>
              </w:rPr>
            </w:pPr>
            <w:r w:rsidRPr="00AB1F55">
              <w:rPr>
                <w:rFonts w:asciiTheme="minorHAnsi" w:hAnsiTheme="minorHAnsi" w:cstheme="minorHAnsi"/>
                <w:sz w:val="24"/>
                <w:szCs w:val="24"/>
                <w:lang w:val="sk-SK"/>
              </w:rPr>
              <w:t>Požadované parametre/požadovaná funkcionalita</w:t>
            </w:r>
          </w:p>
        </w:tc>
        <w:tc>
          <w:tcPr>
            <w:tcW w:w="1381" w:type="dxa"/>
            <w:tcBorders>
              <w:top w:val="single" w:sz="4" w:space="0" w:color="auto"/>
              <w:bottom w:val="single" w:sz="4" w:space="0" w:color="auto"/>
            </w:tcBorders>
          </w:tcPr>
          <w:p w:rsidR="006241D5" w:rsidRPr="00AB1F55" w:rsidRDefault="006241D5" w:rsidP="00A6198B">
            <w:pPr>
              <w:pStyle w:val="Bezriadkovania"/>
              <w:jc w:val="center"/>
              <w:rPr>
                <w:rFonts w:asciiTheme="minorHAnsi" w:hAnsiTheme="minorHAnsi" w:cstheme="minorHAnsi"/>
                <w:lang w:val="sk-SK"/>
              </w:rPr>
            </w:pPr>
            <w:r w:rsidRPr="00AB1F55">
              <w:rPr>
                <w:rFonts w:asciiTheme="minorHAnsi" w:hAnsiTheme="minorHAnsi" w:cstheme="minorHAnsi"/>
                <w:lang w:val="sk-SK"/>
              </w:rPr>
              <w:t>Ponuka uchádzača</w:t>
            </w:r>
            <w:r w:rsidRPr="006B50A1">
              <w:rPr>
                <w:rFonts w:asciiTheme="minorHAnsi" w:hAnsiTheme="minorHAnsi" w:cstheme="minorHAnsi"/>
                <w:color w:val="FF0000"/>
                <w:lang w:val="sk-SK"/>
              </w:rPr>
              <w:t>*</w:t>
            </w:r>
          </w:p>
          <w:p w:rsidR="006241D5" w:rsidRPr="00AB1F55" w:rsidRDefault="006241D5" w:rsidP="00A6198B">
            <w:pPr>
              <w:pStyle w:val="Bezriadkovania"/>
              <w:jc w:val="center"/>
              <w:rPr>
                <w:rFonts w:asciiTheme="minorHAnsi" w:hAnsiTheme="minorHAnsi" w:cstheme="minorHAnsi"/>
                <w:lang w:val="sk-SK"/>
              </w:rPr>
            </w:pPr>
            <w:r w:rsidRPr="00AB1F55">
              <w:rPr>
                <w:rFonts w:asciiTheme="minorHAnsi" w:hAnsiTheme="minorHAnsi" w:cstheme="minorHAnsi"/>
                <w:lang w:val="sk-SK"/>
              </w:rPr>
              <w:t>ÁNO/NIE</w:t>
            </w:r>
          </w:p>
        </w:tc>
      </w:tr>
      <w:tr w:rsidR="006241D5" w:rsidRPr="00AB1F55" w:rsidTr="00AF10B6">
        <w:trPr>
          <w:trHeight w:val="205"/>
        </w:trPr>
        <w:tc>
          <w:tcPr>
            <w:tcW w:w="9286" w:type="dxa"/>
            <w:gridSpan w:val="2"/>
            <w:tcBorders>
              <w:bottom w:val="single" w:sz="4" w:space="0" w:color="auto"/>
            </w:tcBorders>
            <w:shd w:val="clear" w:color="auto" w:fill="C2D69B" w:themeFill="accent3" w:themeFillTint="99"/>
          </w:tcPr>
          <w:p w:rsidR="006241D5" w:rsidRPr="00AB1F55" w:rsidRDefault="006241D5" w:rsidP="00A6198B">
            <w:pPr>
              <w:spacing w:before="35"/>
              <w:rPr>
                <w:rFonts w:asciiTheme="minorHAnsi" w:eastAsia="Arial" w:hAnsiTheme="minorHAnsi" w:cstheme="minorHAnsi"/>
                <w:b/>
                <w:sz w:val="19"/>
                <w:szCs w:val="19"/>
                <w:lang w:val="sk-SK"/>
              </w:rPr>
            </w:pPr>
            <w:r w:rsidRPr="00AB1F55">
              <w:rPr>
                <w:rFonts w:asciiTheme="minorHAnsi" w:eastAsia="Arial" w:hAnsiTheme="minorHAnsi" w:cstheme="minorHAnsi"/>
                <w:b/>
                <w:sz w:val="19"/>
                <w:szCs w:val="19"/>
                <w:lang w:val="sk-SK"/>
              </w:rPr>
              <w:t>Dodanie musí pozostávať z nasledovne zostavených bodov:</w:t>
            </w:r>
          </w:p>
        </w:tc>
      </w:tr>
      <w:tr w:rsidR="006241D5" w:rsidRPr="00AB1F55" w:rsidTr="00AF10B6">
        <w:trPr>
          <w:trHeight w:val="3913"/>
        </w:trPr>
        <w:tc>
          <w:tcPr>
            <w:tcW w:w="7905" w:type="dxa"/>
            <w:tcBorders>
              <w:bottom w:val="single" w:sz="4" w:space="0" w:color="auto"/>
              <w:right w:val="dotted" w:sz="4" w:space="0" w:color="auto"/>
            </w:tcBorders>
          </w:tcPr>
          <w:p w:rsidR="006241D5" w:rsidRPr="00132945" w:rsidRDefault="00B36278" w:rsidP="00A6198B">
            <w:pPr>
              <w:pStyle w:val="Odsekzoznamu"/>
              <w:numPr>
                <w:ilvl w:val="0"/>
                <w:numId w:val="30"/>
              </w:numPr>
              <w:autoSpaceDE w:val="0"/>
              <w:autoSpaceDN w:val="0"/>
              <w:ind w:left="426" w:hanging="426"/>
              <w:contextualSpacing/>
              <w:jc w:val="both"/>
              <w:rPr>
                <w:rFonts w:asciiTheme="minorHAnsi" w:eastAsia="Arial" w:hAnsiTheme="minorHAnsi" w:cstheme="minorHAnsi"/>
                <w:b/>
                <w:sz w:val="19"/>
                <w:szCs w:val="19"/>
                <w:lang w:val="sk-SK"/>
              </w:rPr>
            </w:pPr>
            <w:r w:rsidRPr="00132945">
              <w:rPr>
                <w:rFonts w:asciiTheme="minorHAnsi" w:eastAsia="Arial" w:hAnsiTheme="minorHAnsi" w:cstheme="minorHAnsi"/>
                <w:b/>
                <w:sz w:val="19"/>
                <w:szCs w:val="19"/>
                <w:lang w:val="sk-SK"/>
              </w:rPr>
              <w:t>Licencia</w:t>
            </w:r>
            <w:r w:rsidR="006241D5" w:rsidRPr="00132945">
              <w:rPr>
                <w:rFonts w:asciiTheme="minorHAnsi" w:eastAsia="Arial" w:hAnsiTheme="minorHAnsi" w:cstheme="minorHAnsi"/>
                <w:b/>
                <w:sz w:val="19"/>
                <w:szCs w:val="19"/>
                <w:lang w:val="sk-SK"/>
              </w:rPr>
              <w:t>:</w:t>
            </w:r>
          </w:p>
          <w:p w:rsidR="006241D5" w:rsidRPr="00AB1F55" w:rsidRDefault="006241D5" w:rsidP="00A6198B">
            <w:pPr>
              <w:pStyle w:val="Odsekzoznamu"/>
              <w:numPr>
                <w:ilvl w:val="1"/>
                <w:numId w:val="30"/>
              </w:numPr>
              <w:autoSpaceDE w:val="0"/>
              <w:autoSpaceDN w:val="0"/>
              <w:contextualSpacing/>
              <w:jc w:val="both"/>
              <w:rPr>
                <w:rFonts w:asciiTheme="minorHAnsi" w:eastAsia="Arial" w:hAnsiTheme="minorHAnsi" w:cstheme="minorHAnsi"/>
                <w:sz w:val="19"/>
                <w:szCs w:val="19"/>
                <w:lang w:val="sk-SK"/>
              </w:rPr>
            </w:pPr>
            <w:r w:rsidRPr="00AB1F55">
              <w:rPr>
                <w:rFonts w:asciiTheme="minorHAnsi" w:eastAsia="Arial" w:hAnsiTheme="minorHAnsi" w:cstheme="minorHAnsi"/>
                <w:sz w:val="19"/>
                <w:szCs w:val="19"/>
                <w:lang w:val="sk-SK"/>
              </w:rPr>
              <w:t>Ekonomika, účtovníctvo</w:t>
            </w:r>
          </w:p>
          <w:p w:rsidR="006241D5" w:rsidRPr="00AB1F55" w:rsidRDefault="006241D5" w:rsidP="00A6198B">
            <w:pPr>
              <w:pStyle w:val="Odsekzoznamu"/>
              <w:numPr>
                <w:ilvl w:val="1"/>
                <w:numId w:val="30"/>
              </w:numPr>
              <w:autoSpaceDE w:val="0"/>
              <w:autoSpaceDN w:val="0"/>
              <w:contextualSpacing/>
              <w:jc w:val="both"/>
              <w:rPr>
                <w:rFonts w:asciiTheme="minorHAnsi" w:eastAsia="Arial" w:hAnsiTheme="minorHAnsi" w:cstheme="minorHAnsi"/>
                <w:sz w:val="19"/>
                <w:szCs w:val="19"/>
                <w:lang w:val="sk-SK"/>
              </w:rPr>
            </w:pPr>
            <w:r w:rsidRPr="00AB1F55">
              <w:rPr>
                <w:rFonts w:asciiTheme="minorHAnsi" w:eastAsia="Arial" w:hAnsiTheme="minorHAnsi" w:cstheme="minorHAnsi"/>
                <w:sz w:val="19"/>
                <w:szCs w:val="19"/>
                <w:lang w:val="sk-SK"/>
              </w:rPr>
              <w:t>Správa majetku</w:t>
            </w:r>
          </w:p>
          <w:p w:rsidR="006241D5" w:rsidRPr="00AB1F55" w:rsidRDefault="006241D5" w:rsidP="00A6198B">
            <w:pPr>
              <w:pStyle w:val="Odsekzoznamu"/>
              <w:numPr>
                <w:ilvl w:val="1"/>
                <w:numId w:val="30"/>
              </w:numPr>
              <w:autoSpaceDE w:val="0"/>
              <w:autoSpaceDN w:val="0"/>
              <w:contextualSpacing/>
              <w:jc w:val="both"/>
              <w:rPr>
                <w:rFonts w:asciiTheme="minorHAnsi" w:eastAsia="Arial" w:hAnsiTheme="minorHAnsi" w:cstheme="minorHAnsi"/>
                <w:sz w:val="19"/>
                <w:szCs w:val="19"/>
                <w:lang w:val="sk-SK"/>
              </w:rPr>
            </w:pPr>
            <w:r w:rsidRPr="00AB1F55">
              <w:rPr>
                <w:rFonts w:asciiTheme="minorHAnsi" w:eastAsia="Arial" w:hAnsiTheme="minorHAnsi" w:cstheme="minorHAnsi"/>
                <w:sz w:val="19"/>
                <w:szCs w:val="19"/>
                <w:lang w:val="sk-SK"/>
              </w:rPr>
              <w:t>Inteligentná správa zdravotníckej techniky</w:t>
            </w:r>
          </w:p>
          <w:p w:rsidR="00D4751C" w:rsidRDefault="006241D5" w:rsidP="00D4751C">
            <w:pPr>
              <w:pStyle w:val="Odsekzoznamu"/>
              <w:numPr>
                <w:ilvl w:val="1"/>
                <w:numId w:val="30"/>
              </w:numPr>
              <w:autoSpaceDE w:val="0"/>
              <w:autoSpaceDN w:val="0"/>
              <w:contextualSpacing/>
              <w:jc w:val="both"/>
              <w:rPr>
                <w:rFonts w:asciiTheme="minorHAnsi" w:eastAsia="Arial" w:hAnsiTheme="minorHAnsi" w:cstheme="minorHAnsi"/>
                <w:sz w:val="19"/>
                <w:szCs w:val="19"/>
                <w:lang w:val="sk-SK"/>
              </w:rPr>
            </w:pPr>
            <w:r w:rsidRPr="00AB1F55">
              <w:rPr>
                <w:rFonts w:asciiTheme="minorHAnsi" w:eastAsia="Arial" w:hAnsiTheme="minorHAnsi" w:cstheme="minorHAnsi"/>
                <w:sz w:val="19"/>
                <w:szCs w:val="19"/>
                <w:lang w:val="sk-SK"/>
              </w:rPr>
              <w:t>Rozpočítavanie výnosov a kalkulácia nákladov na hospitalizačný prípad podľa metodiky ÚDZS</w:t>
            </w:r>
          </w:p>
          <w:p w:rsidR="00D4751C" w:rsidRDefault="006241D5" w:rsidP="00D4751C">
            <w:pPr>
              <w:pStyle w:val="Odsekzoznamu"/>
              <w:numPr>
                <w:ilvl w:val="1"/>
                <w:numId w:val="30"/>
              </w:numPr>
              <w:autoSpaceDE w:val="0"/>
              <w:autoSpaceDN w:val="0"/>
              <w:contextualSpacing/>
              <w:jc w:val="both"/>
              <w:rPr>
                <w:rFonts w:asciiTheme="minorHAnsi" w:eastAsia="Arial" w:hAnsiTheme="minorHAnsi" w:cstheme="minorHAnsi"/>
                <w:sz w:val="19"/>
                <w:szCs w:val="19"/>
                <w:lang w:val="sk-SK"/>
              </w:rPr>
            </w:pPr>
            <w:r w:rsidRPr="00D4751C">
              <w:rPr>
                <w:rFonts w:asciiTheme="minorHAnsi" w:eastAsia="Arial" w:hAnsiTheme="minorHAnsi" w:cstheme="minorHAnsi"/>
                <w:sz w:val="19"/>
                <w:szCs w:val="19"/>
                <w:lang w:val="sk-SK"/>
              </w:rPr>
              <w:t>Manažérske výstupy</w:t>
            </w:r>
          </w:p>
          <w:p w:rsidR="00D4751C" w:rsidRPr="00D4751C" w:rsidRDefault="00D4751C" w:rsidP="00D4751C">
            <w:pPr>
              <w:pStyle w:val="Odsekzoznamu"/>
              <w:numPr>
                <w:ilvl w:val="0"/>
                <w:numId w:val="84"/>
              </w:numPr>
              <w:autoSpaceDE w:val="0"/>
              <w:autoSpaceDN w:val="0"/>
              <w:ind w:left="993" w:hanging="426"/>
              <w:contextualSpacing/>
              <w:jc w:val="both"/>
              <w:rPr>
                <w:rFonts w:asciiTheme="minorHAnsi" w:eastAsia="Arial" w:hAnsiTheme="minorHAnsi" w:cstheme="minorHAnsi"/>
                <w:sz w:val="19"/>
                <w:szCs w:val="19"/>
                <w:lang w:val="sk-SK"/>
              </w:rPr>
            </w:pPr>
            <w:r w:rsidRPr="00AB1F55">
              <w:rPr>
                <w:rFonts w:asciiTheme="minorHAnsi" w:eastAsia="Arial" w:hAnsiTheme="minorHAnsi" w:cstheme="minorHAnsi"/>
                <w:sz w:val="19"/>
                <w:szCs w:val="19"/>
                <w:lang w:val="sk-SK"/>
              </w:rPr>
              <w:t>Inštalácia</w:t>
            </w:r>
            <w:r>
              <w:rPr>
                <w:rFonts w:asciiTheme="minorHAnsi" w:eastAsia="Arial" w:hAnsiTheme="minorHAnsi" w:cstheme="minorHAnsi"/>
                <w:sz w:val="19"/>
                <w:szCs w:val="19"/>
                <w:lang w:val="sk-SK"/>
              </w:rPr>
              <w:t xml:space="preserve"> softvéru</w:t>
            </w:r>
          </w:p>
          <w:p w:rsidR="00D4751C" w:rsidRDefault="00D4751C" w:rsidP="00D4751C">
            <w:pPr>
              <w:pStyle w:val="Odsekzoznamu"/>
              <w:numPr>
                <w:ilvl w:val="0"/>
                <w:numId w:val="84"/>
              </w:numPr>
              <w:autoSpaceDE w:val="0"/>
              <w:autoSpaceDN w:val="0"/>
              <w:ind w:left="993" w:hanging="426"/>
              <w:contextualSpacing/>
              <w:jc w:val="both"/>
              <w:rPr>
                <w:rFonts w:asciiTheme="minorHAnsi" w:eastAsia="Arial" w:hAnsiTheme="minorHAnsi" w:cstheme="minorHAnsi"/>
                <w:sz w:val="19"/>
                <w:szCs w:val="19"/>
                <w:lang w:val="sk-SK"/>
              </w:rPr>
            </w:pPr>
            <w:r w:rsidRPr="00D4751C">
              <w:rPr>
                <w:rFonts w:asciiTheme="minorHAnsi" w:eastAsia="Arial" w:hAnsiTheme="minorHAnsi" w:cstheme="minorHAnsi"/>
                <w:sz w:val="19"/>
                <w:szCs w:val="19"/>
                <w:lang w:val="sk-SK"/>
              </w:rPr>
              <w:t>Implementácia softvéru</w:t>
            </w:r>
          </w:p>
          <w:p w:rsidR="00D4751C" w:rsidRPr="00D4751C" w:rsidRDefault="00D4751C" w:rsidP="00D4751C">
            <w:pPr>
              <w:pStyle w:val="Odsekzoznamu"/>
              <w:numPr>
                <w:ilvl w:val="0"/>
                <w:numId w:val="84"/>
              </w:numPr>
              <w:autoSpaceDE w:val="0"/>
              <w:autoSpaceDN w:val="0"/>
              <w:ind w:left="993" w:hanging="426"/>
              <w:contextualSpacing/>
              <w:jc w:val="both"/>
              <w:rPr>
                <w:rFonts w:asciiTheme="minorHAnsi" w:eastAsia="Arial" w:hAnsiTheme="minorHAnsi" w:cstheme="minorHAnsi"/>
                <w:sz w:val="19"/>
                <w:szCs w:val="19"/>
                <w:lang w:val="sk-SK"/>
              </w:rPr>
            </w:pPr>
            <w:r w:rsidRPr="00D4751C">
              <w:rPr>
                <w:rFonts w:asciiTheme="minorHAnsi" w:eastAsia="Arial" w:hAnsiTheme="minorHAnsi" w:cstheme="minorHAnsi"/>
                <w:sz w:val="19"/>
                <w:szCs w:val="19"/>
                <w:lang w:val="sk-SK"/>
              </w:rPr>
              <w:t>Dokumentácia:</w:t>
            </w:r>
          </w:p>
          <w:p w:rsidR="00D4751C" w:rsidRPr="00AB1F55" w:rsidRDefault="00D4751C" w:rsidP="00D4751C">
            <w:pPr>
              <w:pStyle w:val="Odsekzoznamu"/>
              <w:ind w:left="839" w:firstLine="141"/>
              <w:jc w:val="both"/>
              <w:rPr>
                <w:rFonts w:asciiTheme="minorHAnsi" w:eastAsia="Arial" w:hAnsiTheme="minorHAnsi" w:cstheme="minorHAnsi"/>
                <w:sz w:val="19"/>
                <w:szCs w:val="19"/>
                <w:lang w:val="sk-SK"/>
              </w:rPr>
            </w:pPr>
            <w:r w:rsidRPr="00AB1F55">
              <w:rPr>
                <w:rFonts w:asciiTheme="minorHAnsi" w:eastAsia="Arial" w:hAnsiTheme="minorHAnsi" w:cstheme="minorHAnsi"/>
                <w:sz w:val="19"/>
                <w:szCs w:val="19"/>
                <w:lang w:val="sk-SK"/>
              </w:rPr>
              <w:t>Používateľská dokumentácia v slovenskom jazyku v písomnej forme v počte 2 kusov a v elektronickej forme na CD/DVD, ktorá bude obsahovať:</w:t>
            </w:r>
          </w:p>
          <w:p w:rsidR="00D4751C" w:rsidRPr="00AB1F55" w:rsidRDefault="00D4751C" w:rsidP="00D4751C">
            <w:pPr>
              <w:pStyle w:val="Odsekzoznamu"/>
              <w:numPr>
                <w:ilvl w:val="1"/>
                <w:numId w:val="30"/>
              </w:numPr>
              <w:autoSpaceDE w:val="0"/>
              <w:autoSpaceDN w:val="0"/>
              <w:ind w:firstLine="141"/>
              <w:contextualSpacing/>
              <w:jc w:val="both"/>
              <w:rPr>
                <w:rFonts w:asciiTheme="minorHAnsi" w:eastAsia="Arial" w:hAnsiTheme="minorHAnsi" w:cstheme="minorHAnsi"/>
                <w:sz w:val="19"/>
                <w:szCs w:val="19"/>
                <w:lang w:val="sk-SK"/>
              </w:rPr>
            </w:pPr>
            <w:r w:rsidRPr="00AB1F55">
              <w:rPr>
                <w:rFonts w:asciiTheme="minorHAnsi" w:eastAsia="Arial" w:hAnsiTheme="minorHAnsi" w:cstheme="minorHAnsi"/>
                <w:sz w:val="19"/>
                <w:szCs w:val="19"/>
                <w:lang w:val="sk-SK"/>
              </w:rPr>
              <w:t>Popis počítačového programu a jeho funkcií</w:t>
            </w:r>
          </w:p>
          <w:p w:rsidR="00D4751C" w:rsidRPr="00AB1F55" w:rsidRDefault="00D4751C" w:rsidP="00D4751C">
            <w:pPr>
              <w:pStyle w:val="Odsekzoznamu"/>
              <w:numPr>
                <w:ilvl w:val="1"/>
                <w:numId w:val="30"/>
              </w:numPr>
              <w:autoSpaceDE w:val="0"/>
              <w:autoSpaceDN w:val="0"/>
              <w:ind w:firstLine="141"/>
              <w:contextualSpacing/>
              <w:jc w:val="both"/>
              <w:rPr>
                <w:rFonts w:asciiTheme="minorHAnsi" w:eastAsia="Arial" w:hAnsiTheme="minorHAnsi" w:cstheme="minorHAnsi"/>
                <w:sz w:val="19"/>
                <w:szCs w:val="19"/>
                <w:lang w:val="sk-SK"/>
              </w:rPr>
            </w:pPr>
            <w:r w:rsidRPr="00AB1F55">
              <w:rPr>
                <w:rFonts w:asciiTheme="minorHAnsi" w:eastAsia="Arial" w:hAnsiTheme="minorHAnsi" w:cstheme="minorHAnsi"/>
                <w:sz w:val="19"/>
                <w:szCs w:val="19"/>
                <w:lang w:val="sk-SK"/>
              </w:rPr>
              <w:t>Postupy a úkony potrebné pre riadne užívanie počítačového programu</w:t>
            </w:r>
          </w:p>
          <w:p w:rsidR="00A02F3F" w:rsidRDefault="00A02F3F">
            <w:pPr>
              <w:pStyle w:val="Odsekzoznamu"/>
              <w:autoSpaceDE w:val="0"/>
              <w:autoSpaceDN w:val="0"/>
              <w:ind w:left="839"/>
              <w:contextualSpacing/>
              <w:jc w:val="both"/>
              <w:rPr>
                <w:rFonts w:asciiTheme="minorHAnsi" w:eastAsia="Arial" w:hAnsiTheme="minorHAnsi" w:cstheme="minorHAnsi"/>
                <w:sz w:val="19"/>
                <w:szCs w:val="19"/>
                <w:lang w:val="sk-SK"/>
              </w:rPr>
            </w:pPr>
          </w:p>
          <w:p w:rsidR="00131F8A" w:rsidRPr="008248D2" w:rsidRDefault="006241D5" w:rsidP="00131F8A">
            <w:pPr>
              <w:pStyle w:val="Odsekzoznamu"/>
              <w:numPr>
                <w:ilvl w:val="0"/>
                <w:numId w:val="30"/>
              </w:numPr>
              <w:autoSpaceDE w:val="0"/>
              <w:autoSpaceDN w:val="0"/>
              <w:ind w:left="426" w:hanging="426"/>
              <w:contextualSpacing/>
              <w:jc w:val="both"/>
              <w:rPr>
                <w:rFonts w:asciiTheme="minorHAnsi" w:eastAsia="Arial" w:hAnsiTheme="minorHAnsi" w:cstheme="minorHAnsi"/>
                <w:b/>
                <w:sz w:val="19"/>
                <w:szCs w:val="19"/>
              </w:rPr>
            </w:pPr>
            <w:r w:rsidRPr="00D4751C">
              <w:rPr>
                <w:rFonts w:asciiTheme="minorHAnsi" w:eastAsia="Arial" w:hAnsiTheme="minorHAnsi" w:cstheme="minorHAnsi"/>
                <w:b/>
                <w:sz w:val="19"/>
                <w:szCs w:val="19"/>
                <w:lang w:val="sk-SK"/>
              </w:rPr>
              <w:t xml:space="preserve">Služby podpory na </w:t>
            </w:r>
            <w:proofErr w:type="spellStart"/>
            <w:r w:rsidR="00CF39F7" w:rsidRPr="008248D2">
              <w:rPr>
                <w:rFonts w:asciiTheme="minorHAnsi" w:eastAsia="Arial" w:hAnsiTheme="minorHAnsi" w:cstheme="minorHAnsi"/>
                <w:b/>
                <w:sz w:val="19"/>
                <w:szCs w:val="19"/>
              </w:rPr>
              <w:t>obdobie</w:t>
            </w:r>
            <w:proofErr w:type="spellEnd"/>
            <w:r w:rsidR="00CF39F7" w:rsidRPr="008248D2">
              <w:rPr>
                <w:rFonts w:asciiTheme="minorHAnsi" w:eastAsia="Arial" w:hAnsiTheme="minorHAnsi" w:cstheme="minorHAnsi"/>
                <w:b/>
                <w:sz w:val="19"/>
                <w:szCs w:val="19"/>
              </w:rPr>
              <w:t xml:space="preserve"> </w:t>
            </w:r>
            <w:r w:rsidR="004D1BF5" w:rsidRPr="004D1BF5">
              <w:rPr>
                <w:rFonts w:asciiTheme="minorHAnsi" w:eastAsia="Arial" w:hAnsiTheme="minorHAnsi" w:cstheme="minorHAnsi"/>
                <w:b/>
                <w:sz w:val="19"/>
                <w:szCs w:val="19"/>
              </w:rPr>
              <w:t>24</w:t>
            </w:r>
            <w:r w:rsidR="00CF39F7" w:rsidRPr="008248D2">
              <w:rPr>
                <w:rFonts w:asciiTheme="minorHAnsi" w:eastAsia="Arial" w:hAnsiTheme="minorHAnsi" w:cstheme="minorHAnsi"/>
                <w:b/>
                <w:sz w:val="19"/>
                <w:szCs w:val="19"/>
              </w:rPr>
              <w:t xml:space="preserve"> </w:t>
            </w:r>
            <w:proofErr w:type="spellStart"/>
            <w:r w:rsidR="00CF39F7" w:rsidRPr="008248D2">
              <w:rPr>
                <w:rFonts w:asciiTheme="minorHAnsi" w:eastAsia="Arial" w:hAnsiTheme="minorHAnsi" w:cstheme="minorHAnsi"/>
                <w:b/>
                <w:sz w:val="19"/>
                <w:szCs w:val="19"/>
              </w:rPr>
              <w:t>mesiacov</w:t>
            </w:r>
            <w:proofErr w:type="spellEnd"/>
            <w:r w:rsidR="00131F8A" w:rsidRPr="008248D2">
              <w:rPr>
                <w:rFonts w:asciiTheme="minorHAnsi" w:eastAsia="Arial" w:hAnsiTheme="minorHAnsi" w:cstheme="minorHAnsi"/>
                <w:b/>
                <w:sz w:val="19"/>
                <w:szCs w:val="19"/>
                <w:lang w:val="sk-SK"/>
              </w:rPr>
              <w:t xml:space="preserve"> odo dňa prevzatia softvé</w:t>
            </w:r>
            <w:r w:rsidR="00132945" w:rsidRPr="008248D2">
              <w:rPr>
                <w:rFonts w:asciiTheme="minorHAnsi" w:eastAsia="Arial" w:hAnsiTheme="minorHAnsi" w:cstheme="minorHAnsi"/>
                <w:b/>
                <w:sz w:val="19"/>
                <w:szCs w:val="19"/>
                <w:lang w:val="sk-SK"/>
              </w:rPr>
              <w:t>ru:</w:t>
            </w:r>
          </w:p>
          <w:p w:rsidR="003111A0" w:rsidRPr="008248D2" w:rsidRDefault="0032799B" w:rsidP="00132945">
            <w:pPr>
              <w:pStyle w:val="Odsekzoznamu"/>
              <w:numPr>
                <w:ilvl w:val="0"/>
                <w:numId w:val="72"/>
              </w:numPr>
              <w:autoSpaceDE w:val="0"/>
              <w:autoSpaceDN w:val="0"/>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rPr>
              <w:t>Školenia v trvaní štyroch dní v rozsahu dodaných licencií pre jednotlivé moduly v mieste uchádzača</w:t>
            </w:r>
          </w:p>
          <w:p w:rsidR="006241D5" w:rsidRPr="008248D2" w:rsidRDefault="0032799B" w:rsidP="00132945">
            <w:pPr>
              <w:pStyle w:val="Odsekzoznamu"/>
              <w:numPr>
                <w:ilvl w:val="0"/>
                <w:numId w:val="72"/>
              </w:numPr>
              <w:autoSpaceDE w:val="0"/>
              <w:autoSpaceDN w:val="0"/>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rPr>
              <w:t> Aktualizácia softvéru (zapracovanie zmien právnych predpisov v súlade s právnym poriadkom SR a EÚ)</w:t>
            </w:r>
          </w:p>
          <w:p w:rsidR="00E02E5A" w:rsidRPr="008248D2" w:rsidRDefault="0032799B" w:rsidP="00132945">
            <w:pPr>
              <w:pStyle w:val="Odsekzoznamu"/>
              <w:numPr>
                <w:ilvl w:val="0"/>
                <w:numId w:val="72"/>
              </w:numPr>
              <w:autoSpaceDE w:val="0"/>
              <w:autoSpaceDN w:val="0"/>
              <w:contextualSpacing/>
              <w:jc w:val="both"/>
              <w:rPr>
                <w:rFonts w:asciiTheme="minorHAnsi" w:eastAsia="Arial" w:hAnsiTheme="minorHAnsi" w:cstheme="minorHAnsi"/>
                <w:i/>
                <w:sz w:val="19"/>
                <w:szCs w:val="19"/>
                <w:lang w:val="sk-SK"/>
              </w:rPr>
            </w:pPr>
            <w:r>
              <w:rPr>
                <w:rFonts w:asciiTheme="minorHAnsi" w:eastAsia="Arial" w:hAnsiTheme="minorHAnsi" w:cstheme="minorHAnsi"/>
                <w:sz w:val="19"/>
                <w:szCs w:val="19"/>
              </w:rPr>
              <w:t> </w:t>
            </w:r>
            <w:proofErr w:type="spellStart"/>
            <w:r>
              <w:rPr>
                <w:rFonts w:asciiTheme="minorHAnsi" w:eastAsia="Arial" w:hAnsiTheme="minorHAnsi" w:cstheme="minorHAnsi"/>
                <w:sz w:val="19"/>
                <w:szCs w:val="19"/>
              </w:rPr>
              <w:t>Riešenie</w:t>
            </w:r>
            <w:proofErr w:type="spellEnd"/>
            <w:r>
              <w:rPr>
                <w:rFonts w:asciiTheme="minorHAnsi" w:eastAsia="Arial" w:hAnsiTheme="minorHAnsi" w:cstheme="minorHAnsi"/>
                <w:sz w:val="19"/>
                <w:szCs w:val="19"/>
              </w:rPr>
              <w:t xml:space="preserve"> </w:t>
            </w:r>
            <w:proofErr w:type="spellStart"/>
            <w:r>
              <w:rPr>
                <w:rFonts w:asciiTheme="minorHAnsi" w:eastAsia="Arial" w:hAnsiTheme="minorHAnsi" w:cstheme="minorHAnsi"/>
                <w:sz w:val="19"/>
                <w:szCs w:val="19"/>
              </w:rPr>
              <w:t>vád</w:t>
            </w:r>
            <w:proofErr w:type="spellEnd"/>
            <w:r>
              <w:rPr>
                <w:rFonts w:asciiTheme="minorHAnsi" w:eastAsia="Arial" w:hAnsiTheme="minorHAnsi" w:cstheme="minorHAnsi"/>
                <w:sz w:val="19"/>
                <w:szCs w:val="19"/>
              </w:rPr>
              <w:t xml:space="preserve"> </w:t>
            </w:r>
            <w:proofErr w:type="spellStart"/>
            <w:r>
              <w:rPr>
                <w:rFonts w:asciiTheme="minorHAnsi" w:eastAsia="Arial" w:hAnsiTheme="minorHAnsi" w:cstheme="minorHAnsi"/>
                <w:sz w:val="19"/>
                <w:szCs w:val="19"/>
              </w:rPr>
              <w:t>softvéru</w:t>
            </w:r>
            <w:proofErr w:type="spellEnd"/>
            <w:r>
              <w:rPr>
                <w:rFonts w:asciiTheme="minorHAnsi" w:eastAsia="Arial" w:hAnsiTheme="minorHAnsi" w:cstheme="minorHAnsi"/>
                <w:sz w:val="19"/>
                <w:szCs w:val="19"/>
              </w:rPr>
              <w:t xml:space="preserve"> - </w:t>
            </w:r>
            <w:proofErr w:type="spellStart"/>
            <w:r>
              <w:rPr>
                <w:rFonts w:asciiTheme="minorHAnsi" w:eastAsia="Arial" w:hAnsiTheme="minorHAnsi" w:cstheme="minorHAnsi"/>
                <w:sz w:val="19"/>
                <w:szCs w:val="19"/>
              </w:rPr>
              <w:t>Servisná</w:t>
            </w:r>
            <w:proofErr w:type="spellEnd"/>
            <w:r>
              <w:rPr>
                <w:rFonts w:asciiTheme="minorHAnsi" w:eastAsia="Arial" w:hAnsiTheme="minorHAnsi" w:cstheme="minorHAnsi"/>
                <w:sz w:val="19"/>
                <w:szCs w:val="19"/>
              </w:rPr>
              <w:t xml:space="preserve"> </w:t>
            </w:r>
            <w:proofErr w:type="spellStart"/>
            <w:r>
              <w:rPr>
                <w:rFonts w:asciiTheme="minorHAnsi" w:eastAsia="Arial" w:hAnsiTheme="minorHAnsi" w:cstheme="minorHAnsi"/>
                <w:sz w:val="19"/>
                <w:szCs w:val="19"/>
              </w:rPr>
              <w:t>údržba</w:t>
            </w:r>
            <w:proofErr w:type="spellEnd"/>
            <w:r>
              <w:rPr>
                <w:rFonts w:asciiTheme="minorHAnsi" w:eastAsia="Arial" w:hAnsiTheme="minorHAnsi" w:cstheme="minorHAnsi"/>
                <w:sz w:val="19"/>
                <w:szCs w:val="19"/>
              </w:rPr>
              <w:t xml:space="preserve">, </w:t>
            </w:r>
            <w:proofErr w:type="spellStart"/>
            <w:r>
              <w:rPr>
                <w:rFonts w:asciiTheme="minorHAnsi" w:eastAsia="Arial" w:hAnsiTheme="minorHAnsi" w:cstheme="minorHAnsi"/>
                <w:sz w:val="19"/>
                <w:szCs w:val="19"/>
              </w:rPr>
              <w:t>Správa</w:t>
            </w:r>
            <w:proofErr w:type="spellEnd"/>
            <w:r>
              <w:rPr>
                <w:rFonts w:asciiTheme="minorHAnsi" w:eastAsia="Arial" w:hAnsiTheme="minorHAnsi" w:cstheme="minorHAnsi"/>
                <w:sz w:val="19"/>
                <w:szCs w:val="19"/>
              </w:rPr>
              <w:t xml:space="preserve"> </w:t>
            </w:r>
            <w:proofErr w:type="spellStart"/>
            <w:r>
              <w:rPr>
                <w:rFonts w:asciiTheme="minorHAnsi" w:eastAsia="Arial" w:hAnsiTheme="minorHAnsi" w:cstheme="minorHAnsi"/>
                <w:sz w:val="19"/>
                <w:szCs w:val="19"/>
              </w:rPr>
              <w:t>softvérov</w:t>
            </w:r>
            <w:proofErr w:type="spellEnd"/>
            <w:r>
              <w:rPr>
                <w:rFonts w:asciiTheme="minorHAnsi" w:eastAsia="Arial" w:hAnsiTheme="minorHAnsi" w:cstheme="minorHAnsi"/>
                <w:sz w:val="19"/>
                <w:szCs w:val="19"/>
              </w:rPr>
              <w:t xml:space="preserve">, Správa aplikácie - viď. Príloha č. 3 zmluvy </w:t>
            </w:r>
          </w:p>
          <w:p w:rsidR="00132945" w:rsidRPr="008248D2" w:rsidRDefault="00132945" w:rsidP="00132945">
            <w:pPr>
              <w:pStyle w:val="Odsekzoznamu"/>
              <w:autoSpaceDE w:val="0"/>
              <w:autoSpaceDN w:val="0"/>
              <w:ind w:left="1559"/>
              <w:contextualSpacing/>
              <w:jc w:val="both"/>
              <w:rPr>
                <w:rFonts w:asciiTheme="minorHAnsi" w:eastAsia="Arial" w:hAnsiTheme="minorHAnsi" w:cstheme="minorHAnsi"/>
                <w:i/>
                <w:sz w:val="19"/>
                <w:szCs w:val="19"/>
                <w:lang w:val="sk-SK"/>
              </w:rPr>
            </w:pPr>
          </w:p>
          <w:p w:rsidR="00E02E5A" w:rsidRPr="008248D2" w:rsidRDefault="0032799B" w:rsidP="00A6198B">
            <w:pPr>
              <w:pStyle w:val="Odsekzoznamu"/>
              <w:numPr>
                <w:ilvl w:val="0"/>
                <w:numId w:val="30"/>
              </w:numPr>
              <w:autoSpaceDE w:val="0"/>
              <w:autoSpaceDN w:val="0"/>
              <w:ind w:left="426" w:hanging="426"/>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rPr>
              <w:t>Kompletné slovenské jazykové rozhranie systému.</w:t>
            </w:r>
          </w:p>
          <w:p w:rsidR="00471E55" w:rsidRDefault="0032799B" w:rsidP="00471E55">
            <w:pPr>
              <w:pStyle w:val="Odsekzoznamu"/>
              <w:numPr>
                <w:ilvl w:val="0"/>
                <w:numId w:val="30"/>
              </w:numPr>
              <w:autoSpaceDE w:val="0"/>
              <w:autoSpaceDN w:val="0"/>
              <w:ind w:left="426" w:hanging="426"/>
              <w:contextualSpacing/>
              <w:jc w:val="both"/>
              <w:rPr>
                <w:rFonts w:asciiTheme="minorHAnsi" w:eastAsia="Arial" w:hAnsiTheme="minorHAnsi" w:cstheme="minorHAnsi"/>
                <w:sz w:val="19"/>
                <w:szCs w:val="19"/>
                <w:lang w:val="sk-SK"/>
              </w:rPr>
            </w:pPr>
            <w:proofErr w:type="spellStart"/>
            <w:r>
              <w:rPr>
                <w:rFonts w:asciiTheme="minorHAnsi" w:eastAsia="Arial" w:hAnsiTheme="minorHAnsi" w:cstheme="minorHAnsi"/>
                <w:sz w:val="19"/>
                <w:szCs w:val="19"/>
              </w:rPr>
              <w:t>Záruka</w:t>
            </w:r>
            <w:proofErr w:type="spellEnd"/>
            <w:r>
              <w:rPr>
                <w:rFonts w:asciiTheme="minorHAnsi" w:eastAsia="Arial" w:hAnsiTheme="minorHAnsi" w:cstheme="minorHAnsi"/>
                <w:sz w:val="19"/>
                <w:szCs w:val="19"/>
              </w:rPr>
              <w:t xml:space="preserve"> </w:t>
            </w:r>
            <w:r w:rsidR="004D1BF5" w:rsidRPr="004D1BF5">
              <w:rPr>
                <w:rFonts w:asciiTheme="minorHAnsi" w:eastAsia="Arial" w:hAnsiTheme="minorHAnsi" w:cstheme="minorHAnsi"/>
                <w:sz w:val="19"/>
                <w:szCs w:val="19"/>
              </w:rPr>
              <w:t>24</w:t>
            </w:r>
            <w:r w:rsidR="00CF39F7" w:rsidRPr="008248D2">
              <w:rPr>
                <w:rFonts w:asciiTheme="minorHAnsi" w:eastAsia="Arial" w:hAnsiTheme="minorHAnsi" w:cstheme="minorHAnsi"/>
                <w:sz w:val="19"/>
                <w:szCs w:val="19"/>
              </w:rPr>
              <w:t xml:space="preserve">  </w:t>
            </w:r>
            <w:proofErr w:type="spellStart"/>
            <w:r w:rsidR="00CF39F7" w:rsidRPr="008248D2">
              <w:rPr>
                <w:rFonts w:asciiTheme="minorHAnsi" w:eastAsia="Arial" w:hAnsiTheme="minorHAnsi" w:cstheme="minorHAnsi"/>
                <w:sz w:val="19"/>
                <w:szCs w:val="19"/>
              </w:rPr>
              <w:t>mesiacov</w:t>
            </w:r>
            <w:proofErr w:type="spellEnd"/>
            <w:r w:rsidR="006241D5" w:rsidRPr="008248D2">
              <w:rPr>
                <w:rFonts w:asciiTheme="minorHAnsi" w:eastAsia="Arial" w:hAnsiTheme="minorHAnsi" w:cstheme="minorHAnsi"/>
                <w:sz w:val="19"/>
                <w:szCs w:val="19"/>
                <w:lang w:val="sk-SK"/>
              </w:rPr>
              <w:t xml:space="preserve"> dňa </w:t>
            </w:r>
            <w:r w:rsidR="00131F8A" w:rsidRPr="008248D2">
              <w:rPr>
                <w:rFonts w:asciiTheme="minorHAnsi" w:eastAsia="Arial" w:hAnsiTheme="minorHAnsi" w:cstheme="minorHAnsi"/>
                <w:sz w:val="19"/>
                <w:szCs w:val="19"/>
                <w:lang w:val="sk-SK"/>
              </w:rPr>
              <w:t>odo dňa prevzatia</w:t>
            </w:r>
            <w:r w:rsidR="00131F8A" w:rsidRPr="00131F8A">
              <w:rPr>
                <w:rFonts w:asciiTheme="minorHAnsi" w:eastAsia="Arial" w:hAnsiTheme="minorHAnsi" w:cstheme="minorHAnsi"/>
                <w:sz w:val="19"/>
                <w:szCs w:val="19"/>
                <w:lang w:val="sk-SK"/>
              </w:rPr>
              <w:t xml:space="preserve"> softvéru</w:t>
            </w:r>
            <w:r w:rsidR="00653322">
              <w:rPr>
                <w:rFonts w:asciiTheme="minorHAnsi" w:eastAsia="Arial" w:hAnsiTheme="minorHAnsi" w:cstheme="minorHAnsi"/>
                <w:sz w:val="19"/>
                <w:szCs w:val="19"/>
                <w:lang w:val="sk-SK"/>
              </w:rPr>
              <w:t>.</w:t>
            </w:r>
            <w:r w:rsidR="00131F8A" w:rsidRPr="00131F8A">
              <w:rPr>
                <w:rFonts w:asciiTheme="minorHAnsi" w:eastAsia="Arial" w:hAnsiTheme="minorHAnsi" w:cstheme="minorHAnsi"/>
                <w:sz w:val="19"/>
                <w:szCs w:val="19"/>
                <w:lang w:val="sk-SK"/>
              </w:rPr>
              <w:t xml:space="preserve"> </w:t>
            </w:r>
          </w:p>
          <w:p w:rsidR="00471E55" w:rsidRPr="00471E55" w:rsidRDefault="00471E55" w:rsidP="00471E55">
            <w:pPr>
              <w:pStyle w:val="Odsekzoznamu"/>
              <w:numPr>
                <w:ilvl w:val="0"/>
                <w:numId w:val="30"/>
              </w:numPr>
              <w:autoSpaceDE w:val="0"/>
              <w:autoSpaceDN w:val="0"/>
              <w:ind w:left="426" w:hanging="426"/>
              <w:contextualSpacing/>
              <w:jc w:val="both"/>
              <w:rPr>
                <w:rFonts w:asciiTheme="minorHAnsi" w:eastAsia="Arial" w:hAnsiTheme="minorHAnsi" w:cstheme="minorHAnsi"/>
                <w:sz w:val="19"/>
                <w:szCs w:val="19"/>
                <w:lang w:val="sk-SK"/>
              </w:rPr>
            </w:pPr>
            <w:r w:rsidRPr="00471E55">
              <w:rPr>
                <w:rFonts w:asciiTheme="minorHAnsi" w:eastAsia="Arial" w:hAnsiTheme="minorHAnsi" w:cstheme="minorHAnsi"/>
                <w:sz w:val="19"/>
                <w:szCs w:val="19"/>
                <w:lang w:val="sk-SK"/>
              </w:rPr>
              <w:t>Nevýhradná, časovo neobmedzená licencia na použitie Softvéru</w:t>
            </w:r>
            <w:r w:rsidR="00653322">
              <w:rPr>
                <w:rFonts w:asciiTheme="minorHAnsi" w:eastAsia="Arial" w:hAnsiTheme="minorHAnsi" w:cstheme="minorHAnsi"/>
                <w:sz w:val="19"/>
                <w:szCs w:val="19"/>
                <w:lang w:val="sk-SK"/>
              </w:rPr>
              <w:t>.</w:t>
            </w:r>
          </w:p>
          <w:p w:rsidR="006241D5" w:rsidRPr="00AB1F55" w:rsidRDefault="006241D5" w:rsidP="00131F8A">
            <w:pPr>
              <w:pStyle w:val="Odsekzoznamu"/>
              <w:autoSpaceDE w:val="0"/>
              <w:autoSpaceDN w:val="0"/>
              <w:ind w:left="426"/>
              <w:contextualSpacing/>
              <w:jc w:val="both"/>
              <w:rPr>
                <w:rFonts w:asciiTheme="minorHAnsi" w:eastAsia="Arial" w:hAnsiTheme="minorHAnsi" w:cstheme="minorHAnsi"/>
                <w:sz w:val="19"/>
                <w:szCs w:val="19"/>
                <w:lang w:val="sk-SK"/>
              </w:rPr>
            </w:pPr>
          </w:p>
        </w:tc>
        <w:tc>
          <w:tcPr>
            <w:tcW w:w="1381" w:type="dxa"/>
            <w:tcBorders>
              <w:left w:val="dotted" w:sz="4" w:space="0" w:color="auto"/>
              <w:bottom w:val="single" w:sz="4" w:space="0" w:color="auto"/>
            </w:tcBorders>
            <w:shd w:val="clear" w:color="auto" w:fill="F2F2F2" w:themeFill="background1" w:themeFillShade="F2"/>
          </w:tcPr>
          <w:p w:rsidR="006241D5" w:rsidRPr="00AB1F55" w:rsidRDefault="006241D5" w:rsidP="00A6198B">
            <w:pPr>
              <w:pStyle w:val="Bezriadkovania"/>
              <w:rPr>
                <w:rFonts w:asciiTheme="minorHAnsi" w:hAnsiTheme="minorHAnsi" w:cstheme="minorHAnsi"/>
                <w:sz w:val="19"/>
                <w:szCs w:val="19"/>
                <w:lang w:val="sk-SK"/>
              </w:rPr>
            </w:pPr>
          </w:p>
        </w:tc>
      </w:tr>
      <w:tr w:rsidR="006241D5" w:rsidRPr="00AB1F55" w:rsidTr="00AF10B6">
        <w:tc>
          <w:tcPr>
            <w:tcW w:w="9286" w:type="dxa"/>
            <w:gridSpan w:val="2"/>
            <w:tcBorders>
              <w:bottom w:val="single" w:sz="4" w:space="0" w:color="auto"/>
            </w:tcBorders>
            <w:shd w:val="clear" w:color="auto" w:fill="C2D69B" w:themeFill="accent3" w:themeFillTint="99"/>
          </w:tcPr>
          <w:p w:rsidR="006241D5" w:rsidRPr="00AB1F55" w:rsidRDefault="006241D5" w:rsidP="00132945">
            <w:pPr>
              <w:pStyle w:val="Odsekzoznamu"/>
              <w:numPr>
                <w:ilvl w:val="0"/>
                <w:numId w:val="73"/>
              </w:numPr>
              <w:autoSpaceDE w:val="0"/>
              <w:autoSpaceDN w:val="0"/>
              <w:ind w:left="284" w:hanging="284"/>
              <w:contextualSpacing/>
              <w:rPr>
                <w:rFonts w:asciiTheme="minorHAnsi" w:eastAsia="Arial" w:hAnsiTheme="minorHAnsi" w:cstheme="minorHAnsi"/>
                <w:b/>
                <w:szCs w:val="20"/>
                <w:u w:val="single"/>
                <w:lang w:val="sk-SK"/>
              </w:rPr>
            </w:pPr>
            <w:r w:rsidRPr="00AB1F55">
              <w:rPr>
                <w:rFonts w:asciiTheme="minorHAnsi" w:eastAsia="Arial" w:hAnsiTheme="minorHAnsi" w:cstheme="minorHAnsi"/>
                <w:b/>
                <w:szCs w:val="20"/>
                <w:u w:val="single"/>
                <w:lang w:val="sk-SK"/>
              </w:rPr>
              <w:t xml:space="preserve">Komplexný informačný systém (KIS) musí obsahovať a spĺňať nasledovné ekonomické, účtovné oblasti a funkcionality: </w:t>
            </w:r>
          </w:p>
          <w:p w:rsidR="00E02E5A" w:rsidRPr="00AB1F55" w:rsidRDefault="00E02E5A" w:rsidP="00A6198B">
            <w:pPr>
              <w:autoSpaceDE w:val="0"/>
              <w:autoSpaceDN w:val="0"/>
              <w:contextualSpacing/>
              <w:rPr>
                <w:rFonts w:asciiTheme="minorHAnsi" w:eastAsia="Arial" w:hAnsiTheme="minorHAnsi" w:cstheme="minorHAnsi"/>
                <w:sz w:val="18"/>
                <w:szCs w:val="18"/>
                <w:lang w:val="sk-SK"/>
              </w:rPr>
            </w:pPr>
            <w:r w:rsidRPr="00AB1F55">
              <w:rPr>
                <w:rFonts w:asciiTheme="minorHAnsi" w:eastAsia="Arial" w:hAnsiTheme="minorHAnsi" w:cstheme="minorHAnsi"/>
                <w:sz w:val="18"/>
                <w:szCs w:val="18"/>
                <w:lang w:val="sk-SK"/>
              </w:rPr>
              <w:t>Minimálny legislatívny rámec:</w:t>
            </w:r>
            <w:r w:rsidR="00DD0E4B" w:rsidRPr="00AB1F55">
              <w:rPr>
                <w:rFonts w:asciiTheme="minorHAnsi" w:eastAsia="Arial" w:hAnsiTheme="minorHAnsi" w:cstheme="minorHAnsi"/>
                <w:sz w:val="18"/>
                <w:szCs w:val="18"/>
                <w:lang w:val="sk-SK"/>
              </w:rPr>
              <w:t xml:space="preserve"> </w:t>
            </w:r>
            <w:r w:rsidRPr="00AB1F55">
              <w:rPr>
                <w:rFonts w:asciiTheme="minorHAnsi" w:eastAsia="Arial" w:hAnsiTheme="minorHAnsi" w:cstheme="minorHAnsi"/>
                <w:sz w:val="18"/>
                <w:szCs w:val="18"/>
                <w:lang w:val="sk-SK"/>
              </w:rPr>
              <w:t>Zákon  č. 431/2002 Z. z. o účtovníctve v znení neskorších predpisov, Opatrenie Ministerstva financií Slovenskej republiky z 8. augusta 2007 č. MF/16786/2007-31, ktorým sa ustanovujú podrobnosti o postupoch účtovania a rámcovej účtovej osnove pre rozpočtové organizácie, príspevkové organizácie, štátne fondy, obce a vyššie územné celky v znení neskorších predpisov, zákona  č. 291/2002 Z. z. o Štátnej pokladnici v znení neskorších predpisov, zákona č. 357/2015 Z. z. o finančnej kontrole a audite a o zmene a doplnení niektorých zákonov a zákona č. 523/2004 Z. z. o rozpočtových pravidlách verejnej správy v znení neskorších predpisov a všetkých aktuálnych všeobecne záväzných právnych predpisov vydávaných Ministerstvom financií  SR  na základe vyššie uvedených zákonov, zákona č. 222/2004 Z. z. o dani z pridanej hodnoty v znení neskorších predpisov, Výnosu Ministerstva financií Slovenskej republiky z 8. septembra 2008 č. MF/013261/2008-132 o štandardoch pre informačné systémy verejnej správy</w:t>
            </w:r>
          </w:p>
        </w:tc>
      </w:tr>
      <w:tr w:rsidR="006241D5" w:rsidRPr="00AB1F55" w:rsidTr="00AF10B6">
        <w:tc>
          <w:tcPr>
            <w:tcW w:w="7905" w:type="dxa"/>
            <w:tcBorders>
              <w:right w:val="dotted" w:sz="4" w:space="0" w:color="auto"/>
            </w:tcBorders>
          </w:tcPr>
          <w:p w:rsidR="0004042F" w:rsidRPr="0004042F" w:rsidRDefault="0004042F" w:rsidP="0004042F">
            <w:pPr>
              <w:pStyle w:val="Odsekzoznamu"/>
              <w:numPr>
                <w:ilvl w:val="0"/>
                <w:numId w:val="32"/>
              </w:numPr>
              <w:autoSpaceDE w:val="0"/>
              <w:autoSpaceDN w:val="0"/>
              <w:ind w:left="851"/>
              <w:contextualSpacing/>
              <w:rPr>
                <w:rFonts w:asciiTheme="minorHAnsi" w:eastAsia="Arial" w:hAnsiTheme="minorHAnsi" w:cstheme="minorHAnsi"/>
                <w:sz w:val="19"/>
                <w:szCs w:val="19"/>
                <w:lang w:val="sk-SK"/>
              </w:rPr>
            </w:pPr>
            <w:r w:rsidRPr="0004042F">
              <w:rPr>
                <w:rFonts w:asciiTheme="minorHAnsi" w:eastAsia="Arial" w:hAnsiTheme="minorHAnsi" w:cstheme="minorHAnsi"/>
                <w:sz w:val="19"/>
                <w:szCs w:val="19"/>
                <w:lang w:val="sk-SK"/>
              </w:rPr>
              <w:t>Obsahom komplexného informačného systému je:</w:t>
            </w:r>
          </w:p>
          <w:p w:rsidR="0004042F" w:rsidRPr="0004042F" w:rsidRDefault="0004042F" w:rsidP="0004042F">
            <w:pPr>
              <w:pStyle w:val="Odsekzoznamu"/>
              <w:numPr>
                <w:ilvl w:val="0"/>
                <w:numId w:val="32"/>
              </w:numPr>
              <w:autoSpaceDE w:val="0"/>
              <w:autoSpaceDN w:val="0"/>
              <w:ind w:left="851"/>
              <w:contextualSpacing/>
              <w:jc w:val="both"/>
              <w:rPr>
                <w:rFonts w:asciiTheme="minorHAnsi" w:eastAsia="Arial" w:hAnsiTheme="minorHAnsi" w:cstheme="minorHAnsi"/>
                <w:sz w:val="19"/>
                <w:szCs w:val="19"/>
                <w:lang w:val="sk-SK"/>
              </w:rPr>
            </w:pPr>
            <w:r w:rsidRPr="0004042F">
              <w:rPr>
                <w:rFonts w:asciiTheme="minorHAnsi" w:eastAsia="Arial" w:hAnsiTheme="minorHAnsi" w:cstheme="minorHAnsi"/>
                <w:sz w:val="19"/>
                <w:szCs w:val="19"/>
                <w:lang w:val="sk-SK"/>
              </w:rPr>
              <w:t>skladová evidencia</w:t>
            </w:r>
          </w:p>
          <w:p w:rsidR="0004042F" w:rsidRPr="0004042F" w:rsidRDefault="0004042F" w:rsidP="0004042F">
            <w:pPr>
              <w:pStyle w:val="Odsekzoznamu"/>
              <w:numPr>
                <w:ilvl w:val="0"/>
                <w:numId w:val="32"/>
              </w:numPr>
              <w:autoSpaceDE w:val="0"/>
              <w:autoSpaceDN w:val="0"/>
              <w:ind w:left="851"/>
              <w:contextualSpacing/>
              <w:jc w:val="both"/>
              <w:rPr>
                <w:rFonts w:asciiTheme="minorHAnsi" w:eastAsia="Arial" w:hAnsiTheme="minorHAnsi" w:cstheme="minorHAnsi"/>
                <w:sz w:val="19"/>
                <w:szCs w:val="19"/>
                <w:lang w:val="sk-SK"/>
              </w:rPr>
            </w:pPr>
            <w:r w:rsidRPr="0004042F">
              <w:rPr>
                <w:rFonts w:asciiTheme="minorHAnsi" w:eastAsia="Arial" w:hAnsiTheme="minorHAnsi" w:cstheme="minorHAnsi"/>
                <w:sz w:val="19"/>
                <w:szCs w:val="19"/>
                <w:lang w:val="sk-SK"/>
              </w:rPr>
              <w:t>systém evidencie žiadaniek</w:t>
            </w:r>
          </w:p>
          <w:p w:rsidR="0004042F" w:rsidRPr="0004042F" w:rsidRDefault="0004042F" w:rsidP="0004042F">
            <w:pPr>
              <w:pStyle w:val="Odsekzoznamu"/>
              <w:numPr>
                <w:ilvl w:val="0"/>
                <w:numId w:val="32"/>
              </w:numPr>
              <w:autoSpaceDE w:val="0"/>
              <w:autoSpaceDN w:val="0"/>
              <w:ind w:left="851"/>
              <w:contextualSpacing/>
              <w:jc w:val="both"/>
              <w:rPr>
                <w:rFonts w:asciiTheme="minorHAnsi" w:eastAsia="Arial" w:hAnsiTheme="minorHAnsi" w:cstheme="minorHAnsi"/>
                <w:sz w:val="19"/>
                <w:szCs w:val="19"/>
                <w:lang w:val="sk-SK"/>
              </w:rPr>
            </w:pPr>
            <w:r w:rsidRPr="0004042F">
              <w:rPr>
                <w:rFonts w:asciiTheme="minorHAnsi" w:eastAsia="Arial" w:hAnsiTheme="minorHAnsi" w:cstheme="minorHAnsi"/>
                <w:sz w:val="19"/>
                <w:szCs w:val="19"/>
                <w:lang w:val="sk-SK"/>
              </w:rPr>
              <w:t>objednávkový systém</w:t>
            </w:r>
          </w:p>
          <w:p w:rsidR="0004042F" w:rsidRPr="0004042F" w:rsidRDefault="0004042F" w:rsidP="0004042F">
            <w:pPr>
              <w:pStyle w:val="Odsekzoznamu"/>
              <w:numPr>
                <w:ilvl w:val="0"/>
                <w:numId w:val="32"/>
              </w:numPr>
              <w:autoSpaceDE w:val="0"/>
              <w:autoSpaceDN w:val="0"/>
              <w:ind w:left="851"/>
              <w:contextualSpacing/>
              <w:jc w:val="both"/>
              <w:rPr>
                <w:rFonts w:asciiTheme="minorHAnsi" w:eastAsia="Arial" w:hAnsiTheme="minorHAnsi" w:cstheme="minorHAnsi"/>
                <w:sz w:val="19"/>
                <w:szCs w:val="19"/>
                <w:lang w:val="sk-SK"/>
              </w:rPr>
            </w:pPr>
            <w:r w:rsidRPr="0004042F">
              <w:rPr>
                <w:rFonts w:asciiTheme="minorHAnsi" w:eastAsia="Arial" w:hAnsiTheme="minorHAnsi" w:cstheme="minorHAnsi"/>
                <w:sz w:val="19"/>
                <w:szCs w:val="19"/>
                <w:lang w:val="sk-SK"/>
              </w:rPr>
              <w:t>majetok</w:t>
            </w:r>
          </w:p>
          <w:p w:rsidR="0004042F" w:rsidRPr="0004042F" w:rsidRDefault="0004042F" w:rsidP="0004042F">
            <w:pPr>
              <w:pStyle w:val="Odsekzoznamu"/>
              <w:numPr>
                <w:ilvl w:val="0"/>
                <w:numId w:val="32"/>
              </w:numPr>
              <w:autoSpaceDE w:val="0"/>
              <w:autoSpaceDN w:val="0"/>
              <w:ind w:left="851"/>
              <w:contextualSpacing/>
              <w:jc w:val="both"/>
              <w:rPr>
                <w:rFonts w:asciiTheme="minorHAnsi" w:eastAsia="Arial" w:hAnsiTheme="minorHAnsi" w:cstheme="minorHAnsi"/>
                <w:sz w:val="19"/>
                <w:szCs w:val="19"/>
                <w:lang w:val="sk-SK"/>
              </w:rPr>
            </w:pPr>
            <w:r w:rsidRPr="0004042F">
              <w:rPr>
                <w:rFonts w:asciiTheme="minorHAnsi" w:eastAsia="Arial" w:hAnsiTheme="minorHAnsi" w:cstheme="minorHAnsi"/>
                <w:sz w:val="19"/>
                <w:szCs w:val="19"/>
                <w:lang w:val="sk-SK"/>
              </w:rPr>
              <w:t xml:space="preserve">program podvojné účtovníctvo pre štátne príspevkové organizácie pozostávajúci z častí:    </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Rozpočet</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Pokladňa</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Banka</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Skladová evidencia</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Systém evidencie žiadaniek</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lastRenderedPageBreak/>
              <w:t xml:space="preserve">- </w:t>
            </w:r>
            <w:r w:rsidRPr="0004042F">
              <w:rPr>
                <w:rFonts w:asciiTheme="minorHAnsi" w:eastAsia="Arial" w:hAnsiTheme="minorHAnsi" w:cstheme="minorHAnsi"/>
                <w:sz w:val="19"/>
                <w:szCs w:val="19"/>
                <w:lang w:val="sk-SK"/>
              </w:rPr>
              <w:t>Objednávkový systém</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Fakturácia – Kniha dodávateľských a odberateľských faktúr</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Kniha interných účtovných dokladov</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DPH</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Účtovné výkazy – súvaha, výkaz ziskov a strát, poznámky, závierka</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Príkazy na úhradu - Prepojenie na Štátnu pokladnicu a</w:t>
            </w:r>
            <w:r>
              <w:rPr>
                <w:rFonts w:asciiTheme="minorHAnsi" w:eastAsia="Arial" w:hAnsiTheme="minorHAnsi" w:cstheme="minorHAnsi"/>
                <w:sz w:val="19"/>
                <w:szCs w:val="19"/>
                <w:lang w:val="sk-SK"/>
              </w:rPr>
              <w:t> </w:t>
            </w:r>
            <w:r w:rsidRPr="0004042F">
              <w:rPr>
                <w:rFonts w:asciiTheme="minorHAnsi" w:eastAsia="Arial" w:hAnsiTheme="minorHAnsi" w:cstheme="minorHAnsi"/>
                <w:sz w:val="19"/>
                <w:szCs w:val="19"/>
                <w:lang w:val="sk-SK"/>
              </w:rPr>
              <w:t>RIS</w:t>
            </w:r>
          </w:p>
          <w:p w:rsidR="0004042F" w:rsidRDefault="0004042F" w:rsidP="0004042F">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xml:space="preserve">- </w:t>
            </w:r>
            <w:r w:rsidRPr="0004042F">
              <w:rPr>
                <w:rFonts w:asciiTheme="minorHAnsi" w:eastAsia="Arial" w:hAnsiTheme="minorHAnsi" w:cstheme="minorHAnsi"/>
                <w:sz w:val="19"/>
                <w:szCs w:val="19"/>
                <w:lang w:val="sk-SK"/>
              </w:rPr>
              <w:t>Tvorba rozpočtu a finančných výkazov  (FIN 1-12, FIN 2-04, FIN 3-04, FIN 4-04, FIN 5-04, E 3-12)</w:t>
            </w:r>
          </w:p>
          <w:p w:rsidR="006241D5" w:rsidRPr="00AF10B6" w:rsidRDefault="0004042F" w:rsidP="00AF10B6">
            <w:pPr>
              <w:pStyle w:val="Odsekzoznamu"/>
              <w:autoSpaceDE w:val="0"/>
              <w:autoSpaceDN w:val="0"/>
              <w:ind w:left="851"/>
              <w:contextualSpacing/>
              <w:jc w:val="both"/>
              <w:rPr>
                <w:rFonts w:asciiTheme="minorHAnsi" w:eastAsia="Arial" w:hAnsiTheme="minorHAnsi" w:cstheme="minorHAnsi"/>
                <w:sz w:val="19"/>
                <w:szCs w:val="19"/>
                <w:lang w:val="sk-SK"/>
              </w:rPr>
            </w:pPr>
            <w:r>
              <w:rPr>
                <w:rFonts w:asciiTheme="minorHAnsi" w:eastAsia="Arial" w:hAnsiTheme="minorHAnsi" w:cstheme="minorHAnsi"/>
                <w:sz w:val="19"/>
                <w:szCs w:val="19"/>
                <w:lang w:val="sk-SK"/>
              </w:rPr>
              <w:t>- p</w:t>
            </w:r>
            <w:r w:rsidRPr="0004042F">
              <w:rPr>
                <w:rFonts w:asciiTheme="minorHAnsi" w:eastAsia="Arial" w:hAnsiTheme="minorHAnsi" w:cstheme="minorHAnsi"/>
                <w:sz w:val="19"/>
                <w:szCs w:val="19"/>
                <w:lang w:val="sk-SK"/>
              </w:rPr>
              <w:t>očet používateľov do 30-40</w:t>
            </w:r>
          </w:p>
        </w:tc>
        <w:tc>
          <w:tcPr>
            <w:tcW w:w="1381" w:type="dxa"/>
            <w:tcBorders>
              <w:left w:val="dotted" w:sz="4" w:space="0" w:color="auto"/>
            </w:tcBorders>
            <w:shd w:val="clear" w:color="auto" w:fill="F2F2F2" w:themeFill="background1" w:themeFillShade="F2"/>
          </w:tcPr>
          <w:p w:rsidR="006241D5" w:rsidRPr="00AB1F55" w:rsidRDefault="006241D5" w:rsidP="00A6198B">
            <w:pPr>
              <w:pStyle w:val="Bezriadkovania"/>
              <w:rPr>
                <w:rFonts w:asciiTheme="minorHAnsi" w:hAnsiTheme="minorHAnsi" w:cstheme="minorHAnsi"/>
                <w:sz w:val="19"/>
                <w:szCs w:val="19"/>
                <w:lang w:val="sk-SK"/>
              </w:rPr>
            </w:pPr>
          </w:p>
        </w:tc>
      </w:tr>
      <w:tr w:rsidR="00BE72A1" w:rsidRPr="00AB1F55" w:rsidTr="00AF10B6">
        <w:trPr>
          <w:trHeight w:val="334"/>
        </w:trPr>
        <w:tc>
          <w:tcPr>
            <w:tcW w:w="9286" w:type="dxa"/>
            <w:gridSpan w:val="2"/>
            <w:tcBorders>
              <w:bottom w:val="single" w:sz="4" w:space="0" w:color="auto"/>
            </w:tcBorders>
            <w:vAlign w:val="center"/>
          </w:tcPr>
          <w:p w:rsidR="00BE72A1" w:rsidRPr="00AB1F55" w:rsidRDefault="00BE72A1" w:rsidP="00F654C7">
            <w:pPr>
              <w:pStyle w:val="Bezriadkovania"/>
              <w:jc w:val="center"/>
              <w:rPr>
                <w:rFonts w:asciiTheme="minorHAnsi" w:hAnsiTheme="minorHAnsi" w:cstheme="minorHAnsi"/>
                <w:b/>
                <w:sz w:val="19"/>
                <w:szCs w:val="19"/>
                <w:lang w:val="sk-SK"/>
              </w:rPr>
            </w:pPr>
            <w:r w:rsidRPr="00AB1F55">
              <w:rPr>
                <w:rFonts w:asciiTheme="minorHAnsi" w:eastAsia="Arial" w:hAnsiTheme="minorHAnsi" w:cstheme="minorHAnsi"/>
                <w:b/>
                <w:sz w:val="19"/>
                <w:szCs w:val="19"/>
                <w:lang w:val="sk-SK"/>
              </w:rPr>
              <w:lastRenderedPageBreak/>
              <w:t>Popis minimálnych požadovaných funkcií:</w:t>
            </w:r>
          </w:p>
        </w:tc>
      </w:tr>
      <w:tr w:rsidR="006241D5" w:rsidRPr="00AB1F55" w:rsidTr="00AF10B6">
        <w:tc>
          <w:tcPr>
            <w:tcW w:w="7905" w:type="dxa"/>
            <w:tcBorders>
              <w:right w:val="dotted" w:sz="4" w:space="0" w:color="auto"/>
            </w:tcBorders>
          </w:tcPr>
          <w:p w:rsidR="006241D5" w:rsidRPr="00AB1F55" w:rsidRDefault="00745245" w:rsidP="00A6198B">
            <w:pPr>
              <w:rPr>
                <w:rFonts w:asciiTheme="minorHAnsi" w:eastAsia="Arial" w:hAnsiTheme="minorHAnsi" w:cstheme="minorHAnsi"/>
                <w:sz w:val="19"/>
                <w:szCs w:val="19"/>
                <w:lang w:val="sk-SK"/>
              </w:rPr>
            </w:pPr>
            <w:r w:rsidRPr="00AB1F55">
              <w:rPr>
                <w:rFonts w:asciiTheme="minorHAnsi" w:eastAsia="Arial" w:hAnsiTheme="minorHAnsi" w:cstheme="minorHAnsi"/>
                <w:sz w:val="19"/>
                <w:szCs w:val="19"/>
                <w:lang w:val="sk-SK"/>
              </w:rPr>
              <w:t>Umožnenie účtovných zápisov priamo z účtovných dokladov v domácej mene a v cudzích menách. Možnosť definovania pravidiel účtovania a automatické účtovanie podľa týchto pravidiel. Vyžaduje sa podpora účtovníctva na akruálnom princípe</w:t>
            </w:r>
            <w:r w:rsidR="006241D5" w:rsidRPr="00AB1F55">
              <w:rPr>
                <w:rFonts w:asciiTheme="minorHAnsi" w:eastAsia="Arial" w:hAnsiTheme="minorHAnsi" w:cstheme="minorHAnsi"/>
                <w:sz w:val="19"/>
                <w:szCs w:val="19"/>
                <w:lang w:val="sk-SK"/>
              </w:rPr>
              <w:t>.</w:t>
            </w:r>
          </w:p>
        </w:tc>
        <w:tc>
          <w:tcPr>
            <w:tcW w:w="1381" w:type="dxa"/>
            <w:tcBorders>
              <w:left w:val="dotted" w:sz="4" w:space="0" w:color="auto"/>
            </w:tcBorders>
            <w:shd w:val="clear" w:color="auto" w:fill="F2F2F2" w:themeFill="background1" w:themeFillShade="F2"/>
          </w:tcPr>
          <w:p w:rsidR="006241D5" w:rsidRPr="00AB1F55" w:rsidRDefault="006241D5" w:rsidP="00A6198B">
            <w:pPr>
              <w:pStyle w:val="Bezriadkovania"/>
              <w:rPr>
                <w:rFonts w:asciiTheme="minorHAnsi" w:hAnsiTheme="minorHAnsi" w:cstheme="minorHAnsi"/>
                <w:sz w:val="19"/>
                <w:szCs w:val="19"/>
                <w:lang w:val="sk-SK"/>
              </w:rPr>
            </w:pPr>
          </w:p>
        </w:tc>
      </w:tr>
      <w:tr w:rsidR="006241D5" w:rsidRPr="00AB1F55" w:rsidTr="00AF10B6">
        <w:tc>
          <w:tcPr>
            <w:tcW w:w="7905" w:type="dxa"/>
            <w:tcBorders>
              <w:bottom w:val="single" w:sz="4" w:space="0" w:color="auto"/>
              <w:right w:val="dotted" w:sz="4" w:space="0" w:color="auto"/>
            </w:tcBorders>
          </w:tcPr>
          <w:p w:rsidR="00A6198B" w:rsidRPr="00AB1F55" w:rsidRDefault="00A6198B" w:rsidP="00A6198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Dodržať štruktúru syntetického účtu aj analytickej evidencie v členení podľa požiadaviek Ministerstva financií SR pre rozpočtové a príspevkové organizácie, pre účty s väzbou na štátny rozpočet </w:t>
            </w:r>
            <w:r w:rsidRPr="00AB1F55">
              <w:rPr>
                <w:rFonts w:asciiTheme="minorHAnsi" w:eastAsia="Arial" w:hAnsiTheme="minorHAnsi" w:cstheme="minorHAnsi"/>
                <w:spacing w:val="1"/>
                <w:sz w:val="19"/>
                <w:szCs w:val="19"/>
                <w:u w:val="single"/>
                <w:lang w:val="sk-SK"/>
              </w:rPr>
              <w:t>v členení:</w:t>
            </w:r>
          </w:p>
          <w:p w:rsidR="00A6198B" w:rsidRPr="00AB1F55" w:rsidRDefault="00A6198B" w:rsidP="00A6198B">
            <w:pPr>
              <w:numPr>
                <w:ilvl w:val="0"/>
                <w:numId w:val="33"/>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Funkčná klasifikácia</w:t>
            </w:r>
          </w:p>
          <w:p w:rsidR="00A6198B" w:rsidRPr="00AB1F55" w:rsidRDefault="00A6198B" w:rsidP="00A6198B">
            <w:pPr>
              <w:numPr>
                <w:ilvl w:val="0"/>
                <w:numId w:val="33"/>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Ekonomická klasifikácia</w:t>
            </w:r>
          </w:p>
          <w:p w:rsidR="00A6198B" w:rsidRPr="00AB1F55" w:rsidRDefault="00A6198B" w:rsidP="00A6198B">
            <w:pPr>
              <w:numPr>
                <w:ilvl w:val="0"/>
                <w:numId w:val="33"/>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Zdroj financovania </w:t>
            </w:r>
          </w:p>
          <w:p w:rsidR="00A6198B" w:rsidRPr="00AB1F55" w:rsidRDefault="00A6198B" w:rsidP="00A6198B">
            <w:pPr>
              <w:numPr>
                <w:ilvl w:val="0"/>
                <w:numId w:val="33"/>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Program rozpočtového programovania</w:t>
            </w:r>
          </w:p>
          <w:p w:rsidR="006241D5" w:rsidRPr="00AB1F55" w:rsidRDefault="00A6198B" w:rsidP="00A6198B">
            <w:pPr>
              <w:numPr>
                <w:ilvl w:val="0"/>
                <w:numId w:val="33"/>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Voliteľné užívateľské členenie</w:t>
            </w:r>
          </w:p>
        </w:tc>
        <w:tc>
          <w:tcPr>
            <w:tcW w:w="1381" w:type="dxa"/>
            <w:tcBorders>
              <w:left w:val="dotted" w:sz="4" w:space="0" w:color="auto"/>
              <w:bottom w:val="single" w:sz="4" w:space="0" w:color="auto"/>
            </w:tcBorders>
            <w:shd w:val="clear" w:color="auto" w:fill="F2F2F2" w:themeFill="background1" w:themeFillShade="F2"/>
          </w:tcPr>
          <w:p w:rsidR="006241D5" w:rsidRPr="00AB1F55" w:rsidRDefault="006241D5" w:rsidP="00A6198B">
            <w:pPr>
              <w:pStyle w:val="Bezriadkovania"/>
              <w:rPr>
                <w:rFonts w:asciiTheme="minorHAnsi" w:hAnsiTheme="minorHAnsi" w:cstheme="minorHAnsi"/>
                <w:sz w:val="19"/>
                <w:szCs w:val="19"/>
                <w:lang w:val="sk-SK"/>
              </w:rPr>
            </w:pPr>
          </w:p>
        </w:tc>
      </w:tr>
      <w:tr w:rsidR="006241D5" w:rsidRPr="00AB1F55" w:rsidTr="00AF10B6">
        <w:tc>
          <w:tcPr>
            <w:tcW w:w="7905" w:type="dxa"/>
            <w:tcBorders>
              <w:right w:val="dotted" w:sz="4" w:space="0" w:color="auto"/>
            </w:tcBorders>
          </w:tcPr>
          <w:p w:rsidR="006241D5" w:rsidRPr="00AB1F55" w:rsidRDefault="00A6198B" w:rsidP="00A6198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Pre ostatné účty podľa pokynov Ministerstva financií SR (povinné analytické členenie) a podľa rámcového účtovného rozvrhu Ministerstva zdravotníctva SR.</w:t>
            </w:r>
          </w:p>
        </w:tc>
        <w:tc>
          <w:tcPr>
            <w:tcW w:w="1381" w:type="dxa"/>
            <w:tcBorders>
              <w:left w:val="dotted" w:sz="4" w:space="0" w:color="auto"/>
            </w:tcBorders>
            <w:shd w:val="clear" w:color="auto" w:fill="F2F2F2" w:themeFill="background1" w:themeFillShade="F2"/>
          </w:tcPr>
          <w:p w:rsidR="006241D5" w:rsidRPr="00AB1F55" w:rsidRDefault="006241D5" w:rsidP="00A6198B">
            <w:pPr>
              <w:pStyle w:val="Bezriadkovania"/>
              <w:rPr>
                <w:rFonts w:asciiTheme="minorHAnsi" w:hAnsiTheme="minorHAnsi" w:cstheme="minorHAnsi"/>
                <w:sz w:val="19"/>
                <w:szCs w:val="19"/>
                <w:lang w:val="sk-SK"/>
              </w:rPr>
            </w:pPr>
          </w:p>
        </w:tc>
      </w:tr>
      <w:tr w:rsidR="003B0576" w:rsidRPr="00AB1F55" w:rsidTr="00AF10B6">
        <w:trPr>
          <w:trHeight w:val="424"/>
        </w:trPr>
        <w:tc>
          <w:tcPr>
            <w:tcW w:w="9286" w:type="dxa"/>
            <w:gridSpan w:val="2"/>
            <w:tcBorders>
              <w:bottom w:val="dotted" w:sz="4" w:space="0" w:color="auto"/>
            </w:tcBorders>
            <w:vAlign w:val="bottom"/>
          </w:tcPr>
          <w:p w:rsidR="003B0576" w:rsidRPr="00AB1F55" w:rsidRDefault="003B0576" w:rsidP="004B0489">
            <w:pPr>
              <w:pStyle w:val="Bezriadkovania"/>
              <w:rPr>
                <w:rFonts w:asciiTheme="minorHAnsi" w:hAnsiTheme="minorHAnsi" w:cstheme="minorHAnsi"/>
                <w:sz w:val="19"/>
                <w:szCs w:val="19"/>
                <w:u w:val="single"/>
                <w:lang w:val="sk-SK"/>
              </w:rPr>
            </w:pPr>
            <w:r w:rsidRPr="00AB1F55">
              <w:rPr>
                <w:rFonts w:asciiTheme="minorHAnsi" w:eastAsia="Arial" w:hAnsiTheme="minorHAnsi" w:cstheme="minorHAnsi"/>
                <w:i/>
                <w:spacing w:val="1"/>
                <w:sz w:val="19"/>
                <w:szCs w:val="19"/>
                <w:u w:val="single"/>
                <w:lang w:val="sk-SK"/>
              </w:rPr>
              <w:t>Kontrola podvojnosti MD – D:</w:t>
            </w:r>
          </w:p>
        </w:tc>
      </w:tr>
      <w:tr w:rsidR="003B0576" w:rsidRPr="00AB1F55" w:rsidTr="00AF10B6">
        <w:tc>
          <w:tcPr>
            <w:tcW w:w="7905" w:type="dxa"/>
            <w:tcBorders>
              <w:top w:val="dotted" w:sz="4" w:space="0" w:color="auto"/>
              <w:left w:val="single" w:sz="4" w:space="0" w:color="auto"/>
              <w:bottom w:val="dotted" w:sz="4" w:space="0" w:color="auto"/>
              <w:right w:val="dotted" w:sz="4" w:space="0" w:color="auto"/>
            </w:tcBorders>
          </w:tcPr>
          <w:p w:rsidR="003B0576" w:rsidRPr="00AB1F55" w:rsidRDefault="003B0576" w:rsidP="003B0576">
            <w:pPr>
              <w:numPr>
                <w:ilvl w:val="0"/>
                <w:numId w:val="35"/>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Kontrola za účtovný deň</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B0576" w:rsidRPr="00AB1F55" w:rsidRDefault="003B0576" w:rsidP="00A6198B">
            <w:pPr>
              <w:pStyle w:val="Bezriadkovania"/>
              <w:rPr>
                <w:rFonts w:asciiTheme="minorHAnsi" w:hAnsiTheme="minorHAnsi" w:cstheme="minorHAnsi"/>
                <w:sz w:val="19"/>
                <w:szCs w:val="19"/>
                <w:lang w:val="sk-SK"/>
              </w:rPr>
            </w:pPr>
          </w:p>
        </w:tc>
      </w:tr>
      <w:tr w:rsidR="003B0576" w:rsidRPr="00AB1F55" w:rsidTr="00AF10B6">
        <w:tc>
          <w:tcPr>
            <w:tcW w:w="7905" w:type="dxa"/>
            <w:tcBorders>
              <w:top w:val="dotted" w:sz="4" w:space="0" w:color="auto"/>
              <w:left w:val="single" w:sz="4" w:space="0" w:color="auto"/>
              <w:bottom w:val="dotted" w:sz="4" w:space="0" w:color="auto"/>
              <w:right w:val="dotted" w:sz="4" w:space="0" w:color="auto"/>
            </w:tcBorders>
          </w:tcPr>
          <w:p w:rsidR="003B0576" w:rsidRPr="00AB1F55" w:rsidRDefault="003B0576" w:rsidP="003B0576">
            <w:pPr>
              <w:numPr>
                <w:ilvl w:val="0"/>
                <w:numId w:val="35"/>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Kontrola za účtovný doklad</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B0576" w:rsidRPr="00AB1F55" w:rsidRDefault="003B0576" w:rsidP="00A6198B">
            <w:pPr>
              <w:pStyle w:val="Bezriadkovania"/>
              <w:rPr>
                <w:rFonts w:asciiTheme="minorHAnsi" w:hAnsiTheme="minorHAnsi" w:cstheme="minorHAnsi"/>
                <w:sz w:val="19"/>
                <w:szCs w:val="19"/>
                <w:lang w:val="sk-SK"/>
              </w:rPr>
            </w:pPr>
          </w:p>
        </w:tc>
      </w:tr>
      <w:tr w:rsidR="003B0576" w:rsidRPr="00AB1F55" w:rsidTr="00AF10B6">
        <w:tc>
          <w:tcPr>
            <w:tcW w:w="7905" w:type="dxa"/>
            <w:tcBorders>
              <w:top w:val="dotted" w:sz="4" w:space="0" w:color="auto"/>
              <w:left w:val="single" w:sz="4" w:space="0" w:color="auto"/>
              <w:bottom w:val="dotted" w:sz="4" w:space="0" w:color="auto"/>
              <w:right w:val="dotted" w:sz="4" w:space="0" w:color="auto"/>
            </w:tcBorders>
          </w:tcPr>
          <w:p w:rsidR="003B0576" w:rsidRPr="00AB1F55" w:rsidRDefault="003B0576" w:rsidP="003B0576">
            <w:pPr>
              <w:numPr>
                <w:ilvl w:val="0"/>
                <w:numId w:val="35"/>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Kontrola stavov na bankových účtoch</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B0576" w:rsidRPr="00AB1F55" w:rsidRDefault="003B0576" w:rsidP="00A6198B">
            <w:pPr>
              <w:pStyle w:val="Bezriadkovania"/>
              <w:rPr>
                <w:rFonts w:asciiTheme="minorHAnsi" w:hAnsiTheme="minorHAnsi" w:cstheme="minorHAnsi"/>
                <w:sz w:val="19"/>
                <w:szCs w:val="19"/>
                <w:lang w:val="sk-SK"/>
              </w:rPr>
            </w:pPr>
          </w:p>
        </w:tc>
      </w:tr>
      <w:tr w:rsidR="003B0576" w:rsidRPr="00AB1F55" w:rsidTr="00AF10B6">
        <w:tc>
          <w:tcPr>
            <w:tcW w:w="7905" w:type="dxa"/>
            <w:tcBorders>
              <w:top w:val="dotted" w:sz="4" w:space="0" w:color="auto"/>
              <w:left w:val="single" w:sz="4" w:space="0" w:color="auto"/>
              <w:bottom w:val="dotted" w:sz="4" w:space="0" w:color="auto"/>
              <w:right w:val="dotted" w:sz="4" w:space="0" w:color="auto"/>
            </w:tcBorders>
          </w:tcPr>
          <w:p w:rsidR="003B0576" w:rsidRPr="00AB1F55" w:rsidRDefault="003B0576" w:rsidP="003B0576">
            <w:pPr>
              <w:numPr>
                <w:ilvl w:val="0"/>
                <w:numId w:val="35"/>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Kontrola na schválený a upravený rozpočet</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B0576" w:rsidRPr="00AB1F55" w:rsidRDefault="003B0576" w:rsidP="00A6198B">
            <w:pPr>
              <w:pStyle w:val="Bezriadkovania"/>
              <w:rPr>
                <w:rFonts w:asciiTheme="minorHAnsi" w:hAnsiTheme="minorHAnsi" w:cstheme="minorHAnsi"/>
                <w:sz w:val="19"/>
                <w:szCs w:val="19"/>
                <w:lang w:val="sk-SK"/>
              </w:rPr>
            </w:pPr>
          </w:p>
        </w:tc>
      </w:tr>
      <w:tr w:rsidR="003B0576" w:rsidRPr="00AB1F55" w:rsidTr="00AF10B6">
        <w:tc>
          <w:tcPr>
            <w:tcW w:w="7905" w:type="dxa"/>
            <w:tcBorders>
              <w:top w:val="dotted" w:sz="4" w:space="0" w:color="auto"/>
              <w:left w:val="single" w:sz="4" w:space="0" w:color="auto"/>
              <w:bottom w:val="dotted" w:sz="4" w:space="0" w:color="auto"/>
              <w:right w:val="dotted" w:sz="4" w:space="0" w:color="auto"/>
            </w:tcBorders>
          </w:tcPr>
          <w:p w:rsidR="003B0576" w:rsidRPr="00AB1F55" w:rsidRDefault="003B0576" w:rsidP="003B0576">
            <w:pPr>
              <w:numPr>
                <w:ilvl w:val="0"/>
                <w:numId w:val="35"/>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Možnosť vyhľadávania účtovných prípadov, účtovných dokladov podľa sumy alebo iných symbolov analytického členenia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B0576" w:rsidRPr="00AB1F55" w:rsidRDefault="003B0576" w:rsidP="00A6198B">
            <w:pPr>
              <w:pStyle w:val="Bezriadkovania"/>
              <w:rPr>
                <w:rFonts w:asciiTheme="minorHAnsi" w:hAnsiTheme="minorHAnsi" w:cstheme="minorHAnsi"/>
                <w:sz w:val="19"/>
                <w:szCs w:val="19"/>
                <w:lang w:val="sk-SK"/>
              </w:rPr>
            </w:pPr>
          </w:p>
        </w:tc>
      </w:tr>
      <w:tr w:rsidR="003B0576" w:rsidRPr="00AB1F55" w:rsidTr="00AF10B6">
        <w:trPr>
          <w:trHeight w:val="764"/>
        </w:trPr>
        <w:tc>
          <w:tcPr>
            <w:tcW w:w="7905" w:type="dxa"/>
            <w:tcBorders>
              <w:top w:val="dotted" w:sz="4" w:space="0" w:color="auto"/>
              <w:left w:val="single" w:sz="4" w:space="0" w:color="auto"/>
              <w:bottom w:val="single" w:sz="4" w:space="0" w:color="auto"/>
              <w:right w:val="dotted" w:sz="4" w:space="0" w:color="auto"/>
            </w:tcBorders>
          </w:tcPr>
          <w:p w:rsidR="003B0576" w:rsidRPr="00AB1F55" w:rsidRDefault="003B0576" w:rsidP="003B0576">
            <w:pPr>
              <w:numPr>
                <w:ilvl w:val="0"/>
                <w:numId w:val="35"/>
              </w:numPr>
              <w:rPr>
                <w:lang w:val="sk-SK"/>
              </w:rPr>
            </w:pPr>
            <w:r w:rsidRPr="00AB1F55">
              <w:rPr>
                <w:rFonts w:asciiTheme="minorHAnsi" w:eastAsia="Arial" w:hAnsiTheme="minorHAnsi" w:cstheme="minorHAnsi"/>
                <w:spacing w:val="1"/>
                <w:sz w:val="19"/>
                <w:szCs w:val="19"/>
                <w:lang w:val="sk-SK"/>
              </w:rPr>
              <w:t>Uzatvorenie účtovného a rozpočtového hospodárenia rozpočtového roka (ročná účtovná závierka) podľa aktuálnych a platných pokynov Ministerstva financií SR vydaných koncom príslušného roka.</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3B0576" w:rsidRPr="00AB1F55" w:rsidRDefault="003B0576" w:rsidP="00A6198B">
            <w:pPr>
              <w:pStyle w:val="Bezriadkovania"/>
              <w:rPr>
                <w:rFonts w:asciiTheme="minorHAnsi" w:hAnsiTheme="minorHAnsi" w:cstheme="minorHAnsi"/>
                <w:sz w:val="19"/>
                <w:szCs w:val="19"/>
                <w:lang w:val="sk-SK"/>
              </w:rPr>
            </w:pPr>
          </w:p>
        </w:tc>
      </w:tr>
      <w:tr w:rsidR="006241D5" w:rsidRPr="00AB1F55" w:rsidTr="00AF10B6">
        <w:tc>
          <w:tcPr>
            <w:tcW w:w="7905" w:type="dxa"/>
            <w:tcBorders>
              <w:top w:val="single" w:sz="4" w:space="0" w:color="auto"/>
              <w:bottom w:val="single" w:sz="4" w:space="0" w:color="auto"/>
              <w:right w:val="dotted" w:sz="4" w:space="0" w:color="auto"/>
            </w:tcBorders>
          </w:tcPr>
          <w:p w:rsidR="00A6198B" w:rsidRPr="00AB1F55" w:rsidRDefault="00A6198B" w:rsidP="00A6198B">
            <w:pPr>
              <w:rPr>
                <w:rFonts w:asciiTheme="minorHAnsi" w:eastAsia="Arial" w:hAnsiTheme="minorHAnsi" w:cstheme="minorHAnsi"/>
                <w:spacing w:val="1"/>
                <w:sz w:val="19"/>
                <w:szCs w:val="19"/>
                <w:u w:val="single"/>
                <w:lang w:val="sk-SK"/>
              </w:rPr>
            </w:pPr>
            <w:r w:rsidRPr="00AB1F55">
              <w:rPr>
                <w:rFonts w:asciiTheme="minorHAnsi" w:eastAsia="Arial" w:hAnsiTheme="minorHAnsi" w:cstheme="minorHAnsi"/>
                <w:i/>
                <w:spacing w:val="1"/>
                <w:sz w:val="19"/>
                <w:szCs w:val="19"/>
                <w:u w:val="single"/>
                <w:lang w:val="sk-SK"/>
              </w:rPr>
              <w:t>Účtovné knihy:</w:t>
            </w:r>
            <w:r w:rsidRPr="00AB1F55">
              <w:rPr>
                <w:rFonts w:asciiTheme="minorHAnsi" w:eastAsia="Arial" w:hAnsiTheme="minorHAnsi" w:cstheme="minorHAnsi"/>
                <w:spacing w:val="1"/>
                <w:sz w:val="19"/>
                <w:szCs w:val="19"/>
                <w:u w:val="single"/>
                <w:lang w:val="sk-SK"/>
              </w:rPr>
              <w:t xml:space="preserve"> </w:t>
            </w:r>
          </w:p>
          <w:p w:rsidR="00A6198B" w:rsidRPr="00AB1F55" w:rsidRDefault="00A6198B" w:rsidP="00A6198B">
            <w:pPr>
              <w:numPr>
                <w:ilvl w:val="0"/>
                <w:numId w:val="35"/>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Denník,</w:t>
            </w:r>
          </w:p>
          <w:p w:rsidR="00A6198B" w:rsidRPr="00AB1F55" w:rsidRDefault="003B0576" w:rsidP="00A6198B">
            <w:pPr>
              <w:numPr>
                <w:ilvl w:val="0"/>
                <w:numId w:val="35"/>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Hlavná kniha</w:t>
            </w:r>
          </w:p>
          <w:p w:rsidR="006241D5" w:rsidRPr="00AB1F55" w:rsidRDefault="00A6198B" w:rsidP="00A6198B">
            <w:pPr>
              <w:numPr>
                <w:ilvl w:val="0"/>
                <w:numId w:val="35"/>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Knihy analytickej evidencie</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6241D5" w:rsidRPr="00AB1F55" w:rsidRDefault="006241D5" w:rsidP="00A6198B">
            <w:pPr>
              <w:pStyle w:val="Bezriadkovania"/>
              <w:rPr>
                <w:rFonts w:asciiTheme="minorHAnsi" w:hAnsiTheme="minorHAnsi" w:cstheme="minorHAnsi"/>
                <w:sz w:val="19"/>
                <w:szCs w:val="19"/>
                <w:lang w:val="sk-SK"/>
              </w:rPr>
            </w:pPr>
          </w:p>
        </w:tc>
      </w:tr>
      <w:tr w:rsidR="004B0489" w:rsidRPr="00AB1F55" w:rsidTr="00AF10B6">
        <w:trPr>
          <w:trHeight w:val="349"/>
        </w:trPr>
        <w:tc>
          <w:tcPr>
            <w:tcW w:w="9286" w:type="dxa"/>
            <w:gridSpan w:val="2"/>
            <w:tcBorders>
              <w:bottom w:val="dotted" w:sz="4" w:space="0" w:color="auto"/>
            </w:tcBorders>
            <w:vAlign w:val="bottom"/>
          </w:tcPr>
          <w:p w:rsidR="004B0489" w:rsidRPr="00AB1F55" w:rsidRDefault="004B0489" w:rsidP="00A6198B">
            <w:pPr>
              <w:pStyle w:val="Bezriadkovania"/>
              <w:rPr>
                <w:rFonts w:asciiTheme="minorHAnsi" w:hAnsiTheme="minorHAnsi" w:cstheme="minorHAnsi"/>
                <w:sz w:val="19"/>
                <w:szCs w:val="19"/>
                <w:lang w:val="sk-SK"/>
              </w:rPr>
            </w:pPr>
            <w:r w:rsidRPr="00AB1F55">
              <w:rPr>
                <w:rFonts w:asciiTheme="minorHAnsi" w:eastAsia="Arial" w:hAnsiTheme="minorHAnsi" w:cstheme="minorHAnsi"/>
                <w:i/>
                <w:spacing w:val="1"/>
                <w:sz w:val="19"/>
                <w:szCs w:val="19"/>
                <w:u w:val="single"/>
                <w:lang w:val="sk-SK"/>
              </w:rPr>
              <w:t>Ďalšie účtovné zostavy:</w:t>
            </w:r>
          </w:p>
        </w:tc>
      </w:tr>
      <w:tr w:rsidR="009E321F" w:rsidRPr="00AB1F55" w:rsidTr="00AF10B6">
        <w:tc>
          <w:tcPr>
            <w:tcW w:w="7905" w:type="dxa"/>
            <w:tcBorders>
              <w:top w:val="dotted" w:sz="4" w:space="0" w:color="auto"/>
              <w:bottom w:val="dotted" w:sz="4" w:space="0" w:color="auto"/>
              <w:right w:val="dotted" w:sz="4" w:space="0" w:color="auto"/>
            </w:tcBorders>
          </w:tcPr>
          <w:p w:rsidR="009E321F" w:rsidRPr="00AB1F55" w:rsidRDefault="009E321F" w:rsidP="004B0489">
            <w:pPr>
              <w:numPr>
                <w:ilvl w:val="0"/>
                <w:numId w:val="35"/>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Plnenie príjmov a čerpanie rozpočtových prostriedkov v plnej záväznej štruktúre a podľa vybraných parametrov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E321F" w:rsidRPr="00AB1F55" w:rsidTr="00AF10B6">
        <w:tc>
          <w:tcPr>
            <w:tcW w:w="7905" w:type="dxa"/>
            <w:tcBorders>
              <w:top w:val="dotted" w:sz="4" w:space="0" w:color="auto"/>
              <w:bottom w:val="dotted" w:sz="4" w:space="0" w:color="auto"/>
              <w:right w:val="dotted" w:sz="4" w:space="0" w:color="auto"/>
            </w:tcBorders>
          </w:tcPr>
          <w:p w:rsidR="009E321F" w:rsidRPr="00AB1F55" w:rsidRDefault="009E321F" w:rsidP="004B0489">
            <w:pPr>
              <w:numPr>
                <w:ilvl w:val="0"/>
                <w:numId w:val="35"/>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Mzdové náklady (podľa programového rozpočtovania, podľa vybraných parametrov a jednotlivých kategórií zamestnancov)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E321F" w:rsidRPr="00AB1F55" w:rsidTr="00AF10B6">
        <w:tc>
          <w:tcPr>
            <w:tcW w:w="7905" w:type="dxa"/>
            <w:tcBorders>
              <w:top w:val="dotted" w:sz="4" w:space="0" w:color="auto"/>
              <w:bottom w:val="dotted" w:sz="4" w:space="0" w:color="auto"/>
              <w:right w:val="dotted" w:sz="4" w:space="0" w:color="auto"/>
            </w:tcBorders>
          </w:tcPr>
          <w:p w:rsidR="009E321F" w:rsidRPr="00AB1F55" w:rsidRDefault="009E321F" w:rsidP="004B0489">
            <w:pPr>
              <w:numPr>
                <w:ilvl w:val="0"/>
                <w:numId w:val="35"/>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Prehľad hospodárenia za hlavnú a podnikateľskú činnosť</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E321F" w:rsidRPr="00AB1F55" w:rsidTr="00AF10B6">
        <w:trPr>
          <w:trHeight w:val="431"/>
        </w:trPr>
        <w:tc>
          <w:tcPr>
            <w:tcW w:w="7905" w:type="dxa"/>
            <w:tcBorders>
              <w:top w:val="dotted" w:sz="4" w:space="0" w:color="auto"/>
              <w:bottom w:val="single" w:sz="4" w:space="0" w:color="auto"/>
              <w:right w:val="dotted" w:sz="4" w:space="0" w:color="auto"/>
            </w:tcBorders>
          </w:tcPr>
          <w:p w:rsidR="009E321F" w:rsidRPr="00AB1F55" w:rsidRDefault="009E321F" w:rsidP="009E321F">
            <w:pPr>
              <w:numPr>
                <w:ilvl w:val="0"/>
                <w:numId w:val="35"/>
              </w:numPr>
              <w:rPr>
                <w:lang w:val="sk-SK"/>
              </w:rPr>
            </w:pPr>
            <w:r w:rsidRPr="00AB1F55">
              <w:rPr>
                <w:rFonts w:asciiTheme="minorHAnsi" w:eastAsia="Arial" w:hAnsiTheme="minorHAnsi" w:cstheme="minorHAnsi"/>
                <w:spacing w:val="1"/>
                <w:sz w:val="19"/>
                <w:szCs w:val="19"/>
                <w:lang w:val="sk-SK"/>
              </w:rPr>
              <w:t>Predbežná uzávierka resp. obratová predvaha</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6241D5" w:rsidRPr="00AB1F55" w:rsidTr="00AF10B6">
        <w:trPr>
          <w:trHeight w:val="564"/>
        </w:trPr>
        <w:tc>
          <w:tcPr>
            <w:tcW w:w="7905" w:type="dxa"/>
            <w:tcBorders>
              <w:bottom w:val="single" w:sz="4" w:space="0" w:color="auto"/>
              <w:right w:val="dotted" w:sz="4" w:space="0" w:color="auto"/>
            </w:tcBorders>
          </w:tcPr>
          <w:p w:rsidR="00A6198B" w:rsidRPr="00AB1F55" w:rsidRDefault="00A6198B" w:rsidP="00A6198B">
            <w:pPr>
              <w:rPr>
                <w:rFonts w:asciiTheme="minorHAnsi" w:eastAsia="Arial" w:hAnsiTheme="minorHAnsi" w:cstheme="minorHAnsi"/>
                <w:i/>
                <w:spacing w:val="1"/>
                <w:sz w:val="19"/>
                <w:szCs w:val="19"/>
                <w:u w:val="single"/>
                <w:lang w:val="sk-SK"/>
              </w:rPr>
            </w:pPr>
            <w:r w:rsidRPr="00AB1F55">
              <w:rPr>
                <w:rFonts w:asciiTheme="minorHAnsi" w:eastAsia="Arial" w:hAnsiTheme="minorHAnsi" w:cstheme="minorHAnsi"/>
                <w:i/>
                <w:spacing w:val="1"/>
                <w:sz w:val="19"/>
                <w:szCs w:val="19"/>
                <w:u w:val="single"/>
                <w:lang w:val="sk-SK"/>
              </w:rPr>
              <w:t>Účtovné a finančné výkazy:</w:t>
            </w:r>
          </w:p>
          <w:p w:rsidR="006241D5" w:rsidRPr="00AB1F55" w:rsidRDefault="00A6198B" w:rsidP="00A6198B">
            <w:pPr>
              <w:numPr>
                <w:ilvl w:val="0"/>
                <w:numId w:val="35"/>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Podľa aktuálnych a platných pokynov Ministerstva financií SR</w:t>
            </w:r>
          </w:p>
        </w:tc>
        <w:tc>
          <w:tcPr>
            <w:tcW w:w="1381" w:type="dxa"/>
            <w:tcBorders>
              <w:left w:val="dotted" w:sz="4" w:space="0" w:color="auto"/>
              <w:bottom w:val="single" w:sz="4" w:space="0" w:color="auto"/>
            </w:tcBorders>
            <w:shd w:val="clear" w:color="auto" w:fill="F2F2F2" w:themeFill="background1" w:themeFillShade="F2"/>
          </w:tcPr>
          <w:p w:rsidR="006241D5" w:rsidRPr="00AB1F55" w:rsidRDefault="006241D5" w:rsidP="00A6198B">
            <w:pPr>
              <w:pStyle w:val="Bezriadkovania"/>
              <w:rPr>
                <w:rFonts w:asciiTheme="minorHAnsi" w:hAnsiTheme="minorHAnsi" w:cstheme="minorHAnsi"/>
                <w:sz w:val="19"/>
                <w:szCs w:val="19"/>
                <w:lang w:val="sk-SK"/>
              </w:rPr>
            </w:pPr>
          </w:p>
        </w:tc>
      </w:tr>
      <w:tr w:rsidR="004B0489" w:rsidRPr="00AB1F55" w:rsidTr="00AF10B6">
        <w:trPr>
          <w:trHeight w:val="639"/>
        </w:trPr>
        <w:tc>
          <w:tcPr>
            <w:tcW w:w="9286" w:type="dxa"/>
            <w:gridSpan w:val="2"/>
            <w:tcBorders>
              <w:bottom w:val="dotted" w:sz="4" w:space="0" w:color="auto"/>
            </w:tcBorders>
            <w:vAlign w:val="bottom"/>
          </w:tcPr>
          <w:p w:rsidR="004B0489" w:rsidRPr="00AB1F55" w:rsidRDefault="004B0489" w:rsidP="004B0489">
            <w:pPr>
              <w:jc w:val="left"/>
              <w:rPr>
                <w:rFonts w:asciiTheme="minorHAnsi" w:eastAsia="Arial" w:hAnsiTheme="minorHAnsi" w:cstheme="minorHAnsi"/>
                <w:spacing w:val="1"/>
                <w:sz w:val="19"/>
                <w:szCs w:val="19"/>
                <w:u w:val="single"/>
                <w:lang w:val="sk-SK"/>
              </w:rPr>
            </w:pPr>
            <w:r w:rsidRPr="00AB1F55">
              <w:rPr>
                <w:rFonts w:asciiTheme="minorHAnsi" w:eastAsia="Arial" w:hAnsiTheme="minorHAnsi" w:cstheme="minorHAnsi"/>
                <w:i/>
                <w:spacing w:val="1"/>
                <w:sz w:val="19"/>
                <w:szCs w:val="19"/>
                <w:u w:val="single"/>
                <w:lang w:val="sk-SK"/>
              </w:rPr>
              <w:t>Pokladničné operácie:</w:t>
            </w:r>
          </w:p>
          <w:p w:rsidR="004B0489" w:rsidRPr="00AB1F55" w:rsidRDefault="004B0489" w:rsidP="00A6198B">
            <w:pPr>
              <w:pStyle w:val="Bezriadkovania"/>
              <w:rPr>
                <w:rFonts w:asciiTheme="minorHAnsi" w:hAnsiTheme="minorHAnsi" w:cstheme="minorHAnsi"/>
                <w:sz w:val="19"/>
                <w:szCs w:val="19"/>
                <w:lang w:val="sk-SK"/>
              </w:rPr>
            </w:pPr>
            <w:r w:rsidRPr="00AB1F55">
              <w:rPr>
                <w:rFonts w:asciiTheme="minorHAnsi" w:eastAsia="Arial" w:hAnsiTheme="minorHAnsi" w:cstheme="minorHAnsi"/>
                <w:spacing w:val="1"/>
                <w:sz w:val="19"/>
                <w:szCs w:val="19"/>
                <w:lang w:val="sk-SK"/>
              </w:rPr>
              <w:t>Vedenie pokladničných operácií musí zabezpečiť:</w:t>
            </w:r>
          </w:p>
        </w:tc>
      </w:tr>
      <w:tr w:rsidR="009E321F" w:rsidRPr="00AB1F55" w:rsidTr="00AF10B6">
        <w:tc>
          <w:tcPr>
            <w:tcW w:w="7905" w:type="dxa"/>
            <w:tcBorders>
              <w:top w:val="dotted" w:sz="4" w:space="0" w:color="auto"/>
              <w:bottom w:val="dotted" w:sz="4" w:space="0" w:color="auto"/>
              <w:right w:val="dotted" w:sz="4" w:space="0" w:color="auto"/>
            </w:tcBorders>
          </w:tcPr>
          <w:p w:rsidR="009E321F" w:rsidRPr="00AB1F55" w:rsidRDefault="009E321F" w:rsidP="004B0489">
            <w:pPr>
              <w:numPr>
                <w:ilvl w:val="0"/>
                <w:numId w:val="36"/>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Vedenie pokladnice v aktuálnej mene (s prepojením na účtovníctvo)</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E321F" w:rsidRPr="00AB1F55" w:rsidTr="00AF10B6">
        <w:tc>
          <w:tcPr>
            <w:tcW w:w="7905" w:type="dxa"/>
            <w:tcBorders>
              <w:top w:val="dotted" w:sz="4" w:space="0" w:color="auto"/>
              <w:bottom w:val="dotted" w:sz="4" w:space="0" w:color="auto"/>
              <w:right w:val="dotted" w:sz="4" w:space="0" w:color="auto"/>
            </w:tcBorders>
          </w:tcPr>
          <w:p w:rsidR="009E321F" w:rsidRPr="00AB1F55" w:rsidRDefault="009E321F" w:rsidP="004B0489">
            <w:pPr>
              <w:numPr>
                <w:ilvl w:val="0"/>
                <w:numId w:val="36"/>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Vedenie valutovej pokladnice (s prepojením na účtovníctvo)</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E321F" w:rsidRPr="00AB1F55" w:rsidTr="00AF10B6">
        <w:tc>
          <w:tcPr>
            <w:tcW w:w="7905" w:type="dxa"/>
            <w:tcBorders>
              <w:top w:val="dotted" w:sz="4" w:space="0" w:color="auto"/>
              <w:bottom w:val="dotted" w:sz="4" w:space="0" w:color="auto"/>
              <w:right w:val="dotted" w:sz="4" w:space="0" w:color="auto"/>
            </w:tcBorders>
          </w:tcPr>
          <w:p w:rsidR="009E321F" w:rsidRPr="00AB1F55" w:rsidRDefault="009E321F" w:rsidP="004B0489">
            <w:pPr>
              <w:numPr>
                <w:ilvl w:val="0"/>
                <w:numId w:val="36"/>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Vedenie pokladničnej knihy (príjmové a výdavkové pokladničné doklady, cestovné účty s možnosťou tlačenia príslušných zostáv)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E321F" w:rsidRPr="00AB1F55" w:rsidTr="00AF10B6">
        <w:tc>
          <w:tcPr>
            <w:tcW w:w="7905" w:type="dxa"/>
            <w:tcBorders>
              <w:top w:val="dotted" w:sz="4" w:space="0" w:color="auto"/>
              <w:bottom w:val="dotted" w:sz="4" w:space="0" w:color="auto"/>
              <w:right w:val="dotted" w:sz="4" w:space="0" w:color="auto"/>
            </w:tcBorders>
          </w:tcPr>
          <w:p w:rsidR="009E321F" w:rsidRPr="00AB1F55" w:rsidRDefault="009E321F" w:rsidP="004B0489">
            <w:pPr>
              <w:numPr>
                <w:ilvl w:val="0"/>
                <w:numId w:val="36"/>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Príjem hotovosti, výdaj hotovosti, evidovanie cenín, evidencia úhrady pohľadávok v pokladnici,</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E321F" w:rsidRPr="00AB1F55" w:rsidTr="00AF10B6">
        <w:tc>
          <w:tcPr>
            <w:tcW w:w="7905" w:type="dxa"/>
            <w:tcBorders>
              <w:top w:val="dotted" w:sz="4" w:space="0" w:color="auto"/>
              <w:bottom w:val="dotted" w:sz="4" w:space="0" w:color="auto"/>
              <w:right w:val="dotted" w:sz="4" w:space="0" w:color="auto"/>
            </w:tcBorders>
          </w:tcPr>
          <w:p w:rsidR="009E321F" w:rsidRPr="00AB1F55" w:rsidRDefault="009E321F" w:rsidP="004B0489">
            <w:pPr>
              <w:numPr>
                <w:ilvl w:val="0"/>
                <w:numId w:val="36"/>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lastRenderedPageBreak/>
              <w:t>Sledovanie denných, mesačných, ročných zostatkov aj podľa sledovaných druhov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E321F" w:rsidRPr="00AB1F55" w:rsidTr="00AF10B6">
        <w:tc>
          <w:tcPr>
            <w:tcW w:w="7905" w:type="dxa"/>
            <w:tcBorders>
              <w:top w:val="dotted" w:sz="4" w:space="0" w:color="auto"/>
              <w:bottom w:val="dotted" w:sz="4" w:space="0" w:color="auto"/>
              <w:right w:val="dotted" w:sz="4" w:space="0" w:color="auto"/>
            </w:tcBorders>
          </w:tcPr>
          <w:p w:rsidR="009E321F" w:rsidRPr="00AB1F55" w:rsidRDefault="009E321F" w:rsidP="004B0489">
            <w:pPr>
              <w:numPr>
                <w:ilvl w:val="0"/>
                <w:numId w:val="36"/>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Možnosť výberu zaúčtovania alebo nezaúčtovania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E321F" w:rsidRPr="00AB1F55" w:rsidTr="00AF10B6">
        <w:tc>
          <w:tcPr>
            <w:tcW w:w="7905" w:type="dxa"/>
            <w:tcBorders>
              <w:top w:val="dotted" w:sz="4" w:space="0" w:color="auto"/>
              <w:right w:val="dotted" w:sz="4" w:space="0" w:color="auto"/>
            </w:tcBorders>
          </w:tcPr>
          <w:p w:rsidR="009E321F" w:rsidRPr="00AB1F55" w:rsidRDefault="009E321F" w:rsidP="004B0489">
            <w:pPr>
              <w:numPr>
                <w:ilvl w:val="0"/>
                <w:numId w:val="36"/>
              </w:numPr>
              <w:rPr>
                <w:lang w:val="sk-SK"/>
              </w:rPr>
            </w:pPr>
            <w:r w:rsidRPr="00AB1F55">
              <w:rPr>
                <w:rFonts w:asciiTheme="minorHAnsi" w:eastAsia="Arial" w:hAnsiTheme="minorHAnsi" w:cstheme="minorHAnsi"/>
                <w:spacing w:val="1"/>
                <w:sz w:val="19"/>
                <w:szCs w:val="19"/>
                <w:lang w:val="sk-SK"/>
              </w:rPr>
              <w:t>Tlačenie pokladničných dokladov</w:t>
            </w:r>
          </w:p>
        </w:tc>
        <w:tc>
          <w:tcPr>
            <w:tcW w:w="1381" w:type="dxa"/>
            <w:tcBorders>
              <w:top w:val="dotted" w:sz="4" w:space="0" w:color="auto"/>
              <w:left w:val="dotted" w:sz="4" w:space="0" w:color="auto"/>
            </w:tcBorders>
            <w:shd w:val="clear" w:color="auto" w:fill="F2F2F2" w:themeFill="background1" w:themeFillShade="F2"/>
          </w:tcPr>
          <w:p w:rsidR="009E321F" w:rsidRPr="00AB1F55" w:rsidRDefault="009E321F" w:rsidP="00A6198B">
            <w:pPr>
              <w:pStyle w:val="Bezriadkovania"/>
              <w:rPr>
                <w:rFonts w:asciiTheme="minorHAnsi" w:hAnsiTheme="minorHAnsi" w:cstheme="minorHAnsi"/>
                <w:sz w:val="19"/>
                <w:szCs w:val="19"/>
                <w:lang w:val="sk-SK"/>
              </w:rPr>
            </w:pPr>
          </w:p>
        </w:tc>
      </w:tr>
      <w:tr w:rsidR="00956C48" w:rsidRPr="00AB1F55" w:rsidTr="00AF10B6">
        <w:trPr>
          <w:trHeight w:val="770"/>
        </w:trPr>
        <w:tc>
          <w:tcPr>
            <w:tcW w:w="9286" w:type="dxa"/>
            <w:gridSpan w:val="2"/>
            <w:tcBorders>
              <w:bottom w:val="dotted" w:sz="4" w:space="0" w:color="auto"/>
            </w:tcBorders>
            <w:vAlign w:val="bottom"/>
          </w:tcPr>
          <w:p w:rsidR="00956C48" w:rsidRPr="00AB1F55" w:rsidRDefault="00956C48" w:rsidP="00956C48">
            <w:pPr>
              <w:jc w:val="left"/>
              <w:rPr>
                <w:rFonts w:asciiTheme="minorHAnsi" w:eastAsia="Arial" w:hAnsiTheme="minorHAnsi" w:cstheme="minorHAnsi"/>
                <w:spacing w:val="1"/>
                <w:sz w:val="19"/>
                <w:szCs w:val="19"/>
                <w:u w:val="single"/>
                <w:lang w:val="sk-SK"/>
              </w:rPr>
            </w:pPr>
            <w:r w:rsidRPr="00AB1F55">
              <w:rPr>
                <w:rFonts w:asciiTheme="minorHAnsi" w:eastAsia="Arial" w:hAnsiTheme="minorHAnsi" w:cstheme="minorHAnsi"/>
                <w:i/>
                <w:spacing w:val="1"/>
                <w:sz w:val="19"/>
                <w:szCs w:val="19"/>
                <w:u w:val="single"/>
                <w:lang w:val="sk-SK"/>
              </w:rPr>
              <w:t>Vedenie knihy interných dokladov:</w:t>
            </w:r>
          </w:p>
          <w:p w:rsidR="00956C48" w:rsidRPr="00AB1F55" w:rsidRDefault="00956C48" w:rsidP="00956C48">
            <w:pPr>
              <w:pStyle w:val="Bezriadkovania"/>
              <w:rPr>
                <w:rFonts w:asciiTheme="minorHAnsi" w:hAnsiTheme="minorHAnsi" w:cstheme="minorHAnsi"/>
                <w:sz w:val="19"/>
                <w:szCs w:val="19"/>
                <w:lang w:val="sk-SK"/>
              </w:rPr>
            </w:pPr>
            <w:r w:rsidRPr="00AB1F55">
              <w:rPr>
                <w:rFonts w:asciiTheme="minorHAnsi" w:eastAsia="Arial" w:hAnsiTheme="minorHAnsi" w:cstheme="minorHAnsi"/>
                <w:spacing w:val="1"/>
                <w:sz w:val="19"/>
                <w:szCs w:val="19"/>
                <w:lang w:val="sk-SK"/>
              </w:rPr>
              <w:t>Vedenie knihy interných dokladov a ostatných platieb (na základe platobných poukazov, rozhodnutí, realizácia odškodňovania, preúčtovanie platieb medzi účtami, vracanie mylných platieb) musí zabezpečiť:</w:t>
            </w:r>
          </w:p>
        </w:tc>
      </w:tr>
      <w:tr w:rsidR="004B0489" w:rsidRPr="00AB1F55" w:rsidTr="00AF10B6">
        <w:tc>
          <w:tcPr>
            <w:tcW w:w="7905" w:type="dxa"/>
            <w:tcBorders>
              <w:top w:val="dotted" w:sz="4" w:space="0" w:color="auto"/>
              <w:bottom w:val="dotted" w:sz="4" w:space="0" w:color="auto"/>
              <w:right w:val="dotted" w:sz="4" w:space="0" w:color="auto"/>
            </w:tcBorders>
          </w:tcPr>
          <w:p w:rsidR="004B0489" w:rsidRPr="00AB1F55" w:rsidRDefault="004B0489" w:rsidP="004B048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Vedenie knihy interných dokladov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4B0489" w:rsidRPr="00AB1F55" w:rsidRDefault="004B0489" w:rsidP="00A6198B">
            <w:pPr>
              <w:pStyle w:val="Bezriadkovania"/>
              <w:rPr>
                <w:rFonts w:asciiTheme="minorHAnsi" w:hAnsiTheme="minorHAnsi" w:cstheme="minorHAnsi"/>
                <w:sz w:val="19"/>
                <w:szCs w:val="19"/>
                <w:lang w:val="sk-SK"/>
              </w:rPr>
            </w:pPr>
          </w:p>
        </w:tc>
      </w:tr>
      <w:tr w:rsidR="004B0489" w:rsidRPr="00AB1F55" w:rsidTr="00AF10B6">
        <w:tc>
          <w:tcPr>
            <w:tcW w:w="7905" w:type="dxa"/>
            <w:tcBorders>
              <w:top w:val="dotted" w:sz="4" w:space="0" w:color="auto"/>
              <w:bottom w:val="dotted" w:sz="4" w:space="0" w:color="auto"/>
              <w:right w:val="dotted" w:sz="4" w:space="0" w:color="auto"/>
            </w:tcBorders>
          </w:tcPr>
          <w:p w:rsidR="004B0489" w:rsidRPr="00AB1F55" w:rsidRDefault="004B0489" w:rsidP="004B048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Import rozúčtovania spotreby, odpisov, miezd, vnútropodnikového účtovníctva podľa účtov a nákladových stredísk</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4B0489" w:rsidRPr="00AB1F55" w:rsidRDefault="004B0489" w:rsidP="00A6198B">
            <w:pPr>
              <w:pStyle w:val="Bezriadkovania"/>
              <w:rPr>
                <w:rFonts w:asciiTheme="minorHAnsi" w:hAnsiTheme="minorHAnsi" w:cstheme="minorHAnsi"/>
                <w:sz w:val="19"/>
                <w:szCs w:val="19"/>
                <w:lang w:val="sk-SK"/>
              </w:rPr>
            </w:pPr>
          </w:p>
        </w:tc>
      </w:tr>
      <w:tr w:rsidR="004B0489" w:rsidRPr="00AB1F55" w:rsidTr="00AF10B6">
        <w:tc>
          <w:tcPr>
            <w:tcW w:w="7905" w:type="dxa"/>
            <w:tcBorders>
              <w:top w:val="dotted" w:sz="4" w:space="0" w:color="auto"/>
              <w:bottom w:val="dotted" w:sz="4" w:space="0" w:color="auto"/>
              <w:right w:val="dotted" w:sz="4" w:space="0" w:color="auto"/>
            </w:tcBorders>
          </w:tcPr>
          <w:p w:rsidR="004B0489" w:rsidRPr="00AB1F55" w:rsidRDefault="004B0489" w:rsidP="004B048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Realizáciu dokladov (dávkový súbor do informačného systému Štátnej pokladnice)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4B0489" w:rsidRPr="00AB1F55" w:rsidRDefault="004B0489" w:rsidP="00A6198B">
            <w:pPr>
              <w:pStyle w:val="Bezriadkovania"/>
              <w:rPr>
                <w:rFonts w:asciiTheme="minorHAnsi" w:hAnsiTheme="minorHAnsi" w:cstheme="minorHAnsi"/>
                <w:sz w:val="19"/>
                <w:szCs w:val="19"/>
                <w:lang w:val="sk-SK"/>
              </w:rPr>
            </w:pPr>
          </w:p>
        </w:tc>
      </w:tr>
      <w:tr w:rsidR="004B0489" w:rsidRPr="00AB1F55" w:rsidTr="00AF10B6">
        <w:tc>
          <w:tcPr>
            <w:tcW w:w="7905" w:type="dxa"/>
            <w:tcBorders>
              <w:top w:val="dotted" w:sz="4" w:space="0" w:color="auto"/>
              <w:bottom w:val="dotted" w:sz="4" w:space="0" w:color="auto"/>
              <w:right w:val="dotted" w:sz="4" w:space="0" w:color="auto"/>
            </w:tcBorders>
          </w:tcPr>
          <w:p w:rsidR="004B0489" w:rsidRPr="00AB1F55" w:rsidRDefault="004B0489" w:rsidP="004B048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Väzba dokladov na rozpočet</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4B0489" w:rsidRPr="00AB1F55" w:rsidRDefault="004B0489" w:rsidP="00A6198B">
            <w:pPr>
              <w:pStyle w:val="Bezriadkovania"/>
              <w:rPr>
                <w:rFonts w:asciiTheme="minorHAnsi" w:hAnsiTheme="minorHAnsi" w:cstheme="minorHAnsi"/>
                <w:sz w:val="19"/>
                <w:szCs w:val="19"/>
                <w:lang w:val="sk-SK"/>
              </w:rPr>
            </w:pPr>
          </w:p>
        </w:tc>
      </w:tr>
      <w:tr w:rsidR="004B0489" w:rsidRPr="00AB1F55" w:rsidTr="00AF10B6">
        <w:tc>
          <w:tcPr>
            <w:tcW w:w="7905" w:type="dxa"/>
            <w:tcBorders>
              <w:top w:val="dotted" w:sz="4" w:space="0" w:color="auto"/>
              <w:bottom w:val="single" w:sz="4" w:space="0" w:color="auto"/>
              <w:right w:val="dotted" w:sz="4" w:space="0" w:color="auto"/>
            </w:tcBorders>
          </w:tcPr>
          <w:p w:rsidR="004B0489" w:rsidRPr="00AB1F55" w:rsidRDefault="004B0489" w:rsidP="004B0489">
            <w:pPr>
              <w:numPr>
                <w:ilvl w:val="0"/>
                <w:numId w:val="38"/>
              </w:numPr>
              <w:rPr>
                <w:lang w:val="sk-SK"/>
              </w:rPr>
            </w:pPr>
            <w:r w:rsidRPr="00AB1F55">
              <w:rPr>
                <w:rFonts w:asciiTheme="minorHAnsi" w:eastAsia="Arial" w:hAnsiTheme="minorHAnsi" w:cstheme="minorHAnsi"/>
                <w:spacing w:val="1"/>
                <w:sz w:val="19"/>
                <w:szCs w:val="19"/>
                <w:lang w:val="sk-SK"/>
              </w:rPr>
              <w:t>Sledovanie dokladov podľa druhov pohybov – účelov (možnosť vytvorenia vlastného zoznamu)</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4B0489" w:rsidRPr="00AB1F55" w:rsidRDefault="004B0489" w:rsidP="00A6198B">
            <w:pPr>
              <w:pStyle w:val="Bezriadkovania"/>
              <w:rPr>
                <w:rFonts w:asciiTheme="minorHAnsi" w:hAnsiTheme="minorHAnsi" w:cstheme="minorHAnsi"/>
                <w:sz w:val="19"/>
                <w:szCs w:val="19"/>
                <w:lang w:val="sk-SK"/>
              </w:rPr>
            </w:pPr>
          </w:p>
        </w:tc>
      </w:tr>
      <w:tr w:rsidR="00956C48" w:rsidRPr="00AB1F55" w:rsidTr="00AF10B6">
        <w:trPr>
          <w:trHeight w:val="365"/>
        </w:trPr>
        <w:tc>
          <w:tcPr>
            <w:tcW w:w="9286" w:type="dxa"/>
            <w:gridSpan w:val="2"/>
            <w:tcBorders>
              <w:top w:val="single" w:sz="4" w:space="0" w:color="auto"/>
              <w:bottom w:val="dotted" w:sz="4" w:space="0" w:color="auto"/>
            </w:tcBorders>
            <w:vAlign w:val="bottom"/>
          </w:tcPr>
          <w:p w:rsidR="00956C48" w:rsidRPr="00AB1F55" w:rsidRDefault="00956C48" w:rsidP="004115B1">
            <w:pPr>
              <w:jc w:val="left"/>
              <w:rPr>
                <w:rFonts w:asciiTheme="minorHAnsi" w:eastAsia="Arial" w:hAnsiTheme="minorHAnsi" w:cstheme="minorHAnsi"/>
                <w:spacing w:val="1"/>
                <w:sz w:val="19"/>
                <w:szCs w:val="19"/>
                <w:u w:val="single"/>
                <w:lang w:val="sk-SK"/>
              </w:rPr>
            </w:pPr>
            <w:r w:rsidRPr="00AB1F55">
              <w:rPr>
                <w:rFonts w:asciiTheme="minorHAnsi" w:eastAsia="Arial" w:hAnsiTheme="minorHAnsi" w:cstheme="minorHAnsi"/>
                <w:i/>
                <w:spacing w:val="1"/>
                <w:sz w:val="19"/>
                <w:szCs w:val="19"/>
                <w:u w:val="single"/>
                <w:lang w:val="sk-SK"/>
              </w:rPr>
              <w:t>Skladová evidencia</w:t>
            </w:r>
          </w:p>
        </w:tc>
      </w:tr>
      <w:tr w:rsidR="004115B1" w:rsidRPr="00AB1F55" w:rsidTr="00AF10B6">
        <w:tc>
          <w:tcPr>
            <w:tcW w:w="7905" w:type="dxa"/>
            <w:tcBorders>
              <w:top w:val="dotted" w:sz="4" w:space="0" w:color="auto"/>
              <w:bottom w:val="dotted" w:sz="4" w:space="0" w:color="auto"/>
              <w:right w:val="dotted" w:sz="4" w:space="0" w:color="auto"/>
            </w:tcBorders>
          </w:tcPr>
          <w:p w:rsidR="004115B1" w:rsidRPr="00AB1F55" w:rsidRDefault="004115B1" w:rsidP="00132945">
            <w:pPr>
              <w:numPr>
                <w:ilvl w:val="0"/>
                <w:numId w:val="56"/>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Vedenie rôznych druhov skladov v priemerných cenách alebo skutočných cenách.</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4115B1" w:rsidRPr="00AB1F55" w:rsidRDefault="004115B1" w:rsidP="00A6198B">
            <w:pPr>
              <w:pStyle w:val="Bezriadkovania"/>
              <w:rPr>
                <w:rFonts w:asciiTheme="minorHAnsi" w:hAnsiTheme="minorHAnsi" w:cstheme="minorHAnsi"/>
                <w:sz w:val="19"/>
                <w:szCs w:val="19"/>
                <w:lang w:val="sk-SK"/>
              </w:rPr>
            </w:pPr>
          </w:p>
        </w:tc>
      </w:tr>
      <w:tr w:rsidR="00956C48" w:rsidRPr="00AB1F55" w:rsidTr="00AF10B6">
        <w:tc>
          <w:tcPr>
            <w:tcW w:w="7905" w:type="dxa"/>
            <w:tcBorders>
              <w:top w:val="dotted" w:sz="4" w:space="0" w:color="auto"/>
              <w:bottom w:val="dotted" w:sz="4" w:space="0" w:color="auto"/>
              <w:right w:val="dotted" w:sz="4" w:space="0" w:color="auto"/>
            </w:tcBorders>
          </w:tcPr>
          <w:p w:rsidR="00956C48" w:rsidRPr="00AB1F55" w:rsidRDefault="00956C48" w:rsidP="00132945">
            <w:pPr>
              <w:numPr>
                <w:ilvl w:val="0"/>
                <w:numId w:val="56"/>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definícia rôznych typov skladov a vytvorenie skladových/inventúrnych/</w:t>
            </w:r>
            <w:proofErr w:type="spellStart"/>
            <w:r w:rsidRPr="00AB1F55">
              <w:rPr>
                <w:rFonts w:asciiTheme="minorHAnsi" w:eastAsia="Arial" w:hAnsiTheme="minorHAnsi" w:cstheme="minorHAnsi"/>
                <w:spacing w:val="1"/>
                <w:sz w:val="19"/>
                <w:szCs w:val="19"/>
                <w:lang w:val="sk-SK"/>
              </w:rPr>
              <w:t>preceňovacích</w:t>
            </w:r>
            <w:proofErr w:type="spellEnd"/>
            <w:r w:rsidRPr="00AB1F55">
              <w:rPr>
                <w:rFonts w:asciiTheme="minorHAnsi" w:eastAsia="Arial" w:hAnsiTheme="minorHAnsi" w:cstheme="minorHAnsi"/>
                <w:spacing w:val="1"/>
                <w:sz w:val="19"/>
                <w:szCs w:val="19"/>
                <w:lang w:val="sk-SK"/>
              </w:rPr>
              <w:t xml:space="preserve"> období  (pre kontrolu stavov a pohybov na sklade),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56C48" w:rsidRPr="00AB1F55" w:rsidRDefault="00956C48" w:rsidP="00A6198B">
            <w:pPr>
              <w:pStyle w:val="Bezriadkovania"/>
              <w:rPr>
                <w:rFonts w:asciiTheme="minorHAnsi" w:hAnsiTheme="minorHAnsi" w:cstheme="minorHAnsi"/>
                <w:sz w:val="19"/>
                <w:szCs w:val="19"/>
                <w:lang w:val="sk-SK"/>
              </w:rPr>
            </w:pPr>
          </w:p>
        </w:tc>
      </w:tr>
      <w:tr w:rsidR="00956C48" w:rsidRPr="00AB1F55" w:rsidTr="00AF10B6">
        <w:tc>
          <w:tcPr>
            <w:tcW w:w="7905" w:type="dxa"/>
            <w:tcBorders>
              <w:top w:val="dotted" w:sz="4" w:space="0" w:color="auto"/>
              <w:bottom w:val="dotted" w:sz="4" w:space="0" w:color="auto"/>
              <w:right w:val="dotted" w:sz="4" w:space="0" w:color="auto"/>
            </w:tcBorders>
          </w:tcPr>
          <w:p w:rsidR="00956C48" w:rsidRPr="00AB1F55" w:rsidRDefault="00956C48" w:rsidP="00132945">
            <w:pPr>
              <w:numPr>
                <w:ilvl w:val="0"/>
                <w:numId w:val="56"/>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evidencia skladových pohybov (príjemka, výdajka, prevodka, žiadanka), rezervácií tovaru na sklade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56C48" w:rsidRPr="00AB1F55" w:rsidRDefault="00956C48" w:rsidP="00A6198B">
            <w:pPr>
              <w:pStyle w:val="Bezriadkovania"/>
              <w:rPr>
                <w:rFonts w:asciiTheme="minorHAnsi" w:hAnsiTheme="minorHAnsi" w:cstheme="minorHAnsi"/>
                <w:sz w:val="19"/>
                <w:szCs w:val="19"/>
                <w:lang w:val="sk-SK"/>
              </w:rPr>
            </w:pPr>
          </w:p>
        </w:tc>
      </w:tr>
      <w:tr w:rsidR="00956C48" w:rsidRPr="00AB1F55" w:rsidTr="00AF10B6">
        <w:tc>
          <w:tcPr>
            <w:tcW w:w="7905" w:type="dxa"/>
            <w:tcBorders>
              <w:top w:val="dotted" w:sz="4" w:space="0" w:color="auto"/>
              <w:bottom w:val="dotted" w:sz="4" w:space="0" w:color="auto"/>
              <w:right w:val="dotted" w:sz="4" w:space="0" w:color="auto"/>
            </w:tcBorders>
          </w:tcPr>
          <w:p w:rsidR="00956C48" w:rsidRPr="00AB1F55" w:rsidRDefault="00956C48" w:rsidP="00132945">
            <w:pPr>
              <w:numPr>
                <w:ilvl w:val="0"/>
                <w:numId w:val="56"/>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rozúčtovanie obstarávacích nákladov, preúčtovanie cenových rozdielov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56C48" w:rsidRPr="00AB1F55" w:rsidRDefault="00956C48" w:rsidP="00A6198B">
            <w:pPr>
              <w:pStyle w:val="Bezriadkovania"/>
              <w:rPr>
                <w:rFonts w:asciiTheme="minorHAnsi" w:hAnsiTheme="minorHAnsi" w:cstheme="minorHAnsi"/>
                <w:sz w:val="19"/>
                <w:szCs w:val="19"/>
                <w:lang w:val="sk-SK"/>
              </w:rPr>
            </w:pPr>
          </w:p>
        </w:tc>
      </w:tr>
      <w:tr w:rsidR="00956C48" w:rsidRPr="00AB1F55" w:rsidTr="00AF10B6">
        <w:trPr>
          <w:trHeight w:val="349"/>
        </w:trPr>
        <w:tc>
          <w:tcPr>
            <w:tcW w:w="7905" w:type="dxa"/>
            <w:tcBorders>
              <w:top w:val="dotted" w:sz="4" w:space="0" w:color="auto"/>
              <w:bottom w:val="single" w:sz="4" w:space="0" w:color="auto"/>
              <w:right w:val="dotted" w:sz="4" w:space="0" w:color="auto"/>
            </w:tcBorders>
          </w:tcPr>
          <w:p w:rsidR="00956C48" w:rsidRPr="00AB1F55" w:rsidRDefault="00956C48" w:rsidP="00132945">
            <w:pPr>
              <w:pStyle w:val="Odsekzoznamu"/>
              <w:numPr>
                <w:ilvl w:val="0"/>
                <w:numId w:val="56"/>
              </w:numPr>
              <w:rPr>
                <w:lang w:val="sk-SK"/>
              </w:rPr>
            </w:pPr>
            <w:r w:rsidRPr="00AB1F55">
              <w:rPr>
                <w:rFonts w:asciiTheme="minorHAnsi" w:eastAsia="Arial" w:hAnsiTheme="minorHAnsi" w:cstheme="minorHAnsi"/>
                <w:spacing w:val="1"/>
                <w:sz w:val="19"/>
                <w:szCs w:val="19"/>
                <w:lang w:val="sk-SK"/>
              </w:rPr>
              <w:t>inventúra pomocou čítačky čiarových kódov</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956C48" w:rsidRPr="00AB1F55" w:rsidRDefault="00956C48" w:rsidP="00A6198B">
            <w:pPr>
              <w:pStyle w:val="Bezriadkovania"/>
              <w:rPr>
                <w:rFonts w:asciiTheme="minorHAnsi" w:hAnsiTheme="minorHAnsi" w:cstheme="minorHAnsi"/>
                <w:sz w:val="19"/>
                <w:szCs w:val="19"/>
                <w:lang w:val="sk-SK"/>
              </w:rPr>
            </w:pPr>
          </w:p>
        </w:tc>
      </w:tr>
      <w:tr w:rsidR="009460A9" w:rsidRPr="00AB1F55" w:rsidTr="00AF10B6">
        <w:trPr>
          <w:trHeight w:val="283"/>
        </w:trPr>
        <w:tc>
          <w:tcPr>
            <w:tcW w:w="9286" w:type="dxa"/>
            <w:gridSpan w:val="2"/>
            <w:tcBorders>
              <w:bottom w:val="dotted" w:sz="4" w:space="0" w:color="auto"/>
            </w:tcBorders>
            <w:vAlign w:val="bottom"/>
          </w:tcPr>
          <w:p w:rsidR="009460A9" w:rsidRPr="00AB1F55" w:rsidRDefault="009460A9" w:rsidP="00A6198B">
            <w:pPr>
              <w:pStyle w:val="Bezriadkovania"/>
              <w:rPr>
                <w:rFonts w:asciiTheme="minorHAnsi" w:hAnsiTheme="minorHAnsi" w:cstheme="minorHAnsi"/>
                <w:sz w:val="19"/>
                <w:szCs w:val="19"/>
                <w:lang w:val="sk-SK"/>
              </w:rPr>
            </w:pPr>
            <w:r w:rsidRPr="00AB1F55">
              <w:rPr>
                <w:rFonts w:asciiTheme="minorHAnsi" w:eastAsia="Arial" w:hAnsiTheme="minorHAnsi" w:cstheme="minorHAnsi"/>
                <w:i/>
                <w:spacing w:val="1"/>
                <w:sz w:val="19"/>
                <w:szCs w:val="19"/>
                <w:u w:val="single"/>
                <w:lang w:val="sk-SK"/>
              </w:rPr>
              <w:t>Systém evidencie žiadaniek</w:t>
            </w:r>
          </w:p>
        </w:tc>
      </w:tr>
      <w:tr w:rsidR="003A2118" w:rsidRPr="00AB1F55" w:rsidTr="00AF10B6">
        <w:tc>
          <w:tcPr>
            <w:tcW w:w="7905" w:type="dxa"/>
            <w:tcBorders>
              <w:top w:val="dotted" w:sz="4" w:space="0" w:color="auto"/>
              <w:bottom w:val="dotted" w:sz="4" w:space="0" w:color="auto"/>
              <w:right w:val="dotted" w:sz="4" w:space="0" w:color="auto"/>
            </w:tcBorders>
          </w:tcPr>
          <w:p w:rsidR="003A2118" w:rsidRPr="00AB1F55" w:rsidRDefault="003A2118" w:rsidP="00132945">
            <w:pPr>
              <w:numPr>
                <w:ilvl w:val="0"/>
                <w:numId w:val="57"/>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evidencia rôznych druhov žiadaniek jednotlivých nákladových stredísk</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A2118" w:rsidRPr="00AB1F55" w:rsidRDefault="003A2118" w:rsidP="00A6198B">
            <w:pPr>
              <w:pStyle w:val="Bezriadkovania"/>
              <w:rPr>
                <w:rFonts w:asciiTheme="minorHAnsi" w:hAnsiTheme="minorHAnsi" w:cstheme="minorHAnsi"/>
                <w:sz w:val="19"/>
                <w:szCs w:val="19"/>
                <w:lang w:val="sk-SK"/>
              </w:rPr>
            </w:pPr>
          </w:p>
        </w:tc>
      </w:tr>
      <w:tr w:rsidR="003A2118" w:rsidRPr="00AB1F55" w:rsidTr="00AF10B6">
        <w:tc>
          <w:tcPr>
            <w:tcW w:w="7905" w:type="dxa"/>
            <w:tcBorders>
              <w:top w:val="dotted" w:sz="4" w:space="0" w:color="auto"/>
              <w:bottom w:val="single" w:sz="4" w:space="0" w:color="auto"/>
              <w:right w:val="dotted" w:sz="4" w:space="0" w:color="auto"/>
            </w:tcBorders>
          </w:tcPr>
          <w:p w:rsidR="003A2118" w:rsidRPr="00AB1F55" w:rsidRDefault="003A2118" w:rsidP="00132945">
            <w:pPr>
              <w:numPr>
                <w:ilvl w:val="0"/>
                <w:numId w:val="57"/>
              </w:numPr>
              <w:rPr>
                <w:lang w:val="sk-SK"/>
              </w:rPr>
            </w:pPr>
            <w:r w:rsidRPr="00AB1F55">
              <w:rPr>
                <w:rFonts w:asciiTheme="minorHAnsi" w:eastAsia="Arial" w:hAnsiTheme="minorHAnsi" w:cstheme="minorHAnsi"/>
                <w:spacing w:val="1"/>
                <w:sz w:val="19"/>
                <w:szCs w:val="19"/>
                <w:lang w:val="sk-SK"/>
              </w:rPr>
              <w:t>prepojenie na objednávkový a fakturačný systém a na rozpočet</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3A2118" w:rsidRPr="00AB1F55" w:rsidRDefault="003A2118" w:rsidP="00A6198B">
            <w:pPr>
              <w:pStyle w:val="Bezriadkovania"/>
              <w:rPr>
                <w:rFonts w:asciiTheme="minorHAnsi" w:hAnsiTheme="minorHAnsi" w:cstheme="minorHAnsi"/>
                <w:sz w:val="19"/>
                <w:szCs w:val="19"/>
                <w:lang w:val="sk-SK"/>
              </w:rPr>
            </w:pPr>
          </w:p>
        </w:tc>
      </w:tr>
      <w:tr w:rsidR="009460A9" w:rsidRPr="00AB1F55" w:rsidTr="00AF10B6">
        <w:trPr>
          <w:trHeight w:val="323"/>
        </w:trPr>
        <w:tc>
          <w:tcPr>
            <w:tcW w:w="9286" w:type="dxa"/>
            <w:gridSpan w:val="2"/>
            <w:tcBorders>
              <w:top w:val="single" w:sz="4" w:space="0" w:color="auto"/>
              <w:bottom w:val="dotted" w:sz="4" w:space="0" w:color="auto"/>
            </w:tcBorders>
            <w:vAlign w:val="bottom"/>
          </w:tcPr>
          <w:p w:rsidR="009460A9" w:rsidRPr="00AB1F55" w:rsidRDefault="009460A9" w:rsidP="00A6198B">
            <w:pPr>
              <w:pStyle w:val="Bezriadkovania"/>
              <w:rPr>
                <w:rFonts w:asciiTheme="minorHAnsi" w:hAnsiTheme="minorHAnsi" w:cstheme="minorHAnsi"/>
                <w:sz w:val="19"/>
                <w:szCs w:val="19"/>
                <w:lang w:val="sk-SK"/>
              </w:rPr>
            </w:pPr>
            <w:r w:rsidRPr="00AB1F55">
              <w:rPr>
                <w:rFonts w:asciiTheme="minorHAnsi" w:eastAsia="Arial" w:hAnsiTheme="minorHAnsi" w:cstheme="minorHAnsi"/>
                <w:i/>
                <w:spacing w:val="1"/>
                <w:sz w:val="19"/>
                <w:szCs w:val="19"/>
                <w:u w:val="single"/>
                <w:lang w:val="sk-SK"/>
              </w:rPr>
              <w:t>Objednávkový systém</w:t>
            </w:r>
          </w:p>
        </w:tc>
      </w:tr>
      <w:tr w:rsidR="002975B0" w:rsidRPr="00AB1F55" w:rsidTr="00AF10B6">
        <w:tc>
          <w:tcPr>
            <w:tcW w:w="7905" w:type="dxa"/>
            <w:tcBorders>
              <w:top w:val="dotted" w:sz="4" w:space="0" w:color="auto"/>
              <w:bottom w:val="dotted" w:sz="4" w:space="0" w:color="auto"/>
              <w:right w:val="dotted" w:sz="4" w:space="0" w:color="auto"/>
            </w:tcBorders>
          </w:tcPr>
          <w:p w:rsidR="002975B0" w:rsidRPr="00AB1F55" w:rsidRDefault="002975B0" w:rsidP="00132945">
            <w:pPr>
              <w:numPr>
                <w:ilvl w:val="0"/>
                <w:numId w:val="5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evidencia nákupnej a predajnej objednávky s možnosťou generovať následný doklad (faktúra, príjemka/výdajka)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2975B0" w:rsidRPr="00AB1F55" w:rsidRDefault="002975B0" w:rsidP="00A6198B">
            <w:pPr>
              <w:pStyle w:val="Bezriadkovania"/>
              <w:rPr>
                <w:rFonts w:asciiTheme="minorHAnsi" w:hAnsiTheme="minorHAnsi" w:cstheme="minorHAnsi"/>
                <w:sz w:val="19"/>
                <w:szCs w:val="19"/>
                <w:lang w:val="sk-SK"/>
              </w:rPr>
            </w:pPr>
          </w:p>
        </w:tc>
      </w:tr>
      <w:tr w:rsidR="002975B0" w:rsidRPr="00AB1F55" w:rsidTr="00AF10B6">
        <w:tc>
          <w:tcPr>
            <w:tcW w:w="7905" w:type="dxa"/>
            <w:tcBorders>
              <w:top w:val="dotted" w:sz="4" w:space="0" w:color="auto"/>
              <w:bottom w:val="single" w:sz="4" w:space="0" w:color="auto"/>
              <w:right w:val="dotted" w:sz="4" w:space="0" w:color="auto"/>
            </w:tcBorders>
          </w:tcPr>
          <w:p w:rsidR="002975B0" w:rsidRPr="00AB1F55" w:rsidRDefault="002975B0" w:rsidP="00132945">
            <w:pPr>
              <w:numPr>
                <w:ilvl w:val="0"/>
                <w:numId w:val="58"/>
              </w:numPr>
              <w:rPr>
                <w:lang w:val="sk-SK"/>
              </w:rPr>
            </w:pPr>
            <w:r w:rsidRPr="00AB1F55">
              <w:rPr>
                <w:rFonts w:asciiTheme="minorHAnsi" w:eastAsia="Arial" w:hAnsiTheme="minorHAnsi" w:cstheme="minorHAnsi"/>
                <w:spacing w:val="1"/>
                <w:sz w:val="19"/>
                <w:szCs w:val="19"/>
                <w:lang w:val="sk-SK"/>
              </w:rPr>
              <w:t>prepojenie na fakturačný systém a na rozpočet</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2975B0" w:rsidRPr="00AB1F55" w:rsidRDefault="002975B0" w:rsidP="00A6198B">
            <w:pPr>
              <w:pStyle w:val="Bezriadkovania"/>
              <w:rPr>
                <w:rFonts w:asciiTheme="minorHAnsi" w:hAnsiTheme="minorHAnsi" w:cstheme="minorHAnsi"/>
                <w:sz w:val="19"/>
                <w:szCs w:val="19"/>
                <w:lang w:val="sk-SK"/>
              </w:rPr>
            </w:pPr>
          </w:p>
        </w:tc>
      </w:tr>
      <w:tr w:rsidR="009460A9" w:rsidRPr="00AB1F55" w:rsidTr="00AF10B6">
        <w:trPr>
          <w:trHeight w:val="381"/>
        </w:trPr>
        <w:tc>
          <w:tcPr>
            <w:tcW w:w="9286" w:type="dxa"/>
            <w:gridSpan w:val="2"/>
            <w:tcBorders>
              <w:top w:val="single" w:sz="4" w:space="0" w:color="auto"/>
              <w:bottom w:val="dotted" w:sz="4" w:space="0" w:color="auto"/>
            </w:tcBorders>
            <w:vAlign w:val="bottom"/>
          </w:tcPr>
          <w:p w:rsidR="009460A9" w:rsidRPr="00AB1F55" w:rsidRDefault="009460A9" w:rsidP="00A6198B">
            <w:pPr>
              <w:pStyle w:val="Bezriadkovania"/>
              <w:rPr>
                <w:rFonts w:asciiTheme="minorHAnsi" w:hAnsiTheme="minorHAnsi" w:cstheme="minorHAnsi"/>
                <w:sz w:val="19"/>
                <w:szCs w:val="19"/>
                <w:lang w:val="sk-SK"/>
              </w:rPr>
            </w:pPr>
            <w:r w:rsidRPr="00AB1F55">
              <w:rPr>
                <w:rFonts w:asciiTheme="minorHAnsi" w:eastAsia="Arial" w:hAnsiTheme="minorHAnsi" w:cstheme="minorHAnsi"/>
                <w:i/>
                <w:spacing w:val="1"/>
                <w:sz w:val="19"/>
                <w:szCs w:val="19"/>
                <w:u w:val="single"/>
                <w:lang w:val="sk-SK"/>
              </w:rPr>
              <w:t>Banka (Štátna pokladnica)</w:t>
            </w: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Evidencia a spracovanie bankových výpisov a stavu bankových účtov, s možnosťou účtovania do dodávateľských, odberateľských faktúr a interných dokladov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rPr>
          <w:trHeight w:val="60"/>
        </w:trPr>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Automatické párovanie bankového výpisu s možnosťou ručnej opravy alebo spárovania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rPr>
          <w:trHeight w:val="60"/>
        </w:trPr>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Kontrola realizovaných príkazov, archív realizovaných prevodných príkazov, generovanie príkazov z evidencie faktúr (dodávateľských a odberateľských)</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rPr>
          <w:trHeight w:val="60"/>
        </w:trPr>
        <w:tc>
          <w:tcPr>
            <w:tcW w:w="7905" w:type="dxa"/>
            <w:tcBorders>
              <w:top w:val="dotted" w:sz="4" w:space="0" w:color="auto"/>
              <w:bottom w:val="single" w:sz="4" w:space="0" w:color="auto"/>
              <w:right w:val="dotted" w:sz="4" w:space="0" w:color="auto"/>
            </w:tcBorders>
          </w:tcPr>
          <w:p w:rsidR="009460A9" w:rsidRPr="00AB1F55" w:rsidRDefault="009460A9" w:rsidP="009460A9">
            <w:pPr>
              <w:numPr>
                <w:ilvl w:val="0"/>
                <w:numId w:val="38"/>
              </w:numPr>
              <w:rPr>
                <w:lang w:val="sk-SK"/>
              </w:rPr>
            </w:pPr>
            <w:r w:rsidRPr="00AB1F55">
              <w:rPr>
                <w:rFonts w:asciiTheme="minorHAnsi" w:eastAsia="Arial" w:hAnsiTheme="minorHAnsi" w:cstheme="minorHAnsi"/>
                <w:spacing w:val="1"/>
                <w:sz w:val="19"/>
                <w:szCs w:val="19"/>
                <w:lang w:val="sk-SK"/>
              </w:rPr>
              <w:t>Import výpisov zo štátnej pokladnice do účtovníctva</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rPr>
          <w:trHeight w:val="351"/>
        </w:trPr>
        <w:tc>
          <w:tcPr>
            <w:tcW w:w="9286" w:type="dxa"/>
            <w:gridSpan w:val="2"/>
            <w:tcBorders>
              <w:top w:val="single" w:sz="4" w:space="0" w:color="auto"/>
              <w:bottom w:val="dotted" w:sz="4" w:space="0" w:color="auto"/>
            </w:tcBorders>
            <w:vAlign w:val="bottom"/>
          </w:tcPr>
          <w:p w:rsidR="009460A9" w:rsidRPr="00AB1F55" w:rsidRDefault="009460A9" w:rsidP="009460A9">
            <w:pPr>
              <w:pStyle w:val="Bezriadkovania"/>
              <w:rPr>
                <w:rFonts w:asciiTheme="minorHAnsi" w:hAnsiTheme="minorHAnsi" w:cstheme="minorHAnsi"/>
                <w:sz w:val="19"/>
                <w:szCs w:val="19"/>
                <w:lang w:val="sk-SK"/>
              </w:rPr>
            </w:pPr>
            <w:r w:rsidRPr="00AB1F55">
              <w:rPr>
                <w:rFonts w:asciiTheme="minorHAnsi" w:eastAsia="Arial" w:hAnsiTheme="minorHAnsi" w:cstheme="minorHAnsi"/>
                <w:i/>
                <w:spacing w:val="1"/>
                <w:sz w:val="19"/>
                <w:szCs w:val="19"/>
                <w:u w:val="single"/>
                <w:lang w:val="sk-SK"/>
              </w:rPr>
              <w:t>DPH</w:t>
            </w: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Nastavenie a aktualizácia DPH v jednotlivých dokladoch v zmysle platnej legislatívy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Daňové priznanie DPH – automatické vytvorenie daňového priznania načítaním z kníh, tlač a export v požadovanom formáte pre Finančnú správu SR</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Kontrolný výkaz DPH – automatické vytvorenie daňového priznania načítaním z kníh, tlač a export v požadovanom formáte Finančnej správy SR</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Riadne a dodatočné daňové priznanie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Súhrnný výkaz DPH</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Prehľad daňových dokladov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Prehľad daňových dokladov účtovaných cez interné doklady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rPr>
          <w:trHeight w:val="316"/>
        </w:trPr>
        <w:tc>
          <w:tcPr>
            <w:tcW w:w="7905" w:type="dxa"/>
            <w:tcBorders>
              <w:top w:val="dotted" w:sz="4" w:space="0" w:color="auto"/>
              <w:bottom w:val="single" w:sz="4" w:space="0" w:color="auto"/>
              <w:right w:val="dotted" w:sz="4" w:space="0" w:color="auto"/>
            </w:tcBorders>
          </w:tcPr>
          <w:p w:rsidR="009460A9" w:rsidRPr="00AB1F55" w:rsidRDefault="009460A9" w:rsidP="009460A9">
            <w:pPr>
              <w:numPr>
                <w:ilvl w:val="0"/>
                <w:numId w:val="38"/>
              </w:numPr>
              <w:rPr>
                <w:lang w:val="sk-SK"/>
              </w:rPr>
            </w:pPr>
            <w:r w:rsidRPr="00AB1F55">
              <w:rPr>
                <w:rFonts w:asciiTheme="minorHAnsi" w:eastAsia="Arial" w:hAnsiTheme="minorHAnsi" w:cstheme="minorHAnsi"/>
                <w:spacing w:val="1"/>
                <w:sz w:val="19"/>
                <w:szCs w:val="19"/>
                <w:lang w:val="sk-SK"/>
              </w:rPr>
              <w:t>Spracovanie vrátenia DPH z krajín EÚ a nadmerného odpočtu</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A6198B" w:rsidRPr="00AB1F55" w:rsidTr="00AF10B6">
        <w:tc>
          <w:tcPr>
            <w:tcW w:w="7905" w:type="dxa"/>
            <w:tcBorders>
              <w:right w:val="dotted" w:sz="4" w:space="0" w:color="auto"/>
            </w:tcBorders>
          </w:tcPr>
          <w:p w:rsidR="005D2143" w:rsidRPr="00AB1F55" w:rsidRDefault="005D2143" w:rsidP="005D2143">
            <w:pPr>
              <w:rPr>
                <w:rFonts w:asciiTheme="minorHAnsi" w:eastAsia="Arial" w:hAnsiTheme="minorHAnsi" w:cstheme="minorHAnsi"/>
                <w:spacing w:val="1"/>
                <w:sz w:val="19"/>
                <w:szCs w:val="19"/>
                <w:u w:val="single"/>
                <w:lang w:val="sk-SK"/>
              </w:rPr>
            </w:pPr>
            <w:r w:rsidRPr="00AB1F55">
              <w:rPr>
                <w:rFonts w:asciiTheme="minorHAnsi" w:eastAsia="Arial" w:hAnsiTheme="minorHAnsi" w:cstheme="minorHAnsi"/>
                <w:i/>
                <w:spacing w:val="1"/>
                <w:sz w:val="19"/>
                <w:szCs w:val="19"/>
                <w:u w:val="single"/>
                <w:lang w:val="sk-SK"/>
              </w:rPr>
              <w:t>Analytická časť</w:t>
            </w:r>
          </w:p>
          <w:p w:rsidR="00A6198B" w:rsidRPr="00AB1F55" w:rsidRDefault="005D2143" w:rsidP="00A6198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Analytická časť umožňujúca tvorbu zostáv s výstupom do Excelu za rôzne časové obdobia, v rôznom organizačnom členení, s použitím aktuálnej účtovnej osnovy.</w:t>
            </w:r>
          </w:p>
        </w:tc>
        <w:tc>
          <w:tcPr>
            <w:tcW w:w="1381" w:type="dxa"/>
            <w:tcBorders>
              <w:left w:val="dotted" w:sz="4" w:space="0" w:color="auto"/>
            </w:tcBorders>
            <w:shd w:val="clear" w:color="auto" w:fill="F2F2F2" w:themeFill="background1" w:themeFillShade="F2"/>
          </w:tcPr>
          <w:p w:rsidR="00A6198B" w:rsidRPr="00AB1F55" w:rsidRDefault="00A6198B" w:rsidP="00A6198B">
            <w:pPr>
              <w:pStyle w:val="Bezriadkovania"/>
              <w:rPr>
                <w:rFonts w:asciiTheme="minorHAnsi" w:hAnsiTheme="minorHAnsi" w:cstheme="minorHAnsi"/>
                <w:sz w:val="19"/>
                <w:szCs w:val="19"/>
                <w:lang w:val="sk-SK"/>
              </w:rPr>
            </w:pPr>
          </w:p>
        </w:tc>
      </w:tr>
      <w:tr w:rsidR="005D2143" w:rsidRPr="00AB1F55" w:rsidTr="00AF10B6">
        <w:trPr>
          <w:trHeight w:val="385"/>
        </w:trPr>
        <w:tc>
          <w:tcPr>
            <w:tcW w:w="9286" w:type="dxa"/>
            <w:gridSpan w:val="2"/>
            <w:vAlign w:val="center"/>
          </w:tcPr>
          <w:p w:rsidR="005D2143" w:rsidRPr="00AB1F55" w:rsidRDefault="005D2143" w:rsidP="00F654C7">
            <w:pPr>
              <w:pStyle w:val="Bezriadkovania"/>
              <w:jc w:val="center"/>
              <w:rPr>
                <w:rFonts w:asciiTheme="minorHAnsi" w:hAnsiTheme="minorHAnsi" w:cstheme="minorHAnsi"/>
                <w:b/>
                <w:sz w:val="19"/>
                <w:szCs w:val="19"/>
                <w:lang w:val="sk-SK"/>
              </w:rPr>
            </w:pPr>
            <w:r w:rsidRPr="00AB1F55">
              <w:rPr>
                <w:rFonts w:asciiTheme="minorHAnsi" w:hAnsiTheme="minorHAnsi" w:cstheme="minorHAnsi"/>
                <w:b/>
                <w:sz w:val="19"/>
                <w:szCs w:val="19"/>
                <w:lang w:val="sk-SK"/>
              </w:rPr>
              <w:t>Minimálne požiadavky prepojenia a kompatibility na ďalšie informačné systémy, aplikácie:</w:t>
            </w:r>
          </w:p>
        </w:tc>
      </w:tr>
      <w:tr w:rsidR="009460A9" w:rsidRPr="00AB1F55" w:rsidTr="00AF10B6">
        <w:trPr>
          <w:trHeight w:val="309"/>
        </w:trPr>
        <w:tc>
          <w:tcPr>
            <w:tcW w:w="9286" w:type="dxa"/>
            <w:gridSpan w:val="2"/>
            <w:tcBorders>
              <w:bottom w:val="dotted" w:sz="4" w:space="0" w:color="auto"/>
            </w:tcBorders>
            <w:vAlign w:val="bottom"/>
          </w:tcPr>
          <w:p w:rsidR="009460A9" w:rsidRPr="00AB1F55" w:rsidRDefault="009460A9" w:rsidP="00A6198B">
            <w:pPr>
              <w:pStyle w:val="Bezriadkovania"/>
              <w:rPr>
                <w:rFonts w:asciiTheme="minorHAnsi" w:hAnsiTheme="minorHAnsi" w:cstheme="minorHAnsi"/>
                <w:i/>
                <w:sz w:val="19"/>
                <w:szCs w:val="19"/>
                <w:lang w:val="sk-SK"/>
              </w:rPr>
            </w:pPr>
            <w:r w:rsidRPr="00AB1F55">
              <w:rPr>
                <w:rFonts w:asciiTheme="minorHAnsi" w:eastAsia="Arial" w:hAnsiTheme="minorHAnsi" w:cstheme="minorHAnsi"/>
                <w:i/>
                <w:spacing w:val="1"/>
                <w:sz w:val="19"/>
                <w:szCs w:val="19"/>
                <w:u w:val="single"/>
                <w:lang w:val="sk-SK"/>
              </w:rPr>
              <w:t>Externé:</w:t>
            </w: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Prepojenie vstupov a výstupov účtovníctva na informačný systém Štátnej pokladnice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lang w:val="sk-SK"/>
              </w:rPr>
            </w:pPr>
            <w:r w:rsidRPr="00AB1F55">
              <w:rPr>
                <w:rFonts w:asciiTheme="minorHAnsi" w:eastAsia="Arial" w:hAnsiTheme="minorHAnsi" w:cstheme="minorHAnsi"/>
                <w:spacing w:val="1"/>
                <w:sz w:val="19"/>
                <w:szCs w:val="19"/>
                <w:lang w:val="sk-SK"/>
              </w:rPr>
              <w:lastRenderedPageBreak/>
              <w:t>prepojenie schváleného a upraveného rozpočtu na informačný systém Štátnej pokladnice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rPr>
          <w:trHeight w:val="381"/>
        </w:trPr>
        <w:tc>
          <w:tcPr>
            <w:tcW w:w="9286" w:type="dxa"/>
            <w:gridSpan w:val="2"/>
            <w:tcBorders>
              <w:top w:val="dotted" w:sz="4" w:space="0" w:color="auto"/>
              <w:bottom w:val="dotted" w:sz="4" w:space="0" w:color="auto"/>
            </w:tcBorders>
            <w:vAlign w:val="bottom"/>
          </w:tcPr>
          <w:p w:rsidR="009460A9" w:rsidRPr="00AB1F55" w:rsidRDefault="009460A9" w:rsidP="00A6198B">
            <w:pPr>
              <w:pStyle w:val="Bezriadkovania"/>
              <w:rPr>
                <w:rFonts w:asciiTheme="minorHAnsi" w:hAnsiTheme="minorHAnsi" w:cstheme="minorHAnsi"/>
                <w:i/>
                <w:sz w:val="19"/>
                <w:szCs w:val="19"/>
                <w:lang w:val="sk-SK"/>
              </w:rPr>
            </w:pPr>
            <w:r w:rsidRPr="00AB1F55">
              <w:rPr>
                <w:rFonts w:asciiTheme="minorHAnsi" w:eastAsia="Arial" w:hAnsiTheme="minorHAnsi" w:cstheme="minorHAnsi"/>
                <w:i/>
                <w:spacing w:val="1"/>
                <w:sz w:val="19"/>
                <w:szCs w:val="19"/>
                <w:u w:val="single"/>
                <w:lang w:val="sk-SK"/>
              </w:rPr>
              <w:t>Interné:</w:t>
            </w: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Prepojenie KIS na všetky vnútorné moduly, účtovné doklady a dodávateľské a odberateľské faktúry, majetok , sklad, pokladnice, tuzemské a zahraničné pracovné cesty, pohľadávky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Prepojenie na mzdový a personálny systém HUMAN Klasik od spoločnosti HOUR na úrovni účtovníctva a rozpočtu na základe súčinnosti a štruktúr poskytnutých verejným obstarávateľom</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Prepojenie na stravovací systém GURMED od spoločnosti STAPRO na úrovni účtovníctva (sklady a stravné) na základe súčinnosti a štruktúr poskytnutých verejným obstarávateľom</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Prepojenie na nemocničný informačný systém MEDEA od spoločnosti STAPRO na úrovni účtovníctva (sklady) na základe súčinnosti a štruktúr poskytnutých verejným obstarávateľom</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9460A9" w:rsidRPr="00AB1F55" w:rsidTr="00AF10B6">
        <w:tc>
          <w:tcPr>
            <w:tcW w:w="7905" w:type="dxa"/>
            <w:tcBorders>
              <w:top w:val="dotted" w:sz="4" w:space="0" w:color="auto"/>
              <w:bottom w:val="dotted" w:sz="4" w:space="0" w:color="auto"/>
              <w:right w:val="dotted" w:sz="4" w:space="0" w:color="auto"/>
            </w:tcBorders>
          </w:tcPr>
          <w:p w:rsidR="009460A9" w:rsidRPr="00AB1F55" w:rsidRDefault="009460A9" w:rsidP="009460A9">
            <w:pPr>
              <w:numPr>
                <w:ilvl w:val="0"/>
                <w:numId w:val="38"/>
              </w:numPr>
              <w:rPr>
                <w:lang w:val="sk-SK"/>
              </w:rPr>
            </w:pPr>
            <w:r w:rsidRPr="00AB1F55">
              <w:rPr>
                <w:rFonts w:asciiTheme="minorHAnsi" w:eastAsia="Arial" w:hAnsiTheme="minorHAnsi" w:cstheme="minorHAnsi"/>
                <w:spacing w:val="1"/>
                <w:sz w:val="19"/>
                <w:szCs w:val="19"/>
                <w:lang w:val="sk-SK"/>
              </w:rPr>
              <w:t>Nevyhnutné zabezpečenie migrácie dát zo skladového systému OMEGA od spoločnosti KROS a.s. na základe súčinnosti a štruktúr poskytnutých verejným obstarávateľom</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460A9" w:rsidRPr="00AB1F55" w:rsidRDefault="009460A9" w:rsidP="00A6198B">
            <w:pPr>
              <w:pStyle w:val="Bezriadkovania"/>
              <w:rPr>
                <w:rFonts w:asciiTheme="minorHAnsi" w:hAnsiTheme="minorHAnsi" w:cstheme="minorHAnsi"/>
                <w:sz w:val="19"/>
                <w:szCs w:val="19"/>
                <w:lang w:val="sk-SK"/>
              </w:rPr>
            </w:pPr>
          </w:p>
        </w:tc>
      </w:tr>
      <w:tr w:rsidR="0004042F" w:rsidRPr="00AB1F55" w:rsidTr="00AF10B6">
        <w:tc>
          <w:tcPr>
            <w:tcW w:w="7905" w:type="dxa"/>
            <w:tcBorders>
              <w:top w:val="dotted" w:sz="4" w:space="0" w:color="auto"/>
              <w:bottom w:val="single" w:sz="4" w:space="0" w:color="auto"/>
              <w:right w:val="dotted" w:sz="4" w:space="0" w:color="auto"/>
            </w:tcBorders>
          </w:tcPr>
          <w:p w:rsidR="0004042F" w:rsidRPr="0004042F" w:rsidRDefault="0004042F" w:rsidP="0004042F">
            <w:pPr>
              <w:numPr>
                <w:ilvl w:val="0"/>
                <w:numId w:val="38"/>
              </w:numPr>
              <w:rPr>
                <w:rFonts w:asciiTheme="minorHAnsi" w:eastAsia="Arial" w:hAnsiTheme="minorHAnsi" w:cstheme="minorHAnsi"/>
                <w:spacing w:val="1"/>
                <w:sz w:val="19"/>
                <w:szCs w:val="19"/>
                <w:lang w:val="sk-SK"/>
              </w:rPr>
            </w:pPr>
            <w:r w:rsidRPr="0004042F">
              <w:rPr>
                <w:rFonts w:asciiTheme="minorHAnsi" w:eastAsia="Arial" w:hAnsiTheme="minorHAnsi" w:cstheme="minorHAnsi"/>
                <w:spacing w:val="1"/>
                <w:sz w:val="19"/>
                <w:szCs w:val="19"/>
                <w:lang w:val="sk-SK"/>
              </w:rPr>
              <w:t>prepojenie na program Centrál od spoločnosti PROMYS soft, s.r.o. na úrovni účtovníctva (import rozúčtovania do dodávateľských faktúr) na základe súčinnosti a štruktúr</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04042F" w:rsidRPr="00AB1F55" w:rsidRDefault="0004042F" w:rsidP="00A6198B">
            <w:pPr>
              <w:pStyle w:val="Bezriadkovania"/>
              <w:rPr>
                <w:rFonts w:asciiTheme="minorHAnsi" w:hAnsiTheme="minorHAnsi" w:cstheme="minorHAnsi"/>
                <w:sz w:val="19"/>
                <w:szCs w:val="19"/>
              </w:rPr>
            </w:pPr>
          </w:p>
        </w:tc>
      </w:tr>
      <w:tr w:rsidR="00D456F3" w:rsidRPr="00AB1F55" w:rsidTr="00AF10B6">
        <w:trPr>
          <w:trHeight w:val="293"/>
        </w:trPr>
        <w:tc>
          <w:tcPr>
            <w:tcW w:w="9286" w:type="dxa"/>
            <w:gridSpan w:val="2"/>
            <w:tcBorders>
              <w:bottom w:val="dotted" w:sz="4" w:space="0" w:color="auto"/>
            </w:tcBorders>
            <w:vAlign w:val="bottom"/>
          </w:tcPr>
          <w:p w:rsidR="00D456F3" w:rsidRPr="00AB1F55" w:rsidRDefault="00D456F3" w:rsidP="00D456F3">
            <w:pPr>
              <w:pStyle w:val="Bezriadkovania"/>
              <w:rPr>
                <w:rFonts w:asciiTheme="minorHAnsi" w:hAnsiTheme="minorHAnsi" w:cstheme="minorHAnsi"/>
                <w:sz w:val="19"/>
                <w:szCs w:val="19"/>
                <w:lang w:val="sk-SK"/>
              </w:rPr>
            </w:pPr>
            <w:r w:rsidRPr="00AB1F55">
              <w:rPr>
                <w:rFonts w:asciiTheme="minorHAnsi" w:eastAsia="Arial" w:hAnsiTheme="minorHAnsi" w:cstheme="minorHAnsi"/>
                <w:i/>
                <w:spacing w:val="1"/>
                <w:sz w:val="19"/>
                <w:szCs w:val="19"/>
                <w:u w:val="single"/>
                <w:lang w:val="sk-SK"/>
              </w:rPr>
              <w:t xml:space="preserve">Všeobecné požiadavky: </w:t>
            </w:r>
          </w:p>
        </w:tc>
      </w:tr>
      <w:tr w:rsidR="00933F69" w:rsidRPr="00AB1F55" w:rsidTr="00AF10B6">
        <w:tc>
          <w:tcPr>
            <w:tcW w:w="7905" w:type="dxa"/>
            <w:tcBorders>
              <w:top w:val="dotted" w:sz="4" w:space="0" w:color="auto"/>
              <w:bottom w:val="dotted" w:sz="4" w:space="0" w:color="auto"/>
              <w:right w:val="dotted" w:sz="4" w:space="0" w:color="auto"/>
            </w:tcBorders>
          </w:tcPr>
          <w:p w:rsidR="00933F69" w:rsidRPr="00AB1F55" w:rsidRDefault="00933F69" w:rsidP="00933F6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Tlač prezentovaných zostáv a výkazov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33F69" w:rsidRPr="00AB1F55" w:rsidRDefault="00933F69" w:rsidP="00A6198B">
            <w:pPr>
              <w:pStyle w:val="Bezriadkovania"/>
              <w:rPr>
                <w:rFonts w:asciiTheme="minorHAnsi" w:hAnsiTheme="minorHAnsi" w:cstheme="minorHAnsi"/>
                <w:sz w:val="19"/>
                <w:szCs w:val="19"/>
                <w:lang w:val="sk-SK"/>
              </w:rPr>
            </w:pPr>
          </w:p>
        </w:tc>
      </w:tr>
      <w:tr w:rsidR="00933F69" w:rsidRPr="00AB1F55" w:rsidTr="00AF10B6">
        <w:tc>
          <w:tcPr>
            <w:tcW w:w="7905" w:type="dxa"/>
            <w:tcBorders>
              <w:top w:val="dotted" w:sz="4" w:space="0" w:color="auto"/>
              <w:bottom w:val="dotted" w:sz="4" w:space="0" w:color="auto"/>
              <w:right w:val="dotted" w:sz="4" w:space="0" w:color="auto"/>
            </w:tcBorders>
          </w:tcPr>
          <w:p w:rsidR="00933F69" w:rsidRPr="00AB1F55" w:rsidRDefault="00933F69" w:rsidP="00933F6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Vyhľadávanie podľa rôznych kritérií</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33F69" w:rsidRPr="00AB1F55" w:rsidRDefault="00933F69" w:rsidP="00A6198B">
            <w:pPr>
              <w:pStyle w:val="Bezriadkovania"/>
              <w:rPr>
                <w:rFonts w:asciiTheme="minorHAnsi" w:hAnsiTheme="minorHAnsi" w:cstheme="minorHAnsi"/>
                <w:sz w:val="19"/>
                <w:szCs w:val="19"/>
                <w:lang w:val="sk-SK"/>
              </w:rPr>
            </w:pPr>
          </w:p>
        </w:tc>
      </w:tr>
      <w:tr w:rsidR="00933F69" w:rsidRPr="00AB1F55" w:rsidTr="00AF10B6">
        <w:tc>
          <w:tcPr>
            <w:tcW w:w="7905" w:type="dxa"/>
            <w:tcBorders>
              <w:top w:val="dotted" w:sz="4" w:space="0" w:color="auto"/>
              <w:bottom w:val="dotted" w:sz="4" w:space="0" w:color="auto"/>
              <w:right w:val="dotted" w:sz="4" w:space="0" w:color="auto"/>
            </w:tcBorders>
          </w:tcPr>
          <w:p w:rsidR="00933F69" w:rsidRPr="00AB1F55" w:rsidRDefault="00933F69" w:rsidP="00933F6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Možný import dát z neštandardných zdrojov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33F69" w:rsidRPr="00AB1F55" w:rsidRDefault="00933F69" w:rsidP="00A6198B">
            <w:pPr>
              <w:pStyle w:val="Bezriadkovania"/>
              <w:rPr>
                <w:rFonts w:asciiTheme="minorHAnsi" w:hAnsiTheme="minorHAnsi" w:cstheme="minorHAnsi"/>
                <w:sz w:val="19"/>
                <w:szCs w:val="19"/>
                <w:lang w:val="sk-SK"/>
              </w:rPr>
            </w:pPr>
          </w:p>
        </w:tc>
      </w:tr>
      <w:tr w:rsidR="00933F69" w:rsidRPr="00AB1F55" w:rsidTr="00AF10B6">
        <w:tc>
          <w:tcPr>
            <w:tcW w:w="7905" w:type="dxa"/>
            <w:tcBorders>
              <w:top w:val="dotted" w:sz="4" w:space="0" w:color="auto"/>
              <w:bottom w:val="dotted" w:sz="4" w:space="0" w:color="auto"/>
              <w:right w:val="dotted" w:sz="4" w:space="0" w:color="auto"/>
            </w:tcBorders>
          </w:tcPr>
          <w:p w:rsidR="00933F69" w:rsidRPr="00AB1F55" w:rsidRDefault="00933F69" w:rsidP="00933F6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Možný export dát z databáz v rôznych formátoch, export pre expertný systém MZ SR</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33F69" w:rsidRPr="00AB1F55" w:rsidRDefault="00933F69" w:rsidP="00A6198B">
            <w:pPr>
              <w:pStyle w:val="Bezriadkovania"/>
              <w:rPr>
                <w:rFonts w:asciiTheme="minorHAnsi" w:hAnsiTheme="minorHAnsi" w:cstheme="minorHAnsi"/>
                <w:sz w:val="19"/>
                <w:szCs w:val="19"/>
                <w:lang w:val="sk-SK"/>
              </w:rPr>
            </w:pPr>
          </w:p>
        </w:tc>
      </w:tr>
      <w:tr w:rsidR="00933F69" w:rsidRPr="00AB1F55" w:rsidTr="00AF10B6">
        <w:tc>
          <w:tcPr>
            <w:tcW w:w="7905" w:type="dxa"/>
            <w:tcBorders>
              <w:top w:val="dotted" w:sz="4" w:space="0" w:color="auto"/>
              <w:bottom w:val="dotted" w:sz="4" w:space="0" w:color="auto"/>
              <w:right w:val="dotted" w:sz="4" w:space="0" w:color="auto"/>
            </w:tcBorders>
          </w:tcPr>
          <w:p w:rsidR="00933F69" w:rsidRPr="00AB1F55" w:rsidRDefault="00933F69" w:rsidP="00933F6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Zabezpečiť mesačné uzávierky so zablokovaním uzavretých období,</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33F69" w:rsidRPr="00AB1F55" w:rsidRDefault="00933F69" w:rsidP="00A6198B">
            <w:pPr>
              <w:pStyle w:val="Bezriadkovania"/>
              <w:rPr>
                <w:rFonts w:asciiTheme="minorHAnsi" w:hAnsiTheme="minorHAnsi" w:cstheme="minorHAnsi"/>
                <w:sz w:val="19"/>
                <w:szCs w:val="19"/>
                <w:lang w:val="sk-SK"/>
              </w:rPr>
            </w:pPr>
          </w:p>
        </w:tc>
      </w:tr>
      <w:tr w:rsidR="00933F69" w:rsidRPr="00AB1F55" w:rsidTr="00AF10B6">
        <w:tc>
          <w:tcPr>
            <w:tcW w:w="7905" w:type="dxa"/>
            <w:tcBorders>
              <w:top w:val="dotted" w:sz="4" w:space="0" w:color="auto"/>
              <w:bottom w:val="dotted" w:sz="4" w:space="0" w:color="auto"/>
              <w:right w:val="dotted" w:sz="4" w:space="0" w:color="auto"/>
            </w:tcBorders>
          </w:tcPr>
          <w:p w:rsidR="00933F69" w:rsidRPr="00AB1F55" w:rsidRDefault="00933F69" w:rsidP="00933F69">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Umožniť účtovanie do neuzatvorených účtovacích období (napr. prechod mesiacov a rokov)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933F69" w:rsidRPr="00AB1F55" w:rsidRDefault="00933F69" w:rsidP="00A6198B">
            <w:pPr>
              <w:pStyle w:val="Bezriadkovania"/>
              <w:rPr>
                <w:rFonts w:asciiTheme="minorHAnsi" w:hAnsiTheme="minorHAnsi" w:cstheme="minorHAnsi"/>
                <w:sz w:val="19"/>
                <w:szCs w:val="19"/>
                <w:lang w:val="sk-SK"/>
              </w:rPr>
            </w:pPr>
          </w:p>
        </w:tc>
      </w:tr>
      <w:tr w:rsidR="00933F69" w:rsidRPr="00AB1F55" w:rsidTr="00AF10B6">
        <w:tc>
          <w:tcPr>
            <w:tcW w:w="7905" w:type="dxa"/>
            <w:tcBorders>
              <w:top w:val="dotted" w:sz="4" w:space="0" w:color="auto"/>
              <w:right w:val="dotted" w:sz="4" w:space="0" w:color="auto"/>
            </w:tcBorders>
          </w:tcPr>
          <w:p w:rsidR="00933F69" w:rsidRPr="00AB1F55" w:rsidRDefault="00933F69" w:rsidP="00933F69">
            <w:pPr>
              <w:numPr>
                <w:ilvl w:val="0"/>
                <w:numId w:val="38"/>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Účtovný rok uzavrieť ročnou závierkou podľa pokynov Ministerstva financií SR vydaných koncom príslušného roka</w:t>
            </w:r>
          </w:p>
        </w:tc>
        <w:tc>
          <w:tcPr>
            <w:tcW w:w="1381" w:type="dxa"/>
            <w:tcBorders>
              <w:top w:val="dotted" w:sz="4" w:space="0" w:color="auto"/>
              <w:left w:val="dotted" w:sz="4" w:space="0" w:color="auto"/>
            </w:tcBorders>
            <w:shd w:val="clear" w:color="auto" w:fill="F2F2F2" w:themeFill="background1" w:themeFillShade="F2"/>
          </w:tcPr>
          <w:p w:rsidR="00933F69" w:rsidRPr="00AB1F55" w:rsidRDefault="00933F69" w:rsidP="00A6198B">
            <w:pPr>
              <w:pStyle w:val="Bezriadkovania"/>
              <w:rPr>
                <w:rFonts w:asciiTheme="minorHAnsi" w:hAnsiTheme="minorHAnsi" w:cstheme="minorHAnsi"/>
                <w:sz w:val="19"/>
                <w:szCs w:val="19"/>
                <w:lang w:val="sk-SK"/>
              </w:rPr>
            </w:pPr>
          </w:p>
        </w:tc>
      </w:tr>
      <w:tr w:rsidR="00B76BAB" w:rsidRPr="00AB1F55" w:rsidTr="00AF10B6">
        <w:trPr>
          <w:trHeight w:val="314"/>
        </w:trPr>
        <w:tc>
          <w:tcPr>
            <w:tcW w:w="9286" w:type="dxa"/>
            <w:gridSpan w:val="2"/>
            <w:tcBorders>
              <w:bottom w:val="single" w:sz="4" w:space="0" w:color="auto"/>
            </w:tcBorders>
            <w:vAlign w:val="bottom"/>
          </w:tcPr>
          <w:p w:rsidR="00B76BAB" w:rsidRPr="00AB1F55" w:rsidRDefault="00B76BAB" w:rsidP="00A6198B">
            <w:pPr>
              <w:pStyle w:val="Bezriadkovania"/>
              <w:rPr>
                <w:rFonts w:asciiTheme="minorHAnsi" w:hAnsiTheme="minorHAnsi" w:cstheme="minorHAnsi"/>
                <w:sz w:val="19"/>
                <w:szCs w:val="19"/>
                <w:lang w:val="sk-SK"/>
              </w:rPr>
            </w:pPr>
            <w:r w:rsidRPr="00AB1F55">
              <w:rPr>
                <w:rFonts w:asciiTheme="minorHAnsi" w:eastAsia="Arial" w:hAnsiTheme="minorHAnsi" w:cstheme="minorHAnsi"/>
                <w:spacing w:val="1"/>
                <w:sz w:val="19"/>
                <w:szCs w:val="19"/>
                <w:u w:val="single"/>
                <w:lang w:val="sk-SK"/>
              </w:rPr>
              <w:t xml:space="preserve">Požiadavky na nákladové účtovníctvo: </w:t>
            </w:r>
          </w:p>
        </w:tc>
      </w:tr>
      <w:tr w:rsidR="00B76BAB" w:rsidRPr="00AB1F55" w:rsidTr="00AF10B6">
        <w:tc>
          <w:tcPr>
            <w:tcW w:w="7905" w:type="dxa"/>
            <w:tcBorders>
              <w:bottom w:val="dotted" w:sz="4" w:space="0" w:color="auto"/>
              <w:right w:val="dotted" w:sz="4" w:space="0" w:color="auto"/>
            </w:tcBorders>
          </w:tcPr>
          <w:p w:rsidR="00B76BAB" w:rsidRPr="00AB1F55" w:rsidRDefault="00B76BAB"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Definovanie číselníkov podľa programových prvkov, nákladových účtov a iných kritérií</w:t>
            </w:r>
          </w:p>
        </w:tc>
        <w:tc>
          <w:tcPr>
            <w:tcW w:w="1381" w:type="dxa"/>
            <w:tcBorders>
              <w:left w:val="dotted" w:sz="4" w:space="0" w:color="auto"/>
              <w:bottom w:val="dotted" w:sz="4" w:space="0" w:color="auto"/>
            </w:tcBorders>
            <w:shd w:val="clear" w:color="auto" w:fill="F2F2F2" w:themeFill="background1" w:themeFillShade="F2"/>
          </w:tcPr>
          <w:p w:rsidR="00B76BAB" w:rsidRPr="00AB1F55" w:rsidRDefault="00B76BAB" w:rsidP="00A6198B">
            <w:pPr>
              <w:pStyle w:val="Bezriadkovania"/>
              <w:rPr>
                <w:rFonts w:asciiTheme="minorHAnsi" w:hAnsiTheme="minorHAnsi" w:cstheme="minorHAnsi"/>
                <w:sz w:val="19"/>
                <w:szCs w:val="19"/>
                <w:lang w:val="sk-SK"/>
              </w:rPr>
            </w:pPr>
          </w:p>
        </w:tc>
      </w:tr>
      <w:tr w:rsidR="00B76BAB" w:rsidRPr="00AB1F55" w:rsidTr="00AF10B6">
        <w:tc>
          <w:tcPr>
            <w:tcW w:w="7905" w:type="dxa"/>
            <w:tcBorders>
              <w:top w:val="dotted" w:sz="4" w:space="0" w:color="auto"/>
              <w:bottom w:val="dotted" w:sz="4" w:space="0" w:color="auto"/>
              <w:right w:val="dotted" w:sz="4" w:space="0" w:color="auto"/>
            </w:tcBorders>
          </w:tcPr>
          <w:p w:rsidR="00B76BAB" w:rsidRPr="00AB1F55" w:rsidRDefault="00B76BAB"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Prístup k údajom o nákladoch v reálnom čase z účtovnej evidencie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B76BAB" w:rsidRPr="00AB1F55" w:rsidRDefault="00B76BAB" w:rsidP="00A6198B">
            <w:pPr>
              <w:pStyle w:val="Bezriadkovania"/>
              <w:rPr>
                <w:rFonts w:asciiTheme="minorHAnsi" w:hAnsiTheme="minorHAnsi" w:cstheme="minorHAnsi"/>
                <w:sz w:val="19"/>
                <w:szCs w:val="19"/>
                <w:lang w:val="sk-SK"/>
              </w:rPr>
            </w:pPr>
          </w:p>
        </w:tc>
      </w:tr>
      <w:tr w:rsidR="00B76BAB" w:rsidRPr="00AB1F55" w:rsidTr="00AF10B6">
        <w:tc>
          <w:tcPr>
            <w:tcW w:w="7905" w:type="dxa"/>
            <w:tcBorders>
              <w:top w:val="dotted" w:sz="4" w:space="0" w:color="auto"/>
              <w:bottom w:val="dotted" w:sz="4" w:space="0" w:color="auto"/>
              <w:right w:val="dotted" w:sz="4" w:space="0" w:color="auto"/>
            </w:tcBorders>
          </w:tcPr>
          <w:p w:rsidR="00B76BAB" w:rsidRPr="00AB1F55" w:rsidRDefault="00B76BAB"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Sledovanie a porovnávanie výsledkov v čase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B76BAB" w:rsidRPr="00AB1F55" w:rsidRDefault="00B76BAB" w:rsidP="00A6198B">
            <w:pPr>
              <w:pStyle w:val="Bezriadkovania"/>
              <w:rPr>
                <w:rFonts w:asciiTheme="minorHAnsi" w:hAnsiTheme="minorHAnsi" w:cstheme="minorHAnsi"/>
                <w:sz w:val="19"/>
                <w:szCs w:val="19"/>
                <w:lang w:val="sk-SK"/>
              </w:rPr>
            </w:pPr>
          </w:p>
        </w:tc>
      </w:tr>
      <w:tr w:rsidR="00B76BAB" w:rsidRPr="00AB1F55" w:rsidTr="00AF10B6">
        <w:tc>
          <w:tcPr>
            <w:tcW w:w="7905" w:type="dxa"/>
            <w:tcBorders>
              <w:top w:val="dotted" w:sz="4" w:space="0" w:color="auto"/>
              <w:bottom w:val="dotted" w:sz="4" w:space="0" w:color="auto"/>
              <w:right w:val="dotted" w:sz="4" w:space="0" w:color="auto"/>
            </w:tcBorders>
          </w:tcPr>
          <w:p w:rsidR="00B76BAB" w:rsidRPr="00AB1F55" w:rsidRDefault="00B76BAB"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Možnosť vlastnej definície ukazovateľov a automatický prepočet na základe vlastných ukazovateľov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B76BAB" w:rsidRPr="00AB1F55" w:rsidRDefault="00B76BAB" w:rsidP="00A6198B">
            <w:pPr>
              <w:pStyle w:val="Bezriadkovania"/>
              <w:rPr>
                <w:rFonts w:asciiTheme="minorHAnsi" w:hAnsiTheme="minorHAnsi" w:cstheme="minorHAnsi"/>
                <w:sz w:val="19"/>
                <w:szCs w:val="19"/>
                <w:lang w:val="sk-SK"/>
              </w:rPr>
            </w:pPr>
          </w:p>
        </w:tc>
      </w:tr>
      <w:tr w:rsidR="00B76BAB" w:rsidRPr="00AB1F55" w:rsidTr="00AF10B6">
        <w:tc>
          <w:tcPr>
            <w:tcW w:w="7905" w:type="dxa"/>
            <w:tcBorders>
              <w:top w:val="dotted" w:sz="4" w:space="0" w:color="auto"/>
              <w:bottom w:val="dotted" w:sz="4" w:space="0" w:color="auto"/>
              <w:right w:val="dotted" w:sz="4" w:space="0" w:color="auto"/>
            </w:tcBorders>
          </w:tcPr>
          <w:p w:rsidR="00B76BAB" w:rsidRPr="00AB1F55" w:rsidRDefault="00B76BAB"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Prepojenie až k prvotnému dokladu</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B76BAB" w:rsidRPr="00AB1F55" w:rsidRDefault="00B76BAB" w:rsidP="00A6198B">
            <w:pPr>
              <w:pStyle w:val="Bezriadkovania"/>
              <w:rPr>
                <w:rFonts w:asciiTheme="minorHAnsi" w:hAnsiTheme="minorHAnsi" w:cstheme="minorHAnsi"/>
                <w:sz w:val="19"/>
                <w:szCs w:val="19"/>
                <w:lang w:val="sk-SK"/>
              </w:rPr>
            </w:pPr>
          </w:p>
        </w:tc>
      </w:tr>
      <w:tr w:rsidR="00B76BAB" w:rsidRPr="00AB1F55" w:rsidTr="00AF10B6">
        <w:tc>
          <w:tcPr>
            <w:tcW w:w="7905" w:type="dxa"/>
            <w:tcBorders>
              <w:top w:val="dotted" w:sz="4" w:space="0" w:color="auto"/>
              <w:bottom w:val="dotted" w:sz="4" w:space="0" w:color="auto"/>
              <w:right w:val="dotted" w:sz="4" w:space="0" w:color="auto"/>
            </w:tcBorders>
          </w:tcPr>
          <w:p w:rsidR="00B76BAB" w:rsidRPr="00AB1F55" w:rsidRDefault="00B76BAB"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Prehľad výsledkov (skutočnosti) v rôznych časových obdobiach</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B76BAB" w:rsidRPr="00AB1F55" w:rsidRDefault="00B76BAB" w:rsidP="00A6198B">
            <w:pPr>
              <w:pStyle w:val="Bezriadkovania"/>
              <w:rPr>
                <w:rFonts w:asciiTheme="minorHAnsi" w:hAnsiTheme="minorHAnsi" w:cstheme="minorHAnsi"/>
                <w:sz w:val="19"/>
                <w:szCs w:val="19"/>
                <w:lang w:val="sk-SK"/>
              </w:rPr>
            </w:pPr>
          </w:p>
        </w:tc>
      </w:tr>
      <w:tr w:rsidR="00B76BAB" w:rsidRPr="00AB1F55" w:rsidTr="00AF10B6">
        <w:tc>
          <w:tcPr>
            <w:tcW w:w="7905" w:type="dxa"/>
            <w:tcBorders>
              <w:top w:val="dotted" w:sz="4" w:space="0" w:color="auto"/>
              <w:bottom w:val="single" w:sz="4" w:space="0" w:color="auto"/>
              <w:right w:val="dotted" w:sz="4" w:space="0" w:color="auto"/>
            </w:tcBorders>
          </w:tcPr>
          <w:p w:rsidR="00B76BAB" w:rsidRPr="00AB1F55" w:rsidRDefault="00B76BAB" w:rsidP="00B76BAB">
            <w:pPr>
              <w:numPr>
                <w:ilvl w:val="0"/>
                <w:numId w:val="38"/>
              </w:numPr>
              <w:rPr>
                <w:lang w:val="sk-SK"/>
              </w:rPr>
            </w:pPr>
            <w:r w:rsidRPr="00AB1F55">
              <w:rPr>
                <w:rFonts w:asciiTheme="minorHAnsi" w:eastAsia="Arial" w:hAnsiTheme="minorHAnsi" w:cstheme="minorHAnsi"/>
                <w:spacing w:val="1"/>
                <w:sz w:val="19"/>
                <w:szCs w:val="19"/>
                <w:lang w:val="sk-SK"/>
              </w:rPr>
              <w:t>Podpora plánovania na základe minulých výdavkov, podpora plánovania manuálnym určením plánu</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B76BAB" w:rsidRPr="00AB1F55" w:rsidRDefault="00B76BAB" w:rsidP="00A6198B">
            <w:pPr>
              <w:pStyle w:val="Bezriadkovania"/>
              <w:rPr>
                <w:rFonts w:asciiTheme="minorHAnsi" w:hAnsiTheme="minorHAnsi" w:cstheme="minorHAnsi"/>
                <w:sz w:val="19"/>
                <w:szCs w:val="19"/>
                <w:lang w:val="sk-SK"/>
              </w:rPr>
            </w:pPr>
          </w:p>
        </w:tc>
      </w:tr>
      <w:tr w:rsidR="00A9133E" w:rsidRPr="00AB1F55" w:rsidTr="00AF10B6">
        <w:trPr>
          <w:trHeight w:val="295"/>
        </w:trPr>
        <w:tc>
          <w:tcPr>
            <w:tcW w:w="9286" w:type="dxa"/>
            <w:gridSpan w:val="2"/>
            <w:tcBorders>
              <w:bottom w:val="dotted" w:sz="4" w:space="0" w:color="auto"/>
            </w:tcBorders>
            <w:vAlign w:val="bottom"/>
          </w:tcPr>
          <w:p w:rsidR="00A9133E" w:rsidRPr="00AB1F55" w:rsidRDefault="00A9133E" w:rsidP="00A6198B">
            <w:pPr>
              <w:pStyle w:val="Bezriadkovania"/>
              <w:rPr>
                <w:rFonts w:asciiTheme="minorHAnsi" w:hAnsiTheme="minorHAnsi" w:cstheme="minorHAnsi"/>
                <w:sz w:val="19"/>
                <w:szCs w:val="19"/>
                <w:lang w:val="sk-SK"/>
              </w:rPr>
            </w:pPr>
            <w:r w:rsidRPr="00AB1F55">
              <w:rPr>
                <w:rFonts w:asciiTheme="minorHAnsi" w:eastAsia="Arial" w:hAnsiTheme="minorHAnsi" w:cstheme="minorHAnsi"/>
                <w:spacing w:val="1"/>
                <w:sz w:val="19"/>
                <w:szCs w:val="19"/>
                <w:u w:val="single"/>
                <w:lang w:val="sk-SK"/>
              </w:rPr>
              <w:t xml:space="preserve">Výstupy: </w:t>
            </w: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Prehľad pohľadávok a záväzkov – neuhradené, uhradené</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Štruktúra pohľadávok a záväzkov s možnosťou voľby počtu dní po lehote splatnosti</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Prehľad o finančnom stave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Účtovné knihy, účtovné výkazy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Prehľady faktúr v súlade s Knihou došlých faktúr</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Penalizačné faktúry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 xml:space="preserve">Tlač zostáv podľa časových kritérií zadaných používateľom, definovanie vlastných používateľských zostáv – </w:t>
            </w:r>
            <w:proofErr w:type="spellStart"/>
            <w:r w:rsidRPr="00AB1F55">
              <w:rPr>
                <w:rFonts w:asciiTheme="minorHAnsi" w:eastAsia="Arial" w:hAnsiTheme="minorHAnsi" w:cstheme="minorHAnsi"/>
                <w:spacing w:val="1"/>
                <w:sz w:val="19"/>
                <w:szCs w:val="19"/>
                <w:lang w:val="sk-SK"/>
              </w:rPr>
              <w:t>saldokontá</w:t>
            </w:r>
            <w:proofErr w:type="spellEnd"/>
            <w:r w:rsidRPr="00AB1F55">
              <w:rPr>
                <w:rFonts w:asciiTheme="minorHAnsi" w:eastAsia="Arial" w:hAnsiTheme="minorHAnsi" w:cstheme="minorHAnsi"/>
                <w:spacing w:val="1"/>
                <w:sz w:val="19"/>
                <w:szCs w:val="19"/>
                <w:lang w:val="sk-SK"/>
              </w:rPr>
              <w:t xml:space="preserve"> účtov, stredísk, zákaziek, účtovníka, dodávateľa, odberateľa, kombinácia účet – stredisko, dodávateľa za účet a pod.</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Prehľad nákladov podľa používateľských definícií</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Pokladničné doklady, denná a mesačná pokladničná kniha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Prevodné príkazy pre banky, avízo o platbe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Súbor pre štátnu pokladnicu</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Ročné závierky, poznámky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lastRenderedPageBreak/>
              <w:t>Možnosť tvorby používateľských zostáv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Prepojenie na rozpočet v realizácii rozpočtu v rozpočtovom roku</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dotted" w:sz="4" w:space="0" w:color="auto"/>
              <w:right w:val="dotted" w:sz="4" w:space="0" w:color="auto"/>
            </w:tcBorders>
          </w:tcPr>
          <w:p w:rsidR="00F90DD7" w:rsidRPr="00AB1F55" w:rsidRDefault="00F90DD7" w:rsidP="00F90DD7">
            <w:pPr>
              <w:numPr>
                <w:ilvl w:val="0"/>
                <w:numId w:val="38"/>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Výkazy FIN 1-12 až 5-04 a E3-12</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F90DD7" w:rsidRPr="00AB1F55" w:rsidTr="00AF10B6">
        <w:tc>
          <w:tcPr>
            <w:tcW w:w="7905" w:type="dxa"/>
            <w:tcBorders>
              <w:top w:val="dotted" w:sz="4" w:space="0" w:color="auto"/>
              <w:bottom w:val="single" w:sz="4" w:space="0" w:color="auto"/>
              <w:right w:val="dotted" w:sz="4" w:space="0" w:color="auto"/>
            </w:tcBorders>
          </w:tcPr>
          <w:p w:rsidR="00F90DD7" w:rsidRPr="00AB1F55" w:rsidRDefault="00F90DD7" w:rsidP="00F90DD7">
            <w:pPr>
              <w:numPr>
                <w:ilvl w:val="0"/>
                <w:numId w:val="38"/>
              </w:numPr>
              <w:rPr>
                <w:lang w:val="sk-SK"/>
              </w:rPr>
            </w:pPr>
            <w:r w:rsidRPr="00AB1F55">
              <w:rPr>
                <w:rFonts w:asciiTheme="minorHAnsi" w:eastAsia="Arial" w:hAnsiTheme="minorHAnsi" w:cstheme="minorHAnsi"/>
                <w:spacing w:val="1"/>
                <w:sz w:val="19"/>
                <w:szCs w:val="19"/>
                <w:lang w:val="sk-SK"/>
              </w:rPr>
              <w:t>Vyžaduje sa podpora MS Office (Excel, Word) a podpora PDF formátu</w:t>
            </w:r>
          </w:p>
        </w:tc>
        <w:tc>
          <w:tcPr>
            <w:tcW w:w="1381" w:type="dxa"/>
            <w:tcBorders>
              <w:top w:val="dotted" w:sz="4" w:space="0" w:color="auto"/>
              <w:left w:val="dotted" w:sz="4" w:space="0" w:color="auto"/>
            </w:tcBorders>
            <w:shd w:val="clear" w:color="auto" w:fill="F2F2F2" w:themeFill="background1" w:themeFillShade="F2"/>
          </w:tcPr>
          <w:p w:rsidR="00F90DD7" w:rsidRPr="00AB1F55" w:rsidRDefault="00F90DD7" w:rsidP="00A6198B">
            <w:pPr>
              <w:pStyle w:val="Bezriadkovania"/>
              <w:rPr>
                <w:rFonts w:asciiTheme="minorHAnsi" w:hAnsiTheme="minorHAnsi" w:cstheme="minorHAnsi"/>
                <w:sz w:val="19"/>
                <w:szCs w:val="19"/>
                <w:lang w:val="sk-SK"/>
              </w:rPr>
            </w:pPr>
          </w:p>
        </w:tc>
      </w:tr>
      <w:tr w:rsidR="00CE4F16" w:rsidRPr="00AB1F55" w:rsidTr="00AF10B6">
        <w:tc>
          <w:tcPr>
            <w:tcW w:w="9286" w:type="dxa"/>
            <w:gridSpan w:val="2"/>
            <w:shd w:val="clear" w:color="auto" w:fill="C2D69B" w:themeFill="accent3" w:themeFillTint="99"/>
            <w:vAlign w:val="center"/>
          </w:tcPr>
          <w:p w:rsidR="00CE4F16" w:rsidRPr="00AB1F55" w:rsidRDefault="00CE4F16" w:rsidP="00DD0E4B">
            <w:pPr>
              <w:pStyle w:val="Odsekzoznamu"/>
              <w:autoSpaceDE w:val="0"/>
              <w:autoSpaceDN w:val="0"/>
              <w:ind w:left="284" w:hanging="284"/>
              <w:contextualSpacing/>
              <w:jc w:val="both"/>
              <w:rPr>
                <w:rFonts w:eastAsia="Arial" w:cs="Arial"/>
                <w:b/>
                <w:szCs w:val="20"/>
                <w:lang w:val="sk-SK"/>
              </w:rPr>
            </w:pPr>
            <w:r w:rsidRPr="00AB1F55">
              <w:rPr>
                <w:rFonts w:eastAsia="Arial" w:cs="Arial"/>
                <w:b/>
                <w:szCs w:val="20"/>
                <w:lang w:val="sk-SK"/>
              </w:rPr>
              <w:t xml:space="preserve">B. Špecifikácia komplexného informačného systému (KIS), Evidencia majetku musí  </w:t>
            </w:r>
            <w:r w:rsidR="007A6C66" w:rsidRPr="00AB1F55">
              <w:rPr>
                <w:rFonts w:eastAsia="Arial" w:cs="Arial"/>
                <w:b/>
                <w:szCs w:val="20"/>
                <w:lang w:val="sk-SK"/>
              </w:rPr>
              <w:t>spĺňať a</w:t>
            </w:r>
            <w:r w:rsidRPr="00AB1F55">
              <w:rPr>
                <w:rFonts w:eastAsia="Arial" w:cs="Arial"/>
                <w:b/>
                <w:szCs w:val="20"/>
                <w:lang w:val="sk-SK"/>
              </w:rPr>
              <w:t> obsahovať nasledovné oblasti a funkcionality:</w:t>
            </w:r>
          </w:p>
          <w:p w:rsidR="00CE4F16" w:rsidRPr="00AB1F55" w:rsidRDefault="00CE4F16" w:rsidP="00A6198B">
            <w:pPr>
              <w:pStyle w:val="Bezriadkovania"/>
              <w:rPr>
                <w:rFonts w:asciiTheme="minorHAnsi" w:hAnsiTheme="minorHAnsi" w:cstheme="minorHAnsi"/>
                <w:sz w:val="19"/>
                <w:szCs w:val="19"/>
                <w:lang w:val="sk-SK"/>
              </w:rPr>
            </w:pPr>
            <w:r w:rsidRPr="00AB1F55">
              <w:rPr>
                <w:rFonts w:eastAsia="Arial" w:cs="Arial"/>
                <w:sz w:val="18"/>
                <w:szCs w:val="18"/>
                <w:lang w:val="sk-SK"/>
              </w:rPr>
              <w:t>Minimálny legislatívny rámec: Zákon č. 278/1993 Z. z. o správe majetku štátu v znení neskorších predpisov, zákon č. 431/2002 o účtovníctve v znení neskorších predpisov , zákon č. 523/2004 Z. z. o rozpočtových pravidlách verejnej správy v znení neskorších predpisov, záväzné predpisy a normy Ministerstva zdravotníctva Slovenskej republiky pre zdravotnícke zariadenia, Výnos Ministerstva financií Slovenskej republiky z 8. septembra 2008 č. MF/013261/2008-132 o štandardoch pre informačné systémy verejnej správy.</w:t>
            </w:r>
          </w:p>
        </w:tc>
      </w:tr>
      <w:tr w:rsidR="00CE4F16" w:rsidRPr="00AB1F55" w:rsidTr="00AF10B6">
        <w:trPr>
          <w:trHeight w:val="415"/>
        </w:trPr>
        <w:tc>
          <w:tcPr>
            <w:tcW w:w="9286" w:type="dxa"/>
            <w:gridSpan w:val="2"/>
            <w:tcBorders>
              <w:bottom w:val="single" w:sz="4" w:space="0" w:color="auto"/>
            </w:tcBorders>
            <w:vAlign w:val="center"/>
          </w:tcPr>
          <w:p w:rsidR="00CE4F16" w:rsidRPr="00AB1F55" w:rsidRDefault="00CE4F16" w:rsidP="00CE4F16">
            <w:pPr>
              <w:jc w:val="center"/>
              <w:rPr>
                <w:rFonts w:asciiTheme="minorHAnsi" w:eastAsia="Arial" w:hAnsiTheme="minorHAnsi" w:cstheme="minorHAnsi"/>
                <w:b/>
                <w:spacing w:val="1"/>
                <w:sz w:val="19"/>
                <w:szCs w:val="19"/>
                <w:lang w:val="sk-SK"/>
              </w:rPr>
            </w:pPr>
            <w:r w:rsidRPr="00AB1F55">
              <w:rPr>
                <w:rFonts w:asciiTheme="minorHAnsi" w:eastAsia="Arial" w:hAnsiTheme="minorHAnsi" w:cstheme="minorHAnsi"/>
                <w:b/>
                <w:spacing w:val="1"/>
                <w:sz w:val="19"/>
                <w:szCs w:val="19"/>
                <w:lang w:val="sk-SK"/>
              </w:rPr>
              <w:t>Popis minimálnych požadovaných funkcionalít:</w:t>
            </w:r>
          </w:p>
        </w:tc>
      </w:tr>
      <w:tr w:rsidR="005D2143" w:rsidRPr="00AB1F55" w:rsidTr="00AF10B6">
        <w:tc>
          <w:tcPr>
            <w:tcW w:w="7905" w:type="dxa"/>
            <w:tcBorders>
              <w:bottom w:val="single" w:sz="4" w:space="0" w:color="auto"/>
              <w:right w:val="dotted" w:sz="4" w:space="0" w:color="auto"/>
            </w:tcBorders>
          </w:tcPr>
          <w:p w:rsidR="005D2143" w:rsidRPr="00AB1F55" w:rsidRDefault="00CE4F16" w:rsidP="00DD0E4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Preberanie údajov z existujúcich informačných systémov do ekonomiky so zabezpečením prechodu všetkých údajov bez akejkoľvek straty alebo znehodnotenia.</w:t>
            </w:r>
          </w:p>
        </w:tc>
        <w:tc>
          <w:tcPr>
            <w:tcW w:w="1381" w:type="dxa"/>
            <w:tcBorders>
              <w:left w:val="dotted" w:sz="4" w:space="0" w:color="auto"/>
              <w:bottom w:val="single"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top w:val="single" w:sz="4" w:space="0" w:color="auto"/>
              <w:left w:val="single" w:sz="4" w:space="0" w:color="auto"/>
              <w:bottom w:val="single" w:sz="4" w:space="0" w:color="auto"/>
              <w:right w:val="dotted" w:sz="4" w:space="0" w:color="auto"/>
            </w:tcBorders>
          </w:tcPr>
          <w:p w:rsidR="00CE4F16" w:rsidRPr="00AB1F55" w:rsidRDefault="00CE4F16" w:rsidP="00CE4F16">
            <w:pPr>
              <w:ind w:right="8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Vyžaduje sa vedenie údajov potrebných pre analytickú evidenciu pre hmotný a nehmotný majetok. Údaje potrebné na vedenie analytickej evidencie majetku sú najmä (napr.: v súvislosti so zmenou predpisov):</w:t>
            </w:r>
          </w:p>
          <w:p w:rsidR="00CE4F16" w:rsidRPr="00AB1F55" w:rsidRDefault="00CE4F16" w:rsidP="00132945">
            <w:pPr>
              <w:pStyle w:val="Odsekzoznamu"/>
              <w:numPr>
                <w:ilvl w:val="0"/>
                <w:numId w:val="74"/>
              </w:numPr>
              <w:autoSpaceDE w:val="0"/>
              <w:autoSpaceDN w:val="0"/>
              <w:spacing w:line="200" w:lineRule="exact"/>
              <w:ind w:left="426" w:hanging="142"/>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inventárne číslo</w:t>
            </w:r>
          </w:p>
          <w:p w:rsidR="000D11E9" w:rsidRPr="00AB1F55" w:rsidRDefault="00CE4F16" w:rsidP="00132945">
            <w:pPr>
              <w:pStyle w:val="Odsekzoznamu"/>
              <w:numPr>
                <w:ilvl w:val="0"/>
                <w:numId w:val="74"/>
              </w:numPr>
              <w:autoSpaceDE w:val="0"/>
              <w:autoSpaceDN w:val="0"/>
              <w:ind w:left="426" w:hanging="142"/>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názov DHM a</w:t>
            </w:r>
            <w:r w:rsidR="000D11E9" w:rsidRPr="00AB1F55">
              <w:rPr>
                <w:rFonts w:asciiTheme="minorHAnsi" w:eastAsia="Arial" w:hAnsiTheme="minorHAnsi" w:cstheme="minorHAnsi"/>
                <w:spacing w:val="1"/>
                <w:sz w:val="19"/>
                <w:szCs w:val="19"/>
                <w:lang w:val="sk-SK"/>
              </w:rPr>
              <w:t> </w:t>
            </w:r>
            <w:r w:rsidRPr="00AB1F55">
              <w:rPr>
                <w:rFonts w:asciiTheme="minorHAnsi" w:eastAsia="Arial" w:hAnsiTheme="minorHAnsi" w:cstheme="minorHAnsi"/>
                <w:spacing w:val="1"/>
                <w:sz w:val="19"/>
                <w:szCs w:val="19"/>
                <w:lang w:val="sk-SK"/>
              </w:rPr>
              <w:t>DNM</w:t>
            </w:r>
          </w:p>
          <w:p w:rsidR="000D11E9" w:rsidRPr="00AB1F55" w:rsidRDefault="00CE4F16" w:rsidP="00132945">
            <w:pPr>
              <w:pStyle w:val="Odsekzoznamu"/>
              <w:numPr>
                <w:ilvl w:val="0"/>
                <w:numId w:val="74"/>
              </w:numPr>
              <w:autoSpaceDE w:val="0"/>
              <w:autoSpaceDN w:val="0"/>
              <w:ind w:left="709" w:hanging="425"/>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vstupná cena</w:t>
            </w:r>
          </w:p>
          <w:p w:rsidR="000D11E9" w:rsidRPr="00AB1F55" w:rsidRDefault="00CE4F16" w:rsidP="00132945">
            <w:pPr>
              <w:pStyle w:val="Odsekzoznamu"/>
              <w:numPr>
                <w:ilvl w:val="0"/>
                <w:numId w:val="74"/>
              </w:numPr>
              <w:autoSpaceDE w:val="0"/>
              <w:autoSpaceDN w:val="0"/>
              <w:ind w:left="709" w:hanging="425"/>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kód klasifikácie produkcie, odpisová skupina, odpisová sadzba, aktuálna hodnota majetku </w:t>
            </w:r>
            <w:r w:rsidR="000D11E9" w:rsidRPr="00AB1F55">
              <w:rPr>
                <w:rFonts w:asciiTheme="minorHAnsi" w:eastAsia="Arial" w:hAnsiTheme="minorHAnsi" w:cstheme="minorHAnsi"/>
                <w:spacing w:val="1"/>
                <w:sz w:val="19"/>
                <w:szCs w:val="19"/>
                <w:lang w:val="sk-SK"/>
              </w:rPr>
              <w:t xml:space="preserve">  </w:t>
            </w:r>
            <w:r w:rsidRPr="00AB1F55">
              <w:rPr>
                <w:rFonts w:asciiTheme="minorHAnsi" w:eastAsia="Arial" w:hAnsiTheme="minorHAnsi" w:cstheme="minorHAnsi"/>
                <w:spacing w:val="1"/>
                <w:sz w:val="19"/>
                <w:szCs w:val="19"/>
                <w:lang w:val="sk-SK"/>
              </w:rPr>
              <w:t>podľa odpisov v súlade so zákonom</w:t>
            </w:r>
          </w:p>
          <w:p w:rsidR="000D11E9" w:rsidRPr="00AB1F55" w:rsidRDefault="00CE4F16" w:rsidP="00132945">
            <w:pPr>
              <w:pStyle w:val="Odsekzoznamu"/>
              <w:numPr>
                <w:ilvl w:val="0"/>
                <w:numId w:val="74"/>
              </w:numPr>
              <w:autoSpaceDE w:val="0"/>
              <w:autoSpaceDN w:val="0"/>
              <w:ind w:left="426" w:hanging="142"/>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rok výroby, pri budovách rok výstavby</w:t>
            </w:r>
          </w:p>
          <w:p w:rsidR="000D11E9" w:rsidRPr="00AB1F55" w:rsidRDefault="00CE4F16" w:rsidP="00132945">
            <w:pPr>
              <w:pStyle w:val="Odsekzoznamu"/>
              <w:numPr>
                <w:ilvl w:val="0"/>
                <w:numId w:val="74"/>
              </w:numPr>
              <w:autoSpaceDE w:val="0"/>
              <w:autoSpaceDN w:val="0"/>
              <w:ind w:left="709" w:hanging="425"/>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výrobné číslo, pri budovách popisné číslo, pri autách výrobné číslo karosérie, motora a</w:t>
            </w:r>
            <w:r w:rsidR="000D11E9" w:rsidRPr="00AB1F55">
              <w:rPr>
                <w:rFonts w:asciiTheme="minorHAnsi" w:eastAsia="Arial" w:hAnsiTheme="minorHAnsi" w:cstheme="minorHAnsi"/>
                <w:spacing w:val="1"/>
                <w:sz w:val="19"/>
                <w:szCs w:val="19"/>
                <w:lang w:val="sk-SK"/>
              </w:rPr>
              <w:t> </w:t>
            </w:r>
            <w:r w:rsidRPr="00AB1F55">
              <w:rPr>
                <w:rFonts w:asciiTheme="minorHAnsi" w:eastAsia="Arial" w:hAnsiTheme="minorHAnsi" w:cstheme="minorHAnsi"/>
                <w:spacing w:val="1"/>
                <w:sz w:val="19"/>
                <w:szCs w:val="19"/>
                <w:lang w:val="sk-SK"/>
              </w:rPr>
              <w:t>EČ</w:t>
            </w:r>
          </w:p>
          <w:p w:rsidR="000D11E9" w:rsidRPr="00AB1F55" w:rsidRDefault="00CE4F16" w:rsidP="00132945">
            <w:pPr>
              <w:pStyle w:val="Odsekzoznamu"/>
              <w:numPr>
                <w:ilvl w:val="0"/>
                <w:numId w:val="74"/>
              </w:numPr>
              <w:autoSpaceDE w:val="0"/>
              <w:autoSpaceDN w:val="0"/>
              <w:ind w:left="426" w:hanging="142"/>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spôsob nadobudnutia, financovanie</w:t>
            </w:r>
          </w:p>
          <w:p w:rsidR="000D11E9" w:rsidRPr="00AB1F55" w:rsidRDefault="00CE4F16" w:rsidP="00132945">
            <w:pPr>
              <w:pStyle w:val="Odsekzoznamu"/>
              <w:numPr>
                <w:ilvl w:val="0"/>
                <w:numId w:val="74"/>
              </w:numPr>
              <w:autoSpaceDE w:val="0"/>
              <w:autoSpaceDN w:val="0"/>
              <w:ind w:left="426" w:hanging="142"/>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dodávateľ</w:t>
            </w:r>
          </w:p>
          <w:p w:rsidR="000D11E9" w:rsidRPr="00AB1F55" w:rsidRDefault="00CE4F16" w:rsidP="00132945">
            <w:pPr>
              <w:pStyle w:val="Odsekzoznamu"/>
              <w:numPr>
                <w:ilvl w:val="0"/>
                <w:numId w:val="74"/>
              </w:numPr>
              <w:autoSpaceDE w:val="0"/>
              <w:autoSpaceDN w:val="0"/>
              <w:ind w:left="709" w:hanging="425"/>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dátum nadobudnutia</w:t>
            </w:r>
          </w:p>
          <w:p w:rsidR="000D11E9" w:rsidRPr="00AB1F55" w:rsidRDefault="00CE4F16" w:rsidP="00132945">
            <w:pPr>
              <w:pStyle w:val="Odsekzoznamu"/>
              <w:numPr>
                <w:ilvl w:val="0"/>
                <w:numId w:val="74"/>
              </w:numPr>
              <w:autoSpaceDE w:val="0"/>
              <w:autoSpaceDN w:val="0"/>
              <w:ind w:left="709" w:hanging="425"/>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dátum zaradenia do používania</w:t>
            </w:r>
          </w:p>
          <w:p w:rsidR="000D11E9" w:rsidRPr="00AB1F55" w:rsidRDefault="00CE4F16" w:rsidP="00132945">
            <w:pPr>
              <w:pStyle w:val="Odsekzoznamu"/>
              <w:numPr>
                <w:ilvl w:val="0"/>
                <w:numId w:val="74"/>
              </w:numPr>
              <w:autoSpaceDE w:val="0"/>
              <w:autoSpaceDN w:val="0"/>
              <w:ind w:left="426" w:hanging="142"/>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umiestnenie</w:t>
            </w:r>
          </w:p>
          <w:p w:rsidR="000D11E9" w:rsidRPr="00AB1F55" w:rsidRDefault="00CE4F16" w:rsidP="00132945">
            <w:pPr>
              <w:pStyle w:val="Odsekzoznamu"/>
              <w:numPr>
                <w:ilvl w:val="0"/>
                <w:numId w:val="74"/>
              </w:numPr>
              <w:autoSpaceDE w:val="0"/>
              <w:autoSpaceDN w:val="0"/>
              <w:ind w:left="709" w:hanging="425"/>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spôsob a dátum vyradenia</w:t>
            </w:r>
          </w:p>
          <w:p w:rsidR="000D11E9" w:rsidRPr="00AB1F55" w:rsidRDefault="00CE4F16" w:rsidP="00132945">
            <w:pPr>
              <w:pStyle w:val="Odsekzoznamu"/>
              <w:numPr>
                <w:ilvl w:val="0"/>
                <w:numId w:val="74"/>
              </w:numPr>
              <w:autoSpaceDE w:val="0"/>
              <w:autoSpaceDN w:val="0"/>
              <w:ind w:left="709" w:hanging="425"/>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poznámka</w:t>
            </w:r>
          </w:p>
          <w:p w:rsidR="005D2143" w:rsidRPr="00AB1F55" w:rsidRDefault="00CE4F16" w:rsidP="00132945">
            <w:pPr>
              <w:pStyle w:val="Odsekzoznamu"/>
              <w:numPr>
                <w:ilvl w:val="0"/>
                <w:numId w:val="74"/>
              </w:numPr>
              <w:autoSpaceDE w:val="0"/>
              <w:autoSpaceDN w:val="0"/>
              <w:ind w:left="426" w:hanging="142"/>
              <w:contextualSpacing/>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voliteľné údaje </w:t>
            </w:r>
          </w:p>
        </w:tc>
        <w:tc>
          <w:tcPr>
            <w:tcW w:w="1381" w:type="dxa"/>
            <w:tcBorders>
              <w:top w:val="single" w:sz="4" w:space="0" w:color="auto"/>
              <w:left w:val="dotted" w:sz="4" w:space="0" w:color="auto"/>
              <w:bottom w:val="single" w:sz="4" w:space="0" w:color="auto"/>
              <w:right w:val="single"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A9133E" w:rsidRPr="00AB1F55" w:rsidTr="00AF10B6">
        <w:tc>
          <w:tcPr>
            <w:tcW w:w="7905" w:type="dxa"/>
            <w:tcBorders>
              <w:top w:val="single" w:sz="4" w:space="0" w:color="auto"/>
              <w:bottom w:val="single" w:sz="4" w:space="0" w:color="auto"/>
              <w:right w:val="dotted" w:sz="4" w:space="0" w:color="auto"/>
            </w:tcBorders>
          </w:tcPr>
          <w:p w:rsidR="00A9133E" w:rsidRPr="00AB1F55" w:rsidRDefault="00A9133E" w:rsidP="00A6198B">
            <w:pPr>
              <w:rPr>
                <w:rFonts w:asciiTheme="minorHAnsi" w:eastAsia="Arial" w:hAnsiTheme="minorHAnsi" w:cstheme="minorHAnsi"/>
                <w:spacing w:val="1"/>
                <w:sz w:val="19"/>
                <w:szCs w:val="19"/>
                <w:lang w:val="sk-SK"/>
              </w:rPr>
            </w:pPr>
            <w:r w:rsidRPr="003D4759">
              <w:rPr>
                <w:rFonts w:asciiTheme="minorHAnsi" w:eastAsia="Arial" w:hAnsiTheme="minorHAnsi" w:cstheme="minorHAnsi"/>
                <w:spacing w:val="1"/>
                <w:sz w:val="19"/>
                <w:szCs w:val="19"/>
                <w:lang w:val="sk-SK"/>
              </w:rPr>
              <w:t>Počet používateľov do 10</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9133E" w:rsidRPr="00AB1F55" w:rsidRDefault="00A9133E" w:rsidP="00A6198B">
            <w:pPr>
              <w:pStyle w:val="Bezriadkovania"/>
              <w:rPr>
                <w:rFonts w:asciiTheme="minorHAnsi" w:hAnsiTheme="minorHAnsi" w:cstheme="minorHAnsi"/>
                <w:sz w:val="19"/>
                <w:szCs w:val="19"/>
                <w:lang w:val="sk-SK"/>
              </w:rPr>
            </w:pPr>
          </w:p>
        </w:tc>
      </w:tr>
      <w:tr w:rsidR="005D2143" w:rsidRPr="00AB1F55" w:rsidTr="00AF10B6">
        <w:tc>
          <w:tcPr>
            <w:tcW w:w="7905" w:type="dxa"/>
            <w:tcBorders>
              <w:top w:val="single" w:sz="4" w:space="0" w:color="auto"/>
              <w:bottom w:val="single" w:sz="4" w:space="0" w:color="auto"/>
              <w:right w:val="dotted" w:sz="4" w:space="0" w:color="auto"/>
            </w:tcBorders>
          </w:tcPr>
          <w:p w:rsidR="005D2143" w:rsidRPr="00AB1F55" w:rsidRDefault="00CE4F16" w:rsidP="00A6198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Vyžaduje sa tlač stavu dlhodobého majetku z analytickej evidencie v porovnaní so stavom vo finančnom účtovníctve.</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CE4F16" w:rsidRPr="00AB1F55" w:rsidRDefault="00CE4F16" w:rsidP="00132945">
            <w:pPr>
              <w:pStyle w:val="Odsekzoznamu"/>
              <w:numPr>
                <w:ilvl w:val="0"/>
                <w:numId w:val="75"/>
              </w:numPr>
              <w:autoSpaceDE w:val="0"/>
              <w:autoSpaceDN w:val="0"/>
              <w:ind w:left="284" w:right="84" w:hanging="284"/>
              <w:contextualSpacing/>
              <w:rPr>
                <w:rFonts w:eastAsia="Arial" w:cs="Arial"/>
                <w:sz w:val="19"/>
                <w:szCs w:val="19"/>
                <w:lang w:val="sk-SK"/>
              </w:rPr>
            </w:pPr>
            <w:r w:rsidRPr="00AB1F55">
              <w:rPr>
                <w:rFonts w:eastAsia="Arial" w:cs="Arial"/>
                <w:i/>
                <w:sz w:val="19"/>
                <w:szCs w:val="19"/>
                <w:lang w:val="sk-SK"/>
              </w:rPr>
              <w:t>O</w:t>
            </w:r>
            <w:r w:rsidRPr="00AB1F55">
              <w:rPr>
                <w:rFonts w:eastAsia="Arial" w:cs="Arial"/>
                <w:i/>
                <w:spacing w:val="-2"/>
                <w:sz w:val="19"/>
                <w:szCs w:val="19"/>
                <w:lang w:val="sk-SK"/>
              </w:rPr>
              <w:t xml:space="preserve"> </w:t>
            </w:r>
            <w:r w:rsidRPr="00AB1F55">
              <w:rPr>
                <w:rFonts w:eastAsia="Arial" w:cs="Arial"/>
                <w:i/>
                <w:sz w:val="19"/>
                <w:szCs w:val="19"/>
                <w:lang w:val="sk-SK"/>
              </w:rPr>
              <w:t>d</w:t>
            </w:r>
            <w:r w:rsidRPr="00AB1F55">
              <w:rPr>
                <w:rFonts w:eastAsia="Arial" w:cs="Arial"/>
                <w:i/>
                <w:spacing w:val="1"/>
                <w:sz w:val="19"/>
                <w:szCs w:val="19"/>
                <w:lang w:val="sk-SK"/>
              </w:rPr>
              <w:t>l</w:t>
            </w:r>
            <w:r w:rsidRPr="00AB1F55">
              <w:rPr>
                <w:rFonts w:eastAsia="Arial" w:cs="Arial"/>
                <w:i/>
                <w:sz w:val="19"/>
                <w:szCs w:val="19"/>
                <w:lang w:val="sk-SK"/>
              </w:rPr>
              <w:t>hod</w:t>
            </w:r>
            <w:r w:rsidRPr="00AB1F55">
              <w:rPr>
                <w:rFonts w:eastAsia="Arial" w:cs="Arial"/>
                <w:i/>
                <w:spacing w:val="1"/>
                <w:sz w:val="19"/>
                <w:szCs w:val="19"/>
                <w:lang w:val="sk-SK"/>
              </w:rPr>
              <w:t>o</w:t>
            </w:r>
            <w:r w:rsidRPr="00AB1F55">
              <w:rPr>
                <w:rFonts w:eastAsia="Arial" w:cs="Arial"/>
                <w:i/>
                <w:sz w:val="19"/>
                <w:szCs w:val="19"/>
                <w:lang w:val="sk-SK"/>
              </w:rPr>
              <w:t>bom hmotnom ma</w:t>
            </w:r>
            <w:r w:rsidRPr="00AB1F55">
              <w:rPr>
                <w:rFonts w:eastAsia="Arial" w:cs="Arial"/>
                <w:i/>
                <w:spacing w:val="1"/>
                <w:sz w:val="19"/>
                <w:szCs w:val="19"/>
                <w:lang w:val="sk-SK"/>
              </w:rPr>
              <w:t>j</w:t>
            </w:r>
            <w:r w:rsidRPr="00AB1F55">
              <w:rPr>
                <w:rFonts w:eastAsia="Arial" w:cs="Arial"/>
                <w:i/>
                <w:sz w:val="19"/>
                <w:szCs w:val="19"/>
                <w:lang w:val="sk-SK"/>
              </w:rPr>
              <w:t>et</w:t>
            </w:r>
            <w:r w:rsidRPr="00AB1F55">
              <w:rPr>
                <w:rFonts w:eastAsia="Arial" w:cs="Arial"/>
                <w:i/>
                <w:spacing w:val="1"/>
                <w:sz w:val="19"/>
                <w:szCs w:val="19"/>
                <w:lang w:val="sk-SK"/>
              </w:rPr>
              <w:t>k</w:t>
            </w:r>
            <w:r w:rsidRPr="00AB1F55">
              <w:rPr>
                <w:rFonts w:eastAsia="Arial" w:cs="Arial"/>
                <w:i/>
                <w:sz w:val="19"/>
                <w:szCs w:val="19"/>
                <w:lang w:val="sk-SK"/>
              </w:rPr>
              <w:t>u,</w:t>
            </w:r>
            <w:r w:rsidRPr="00AB1F55">
              <w:rPr>
                <w:rFonts w:eastAsia="Arial" w:cs="Arial"/>
                <w:i/>
                <w:spacing w:val="46"/>
                <w:sz w:val="19"/>
                <w:szCs w:val="19"/>
                <w:lang w:val="sk-SK"/>
              </w:rPr>
              <w:t xml:space="preserve"> </w:t>
            </w:r>
            <w:r w:rsidRPr="00AB1F55">
              <w:rPr>
                <w:rFonts w:eastAsia="Arial" w:cs="Arial"/>
                <w:i/>
                <w:spacing w:val="-2"/>
                <w:sz w:val="19"/>
                <w:szCs w:val="19"/>
                <w:lang w:val="sk-SK"/>
              </w:rPr>
              <w:t>d</w:t>
            </w:r>
            <w:r w:rsidRPr="00AB1F55">
              <w:rPr>
                <w:rFonts w:eastAsia="Arial" w:cs="Arial"/>
                <w:i/>
                <w:sz w:val="19"/>
                <w:szCs w:val="19"/>
                <w:lang w:val="sk-SK"/>
              </w:rPr>
              <w:t>lhodobom neh</w:t>
            </w:r>
            <w:r w:rsidRPr="00AB1F55">
              <w:rPr>
                <w:rFonts w:eastAsia="Arial" w:cs="Arial"/>
                <w:i/>
                <w:spacing w:val="-1"/>
                <w:sz w:val="19"/>
                <w:szCs w:val="19"/>
                <w:lang w:val="sk-SK"/>
              </w:rPr>
              <w:t>m</w:t>
            </w:r>
            <w:r w:rsidRPr="00AB1F55">
              <w:rPr>
                <w:rFonts w:eastAsia="Arial" w:cs="Arial"/>
                <w:i/>
                <w:sz w:val="19"/>
                <w:szCs w:val="19"/>
                <w:lang w:val="sk-SK"/>
              </w:rPr>
              <w:t>otnom majetku je e</w:t>
            </w:r>
            <w:r w:rsidRPr="00AB1F55">
              <w:rPr>
                <w:rFonts w:eastAsia="Arial" w:cs="Arial"/>
                <w:i/>
                <w:spacing w:val="-1"/>
                <w:sz w:val="19"/>
                <w:szCs w:val="19"/>
                <w:lang w:val="sk-SK"/>
              </w:rPr>
              <w:t>v</w:t>
            </w:r>
            <w:r w:rsidRPr="00AB1F55">
              <w:rPr>
                <w:rFonts w:eastAsia="Arial" w:cs="Arial"/>
                <w:i/>
                <w:sz w:val="19"/>
                <w:szCs w:val="19"/>
                <w:lang w:val="sk-SK"/>
              </w:rPr>
              <w:t>idova</w:t>
            </w:r>
            <w:r w:rsidRPr="00AB1F55">
              <w:rPr>
                <w:rFonts w:eastAsia="Arial" w:cs="Arial"/>
                <w:i/>
                <w:spacing w:val="-2"/>
                <w:sz w:val="19"/>
                <w:szCs w:val="19"/>
                <w:lang w:val="sk-SK"/>
              </w:rPr>
              <w:t>n</w:t>
            </w:r>
            <w:r w:rsidRPr="00AB1F55">
              <w:rPr>
                <w:rFonts w:eastAsia="Arial" w:cs="Arial"/>
                <w:i/>
                <w:sz w:val="19"/>
                <w:szCs w:val="19"/>
                <w:lang w:val="sk-SK"/>
              </w:rPr>
              <w:t>é a</w:t>
            </w:r>
            <w:r w:rsidRPr="00AB1F55">
              <w:rPr>
                <w:rFonts w:eastAsia="Arial" w:cs="Arial"/>
                <w:i/>
                <w:spacing w:val="-1"/>
                <w:sz w:val="19"/>
                <w:szCs w:val="19"/>
                <w:lang w:val="sk-SK"/>
              </w:rPr>
              <w:t xml:space="preserve"> </w:t>
            </w:r>
            <w:r w:rsidRPr="00AB1F55">
              <w:rPr>
                <w:rFonts w:eastAsia="Arial" w:cs="Arial"/>
                <w:i/>
                <w:sz w:val="19"/>
                <w:szCs w:val="19"/>
                <w:lang w:val="sk-SK"/>
              </w:rPr>
              <w:t>doplnené</w:t>
            </w:r>
            <w:r w:rsidRPr="00AB1F55">
              <w:rPr>
                <w:rFonts w:eastAsia="Arial" w:cs="Arial"/>
                <w:i/>
                <w:spacing w:val="49"/>
                <w:sz w:val="19"/>
                <w:szCs w:val="19"/>
                <w:lang w:val="sk-SK"/>
              </w:rPr>
              <w:t xml:space="preserve"> </w:t>
            </w:r>
            <w:r w:rsidRPr="00AB1F55">
              <w:rPr>
                <w:rFonts w:eastAsia="Arial" w:cs="Arial"/>
                <w:i/>
                <w:sz w:val="19"/>
                <w:szCs w:val="19"/>
                <w:lang w:val="sk-SK"/>
              </w:rPr>
              <w:t>najmä:</w:t>
            </w:r>
          </w:p>
          <w:p w:rsidR="00CE4F16" w:rsidRPr="00AB1F55" w:rsidRDefault="00CE4F16" w:rsidP="00CE4F16">
            <w:pPr>
              <w:pStyle w:val="Odsekzoznamu"/>
              <w:numPr>
                <w:ilvl w:val="0"/>
                <w:numId w:val="38"/>
              </w:numPr>
              <w:autoSpaceDE w:val="0"/>
              <w:autoSpaceDN w:val="0"/>
              <w:contextualSpacing/>
              <w:jc w:val="both"/>
              <w:rPr>
                <w:rFonts w:eastAsia="Arial" w:cs="Arial"/>
                <w:sz w:val="19"/>
                <w:szCs w:val="19"/>
                <w:lang w:val="sk-SK"/>
              </w:rPr>
            </w:pPr>
            <w:r w:rsidRPr="00AB1F55">
              <w:rPr>
                <w:rFonts w:eastAsia="Arial" w:cs="Arial"/>
                <w:sz w:val="19"/>
                <w:szCs w:val="19"/>
                <w:lang w:val="sk-SK"/>
              </w:rPr>
              <w:t>In</w:t>
            </w:r>
            <w:r w:rsidRPr="00AB1F55">
              <w:rPr>
                <w:rFonts w:eastAsia="Arial" w:cs="Arial"/>
                <w:spacing w:val="-1"/>
                <w:sz w:val="19"/>
                <w:szCs w:val="19"/>
                <w:lang w:val="sk-SK"/>
              </w:rPr>
              <w:t>v</w:t>
            </w:r>
            <w:r w:rsidRPr="00AB1F55">
              <w:rPr>
                <w:rFonts w:eastAsia="Arial" w:cs="Arial"/>
                <w:sz w:val="19"/>
                <w:szCs w:val="19"/>
                <w:lang w:val="sk-SK"/>
              </w:rPr>
              <w:t>entá</w:t>
            </w:r>
            <w:r w:rsidRPr="00AB1F55">
              <w:rPr>
                <w:rFonts w:eastAsia="Arial" w:cs="Arial"/>
                <w:spacing w:val="-1"/>
                <w:sz w:val="19"/>
                <w:szCs w:val="19"/>
                <w:lang w:val="sk-SK"/>
              </w:rPr>
              <w:t>r</w:t>
            </w:r>
            <w:r w:rsidRPr="00AB1F55">
              <w:rPr>
                <w:rFonts w:eastAsia="Arial" w:cs="Arial"/>
                <w:sz w:val="19"/>
                <w:szCs w:val="19"/>
                <w:lang w:val="sk-SK"/>
              </w:rPr>
              <w:t>ne</w:t>
            </w:r>
            <w:r w:rsidRPr="00AB1F55">
              <w:rPr>
                <w:rFonts w:eastAsia="Arial" w:cs="Arial"/>
                <w:spacing w:val="20"/>
                <w:sz w:val="19"/>
                <w:szCs w:val="19"/>
                <w:lang w:val="sk-SK"/>
              </w:rPr>
              <w:t xml:space="preserve"> </w:t>
            </w:r>
            <w:r w:rsidRPr="00AB1F55">
              <w:rPr>
                <w:rFonts w:eastAsia="Arial" w:cs="Arial"/>
                <w:spacing w:val="1"/>
                <w:sz w:val="19"/>
                <w:szCs w:val="19"/>
                <w:lang w:val="sk-SK"/>
              </w:rPr>
              <w:t>č</w:t>
            </w:r>
            <w:r w:rsidRPr="00AB1F55">
              <w:rPr>
                <w:rFonts w:eastAsia="Arial" w:cs="Arial"/>
                <w:sz w:val="19"/>
                <w:szCs w:val="19"/>
                <w:lang w:val="sk-SK"/>
              </w:rPr>
              <w:t>í</w:t>
            </w:r>
            <w:r w:rsidRPr="00AB1F55">
              <w:rPr>
                <w:rFonts w:eastAsia="Arial" w:cs="Arial"/>
                <w:spacing w:val="1"/>
                <w:sz w:val="19"/>
                <w:szCs w:val="19"/>
                <w:lang w:val="sk-SK"/>
              </w:rPr>
              <w:t>sl</w:t>
            </w:r>
            <w:r w:rsidRPr="00AB1F55">
              <w:rPr>
                <w:rFonts w:eastAsia="Arial" w:cs="Arial"/>
                <w:sz w:val="19"/>
                <w:szCs w:val="19"/>
                <w:lang w:val="sk-SK"/>
              </w:rPr>
              <w:t>o,</w:t>
            </w:r>
            <w:r w:rsidRPr="00AB1F55">
              <w:rPr>
                <w:rFonts w:eastAsia="Arial" w:cs="Arial"/>
                <w:spacing w:val="24"/>
                <w:sz w:val="19"/>
                <w:szCs w:val="19"/>
                <w:lang w:val="sk-SK"/>
              </w:rPr>
              <w:t xml:space="preserve"> </w:t>
            </w:r>
            <w:r w:rsidRPr="00AB1F55">
              <w:rPr>
                <w:rFonts w:eastAsia="Arial" w:cs="Arial"/>
                <w:sz w:val="19"/>
                <w:szCs w:val="19"/>
                <w:lang w:val="sk-SK"/>
              </w:rPr>
              <w:t>ná</w:t>
            </w:r>
            <w:r w:rsidRPr="00AB1F55">
              <w:rPr>
                <w:rFonts w:eastAsia="Arial" w:cs="Arial"/>
                <w:spacing w:val="-1"/>
                <w:sz w:val="19"/>
                <w:szCs w:val="19"/>
                <w:lang w:val="sk-SK"/>
              </w:rPr>
              <w:t>z</w:t>
            </w:r>
            <w:r w:rsidRPr="00AB1F55">
              <w:rPr>
                <w:rFonts w:eastAsia="Arial" w:cs="Arial"/>
                <w:sz w:val="19"/>
                <w:szCs w:val="19"/>
                <w:lang w:val="sk-SK"/>
              </w:rPr>
              <w:t>o</w:t>
            </w:r>
            <w:r w:rsidRPr="00AB1F55">
              <w:rPr>
                <w:rFonts w:eastAsia="Arial" w:cs="Arial"/>
                <w:spacing w:val="-1"/>
                <w:sz w:val="19"/>
                <w:szCs w:val="19"/>
                <w:lang w:val="sk-SK"/>
              </w:rPr>
              <w:t>v</w:t>
            </w:r>
            <w:r w:rsidRPr="00AB1F55">
              <w:rPr>
                <w:rFonts w:eastAsia="Arial" w:cs="Arial"/>
                <w:sz w:val="19"/>
                <w:szCs w:val="19"/>
                <w:lang w:val="sk-SK"/>
              </w:rPr>
              <w:t>,</w:t>
            </w:r>
            <w:r w:rsidRPr="00AB1F55">
              <w:rPr>
                <w:rFonts w:eastAsia="Arial" w:cs="Arial"/>
                <w:spacing w:val="24"/>
                <w:sz w:val="19"/>
                <w:szCs w:val="19"/>
                <w:lang w:val="sk-SK"/>
              </w:rPr>
              <w:t xml:space="preserve"> </w:t>
            </w:r>
            <w:r w:rsidRPr="00AB1F55">
              <w:rPr>
                <w:rFonts w:eastAsia="Arial" w:cs="Arial"/>
                <w:sz w:val="19"/>
                <w:szCs w:val="19"/>
                <w:lang w:val="sk-SK"/>
              </w:rPr>
              <w:t>t</w:t>
            </w:r>
            <w:r w:rsidRPr="00AB1F55">
              <w:rPr>
                <w:rFonts w:eastAsia="Arial" w:cs="Arial"/>
                <w:spacing w:val="2"/>
                <w:sz w:val="19"/>
                <w:szCs w:val="19"/>
                <w:lang w:val="sk-SK"/>
              </w:rPr>
              <w:t>r</w:t>
            </w:r>
            <w:r w:rsidRPr="00AB1F55">
              <w:rPr>
                <w:rFonts w:eastAsia="Arial" w:cs="Arial"/>
                <w:spacing w:val="1"/>
                <w:sz w:val="19"/>
                <w:szCs w:val="19"/>
                <w:lang w:val="sk-SK"/>
              </w:rPr>
              <w:t>i</w:t>
            </w:r>
            <w:r w:rsidRPr="00AB1F55">
              <w:rPr>
                <w:rFonts w:eastAsia="Arial" w:cs="Arial"/>
                <w:sz w:val="19"/>
                <w:szCs w:val="19"/>
                <w:lang w:val="sk-SK"/>
              </w:rPr>
              <w:t>eda,</w:t>
            </w:r>
            <w:r w:rsidRPr="00AB1F55">
              <w:rPr>
                <w:rFonts w:eastAsia="Arial" w:cs="Arial"/>
                <w:spacing w:val="23"/>
                <w:sz w:val="19"/>
                <w:szCs w:val="19"/>
                <w:lang w:val="sk-SK"/>
              </w:rPr>
              <w:t xml:space="preserve"> </w:t>
            </w:r>
            <w:r w:rsidRPr="00AB1F55">
              <w:rPr>
                <w:rFonts w:eastAsia="Arial" w:cs="Arial"/>
                <w:spacing w:val="1"/>
                <w:sz w:val="19"/>
                <w:szCs w:val="19"/>
                <w:lang w:val="sk-SK"/>
              </w:rPr>
              <w:t>kl</w:t>
            </w:r>
            <w:r w:rsidRPr="00AB1F55">
              <w:rPr>
                <w:rFonts w:eastAsia="Arial" w:cs="Arial"/>
                <w:spacing w:val="-2"/>
                <w:sz w:val="19"/>
                <w:szCs w:val="19"/>
                <w:lang w:val="sk-SK"/>
              </w:rPr>
              <w:t>a</w:t>
            </w:r>
            <w:r w:rsidRPr="00AB1F55">
              <w:rPr>
                <w:rFonts w:eastAsia="Arial" w:cs="Arial"/>
                <w:spacing w:val="1"/>
                <w:sz w:val="19"/>
                <w:szCs w:val="19"/>
                <w:lang w:val="sk-SK"/>
              </w:rPr>
              <w:t>s</w:t>
            </w:r>
            <w:r w:rsidRPr="00AB1F55">
              <w:rPr>
                <w:rFonts w:eastAsia="Arial" w:cs="Arial"/>
                <w:spacing w:val="-1"/>
                <w:sz w:val="19"/>
                <w:szCs w:val="19"/>
                <w:lang w:val="sk-SK"/>
              </w:rPr>
              <w:t>i</w:t>
            </w:r>
            <w:r w:rsidRPr="00AB1F55">
              <w:rPr>
                <w:rFonts w:eastAsia="Arial" w:cs="Arial"/>
                <w:spacing w:val="2"/>
                <w:sz w:val="19"/>
                <w:szCs w:val="19"/>
                <w:lang w:val="sk-SK"/>
              </w:rPr>
              <w:t>f</w:t>
            </w:r>
            <w:r w:rsidRPr="00AB1F55">
              <w:rPr>
                <w:rFonts w:eastAsia="Arial" w:cs="Arial"/>
                <w:spacing w:val="-1"/>
                <w:sz w:val="19"/>
                <w:szCs w:val="19"/>
                <w:lang w:val="sk-SK"/>
              </w:rPr>
              <w:t>i</w:t>
            </w:r>
            <w:r w:rsidRPr="00AB1F55">
              <w:rPr>
                <w:rFonts w:eastAsia="Arial" w:cs="Arial"/>
                <w:spacing w:val="1"/>
                <w:sz w:val="19"/>
                <w:szCs w:val="19"/>
                <w:lang w:val="sk-SK"/>
              </w:rPr>
              <w:t>k</w:t>
            </w:r>
            <w:r w:rsidRPr="00AB1F55">
              <w:rPr>
                <w:rFonts w:eastAsia="Arial" w:cs="Arial"/>
                <w:sz w:val="19"/>
                <w:szCs w:val="19"/>
                <w:lang w:val="sk-SK"/>
              </w:rPr>
              <w:t>á</w:t>
            </w:r>
            <w:r w:rsidRPr="00AB1F55">
              <w:rPr>
                <w:rFonts w:eastAsia="Arial" w:cs="Arial"/>
                <w:spacing w:val="-1"/>
                <w:sz w:val="19"/>
                <w:szCs w:val="19"/>
                <w:lang w:val="sk-SK"/>
              </w:rPr>
              <w:t>c</w:t>
            </w:r>
            <w:r w:rsidRPr="00AB1F55">
              <w:rPr>
                <w:rFonts w:eastAsia="Arial" w:cs="Arial"/>
                <w:spacing w:val="1"/>
                <w:sz w:val="19"/>
                <w:szCs w:val="19"/>
                <w:lang w:val="sk-SK"/>
              </w:rPr>
              <w:t>i</w:t>
            </w:r>
            <w:r w:rsidRPr="00AB1F55">
              <w:rPr>
                <w:rFonts w:eastAsia="Arial" w:cs="Arial"/>
                <w:sz w:val="19"/>
                <w:szCs w:val="19"/>
                <w:lang w:val="sk-SK"/>
              </w:rPr>
              <w:t>a,</w:t>
            </w:r>
            <w:r w:rsidRPr="00AB1F55">
              <w:rPr>
                <w:rFonts w:eastAsia="Arial" w:cs="Arial"/>
                <w:spacing w:val="19"/>
                <w:sz w:val="19"/>
                <w:szCs w:val="19"/>
                <w:lang w:val="sk-SK"/>
              </w:rPr>
              <w:t xml:space="preserve"> </w:t>
            </w:r>
            <w:r w:rsidRPr="00AB1F55">
              <w:rPr>
                <w:rFonts w:eastAsia="Arial" w:cs="Arial"/>
                <w:sz w:val="19"/>
                <w:szCs w:val="19"/>
                <w:lang w:val="sk-SK"/>
              </w:rPr>
              <w:t>ob</w:t>
            </w:r>
            <w:r w:rsidRPr="00AB1F55">
              <w:rPr>
                <w:rFonts w:eastAsia="Arial" w:cs="Arial"/>
                <w:spacing w:val="1"/>
                <w:sz w:val="19"/>
                <w:szCs w:val="19"/>
                <w:lang w:val="sk-SK"/>
              </w:rPr>
              <w:t>s</w:t>
            </w:r>
            <w:r w:rsidRPr="00AB1F55">
              <w:rPr>
                <w:rFonts w:eastAsia="Arial" w:cs="Arial"/>
                <w:sz w:val="19"/>
                <w:szCs w:val="19"/>
                <w:lang w:val="sk-SK"/>
              </w:rPr>
              <w:t>tará</w:t>
            </w:r>
            <w:r w:rsidRPr="00AB1F55">
              <w:rPr>
                <w:rFonts w:eastAsia="Arial" w:cs="Arial"/>
                <w:spacing w:val="-2"/>
                <w:sz w:val="19"/>
                <w:szCs w:val="19"/>
                <w:lang w:val="sk-SK"/>
              </w:rPr>
              <w:t>v</w:t>
            </w:r>
            <w:r w:rsidRPr="00AB1F55">
              <w:rPr>
                <w:rFonts w:eastAsia="Arial" w:cs="Arial"/>
                <w:sz w:val="19"/>
                <w:szCs w:val="19"/>
                <w:lang w:val="sk-SK"/>
              </w:rPr>
              <w:t>a</w:t>
            </w:r>
            <w:r w:rsidRPr="00AB1F55">
              <w:rPr>
                <w:rFonts w:eastAsia="Arial" w:cs="Arial"/>
                <w:spacing w:val="1"/>
                <w:sz w:val="19"/>
                <w:szCs w:val="19"/>
                <w:lang w:val="sk-SK"/>
              </w:rPr>
              <w:t>ci</w:t>
            </w:r>
            <w:r w:rsidRPr="00AB1F55">
              <w:rPr>
                <w:rFonts w:eastAsia="Arial" w:cs="Arial"/>
                <w:sz w:val="19"/>
                <w:szCs w:val="19"/>
                <w:lang w:val="sk-SK"/>
              </w:rPr>
              <w:t>a</w:t>
            </w:r>
            <w:r w:rsidRPr="00AB1F55">
              <w:rPr>
                <w:rFonts w:eastAsia="Arial" w:cs="Arial"/>
                <w:spacing w:val="18"/>
                <w:sz w:val="19"/>
                <w:szCs w:val="19"/>
                <w:lang w:val="sk-SK"/>
              </w:rPr>
              <w:t xml:space="preserve"> </w:t>
            </w:r>
            <w:r w:rsidRPr="00AB1F55">
              <w:rPr>
                <w:rFonts w:eastAsia="Arial" w:cs="Arial"/>
                <w:spacing w:val="1"/>
                <w:sz w:val="19"/>
                <w:szCs w:val="19"/>
                <w:lang w:val="sk-SK"/>
              </w:rPr>
              <w:t>c</w:t>
            </w:r>
            <w:r w:rsidRPr="00AB1F55">
              <w:rPr>
                <w:rFonts w:eastAsia="Arial" w:cs="Arial"/>
                <w:sz w:val="19"/>
                <w:szCs w:val="19"/>
                <w:lang w:val="sk-SK"/>
              </w:rPr>
              <w:t>ena,</w:t>
            </w:r>
            <w:r w:rsidRPr="00AB1F55">
              <w:rPr>
                <w:rFonts w:eastAsia="Arial" w:cs="Arial"/>
                <w:spacing w:val="24"/>
                <w:sz w:val="19"/>
                <w:szCs w:val="19"/>
                <w:lang w:val="sk-SK"/>
              </w:rPr>
              <w:t xml:space="preserve"> </w:t>
            </w:r>
            <w:r w:rsidRPr="00AB1F55">
              <w:rPr>
                <w:rFonts w:eastAsia="Arial" w:cs="Arial"/>
                <w:spacing w:val="-1"/>
                <w:sz w:val="19"/>
                <w:szCs w:val="19"/>
                <w:lang w:val="sk-SK"/>
              </w:rPr>
              <w:t>r</w:t>
            </w:r>
            <w:r w:rsidRPr="00AB1F55">
              <w:rPr>
                <w:rFonts w:eastAsia="Arial" w:cs="Arial"/>
                <w:sz w:val="19"/>
                <w:szCs w:val="19"/>
                <w:lang w:val="sk-SK"/>
              </w:rPr>
              <w:t>eprodu</w:t>
            </w:r>
            <w:r w:rsidRPr="00AB1F55">
              <w:rPr>
                <w:rFonts w:eastAsia="Arial" w:cs="Arial"/>
                <w:spacing w:val="1"/>
                <w:sz w:val="19"/>
                <w:szCs w:val="19"/>
                <w:lang w:val="sk-SK"/>
              </w:rPr>
              <w:t>kč</w:t>
            </w:r>
            <w:r w:rsidRPr="00AB1F55">
              <w:rPr>
                <w:rFonts w:eastAsia="Arial" w:cs="Arial"/>
                <w:sz w:val="19"/>
                <w:szCs w:val="19"/>
                <w:lang w:val="sk-SK"/>
              </w:rPr>
              <w:t>ná</w:t>
            </w:r>
            <w:r w:rsidRPr="00AB1F55">
              <w:rPr>
                <w:rFonts w:eastAsia="Arial" w:cs="Arial"/>
                <w:spacing w:val="18"/>
                <w:sz w:val="19"/>
                <w:szCs w:val="19"/>
                <w:lang w:val="sk-SK"/>
              </w:rPr>
              <w:t xml:space="preserve"> </w:t>
            </w:r>
            <w:r w:rsidRPr="00AB1F55">
              <w:rPr>
                <w:rFonts w:eastAsia="Arial" w:cs="Arial"/>
                <w:sz w:val="19"/>
                <w:szCs w:val="19"/>
                <w:lang w:val="sk-SK"/>
              </w:rPr>
              <w:t>o</w:t>
            </w:r>
            <w:r w:rsidRPr="00AB1F55">
              <w:rPr>
                <w:rFonts w:eastAsia="Arial" w:cs="Arial"/>
                <w:spacing w:val="-2"/>
                <w:sz w:val="19"/>
                <w:szCs w:val="19"/>
                <w:lang w:val="sk-SK"/>
              </w:rPr>
              <w:t>b</w:t>
            </w:r>
            <w:r w:rsidRPr="00AB1F55">
              <w:rPr>
                <w:rFonts w:eastAsia="Arial" w:cs="Arial"/>
                <w:spacing w:val="1"/>
                <w:sz w:val="19"/>
                <w:szCs w:val="19"/>
                <w:lang w:val="sk-SK"/>
              </w:rPr>
              <w:t>s</w:t>
            </w:r>
            <w:r w:rsidRPr="00AB1F55">
              <w:rPr>
                <w:rFonts w:eastAsia="Arial" w:cs="Arial"/>
                <w:spacing w:val="-2"/>
                <w:sz w:val="19"/>
                <w:szCs w:val="19"/>
                <w:lang w:val="sk-SK"/>
              </w:rPr>
              <w:t>t</w:t>
            </w:r>
            <w:r w:rsidRPr="00AB1F55">
              <w:rPr>
                <w:rFonts w:eastAsia="Arial" w:cs="Arial"/>
                <w:sz w:val="19"/>
                <w:szCs w:val="19"/>
                <w:lang w:val="sk-SK"/>
              </w:rPr>
              <w:t>ará</w:t>
            </w:r>
            <w:r w:rsidRPr="00AB1F55">
              <w:rPr>
                <w:rFonts w:eastAsia="Arial" w:cs="Arial"/>
                <w:spacing w:val="-2"/>
                <w:sz w:val="19"/>
                <w:szCs w:val="19"/>
                <w:lang w:val="sk-SK"/>
              </w:rPr>
              <w:t>v</w:t>
            </w:r>
            <w:r w:rsidRPr="00AB1F55">
              <w:rPr>
                <w:rFonts w:eastAsia="Arial" w:cs="Arial"/>
                <w:sz w:val="19"/>
                <w:szCs w:val="19"/>
                <w:lang w:val="sk-SK"/>
              </w:rPr>
              <w:t>a</w:t>
            </w:r>
            <w:r w:rsidRPr="00AB1F55">
              <w:rPr>
                <w:rFonts w:eastAsia="Arial" w:cs="Arial"/>
                <w:spacing w:val="1"/>
                <w:sz w:val="19"/>
                <w:szCs w:val="19"/>
                <w:lang w:val="sk-SK"/>
              </w:rPr>
              <w:t>ci</w:t>
            </w:r>
            <w:r w:rsidRPr="00AB1F55">
              <w:rPr>
                <w:rFonts w:eastAsia="Arial" w:cs="Arial"/>
                <w:sz w:val="19"/>
                <w:szCs w:val="19"/>
                <w:lang w:val="sk-SK"/>
              </w:rPr>
              <w:t>a</w:t>
            </w:r>
            <w:r w:rsidRPr="00AB1F55">
              <w:rPr>
                <w:rFonts w:eastAsia="Arial" w:cs="Arial"/>
                <w:spacing w:val="18"/>
                <w:sz w:val="19"/>
                <w:szCs w:val="19"/>
                <w:lang w:val="sk-SK"/>
              </w:rPr>
              <w:t xml:space="preserve"> </w:t>
            </w:r>
            <w:r w:rsidRPr="00AB1F55">
              <w:rPr>
                <w:rFonts w:eastAsia="Arial" w:cs="Arial"/>
                <w:spacing w:val="1"/>
                <w:sz w:val="19"/>
                <w:szCs w:val="19"/>
                <w:lang w:val="sk-SK"/>
              </w:rPr>
              <w:t>c</w:t>
            </w:r>
            <w:r w:rsidRPr="00AB1F55">
              <w:rPr>
                <w:rFonts w:eastAsia="Arial" w:cs="Arial"/>
                <w:sz w:val="19"/>
                <w:szCs w:val="19"/>
                <w:lang w:val="sk-SK"/>
              </w:rPr>
              <w:t>ena</w:t>
            </w:r>
            <w:r w:rsidRPr="00AB1F55">
              <w:rPr>
                <w:rFonts w:eastAsia="Arial" w:cs="Arial"/>
                <w:spacing w:val="24"/>
                <w:sz w:val="19"/>
                <w:szCs w:val="19"/>
                <w:lang w:val="sk-SK"/>
              </w:rPr>
              <w:t xml:space="preserve"> </w:t>
            </w:r>
          </w:p>
          <w:p w:rsidR="00CE4F16" w:rsidRPr="00AB1F55" w:rsidRDefault="00CE4F16" w:rsidP="00CE4F16">
            <w:pPr>
              <w:pStyle w:val="Odsekzoznamu"/>
              <w:numPr>
                <w:ilvl w:val="0"/>
                <w:numId w:val="38"/>
              </w:numPr>
              <w:autoSpaceDE w:val="0"/>
              <w:autoSpaceDN w:val="0"/>
              <w:contextualSpacing/>
              <w:jc w:val="both"/>
              <w:rPr>
                <w:rFonts w:eastAsia="Arial" w:cs="Arial"/>
                <w:sz w:val="19"/>
                <w:szCs w:val="19"/>
                <w:lang w:val="sk-SK"/>
              </w:rPr>
            </w:pPr>
            <w:r w:rsidRPr="00AB1F55">
              <w:rPr>
                <w:rFonts w:eastAsia="Arial" w:cs="Arial"/>
                <w:sz w:val="19"/>
                <w:szCs w:val="19"/>
                <w:lang w:val="sk-SK"/>
              </w:rPr>
              <w:t>Dátum nadobudnutia, odpisová skupina, výrobné číslo, výrobca, organizačné začlenenie, umiestnenie (názov a číslo nákladového strediska), dátum vyradenia, doplnkové údaje /účet, rok zvýšenia obstarávacej ceny – technické zhodnotenie, zostatková cena na začiatku účtovného obdobia</w:t>
            </w:r>
          </w:p>
          <w:p w:rsidR="00CE4F16" w:rsidRPr="00AB1F55" w:rsidRDefault="00CE4F16" w:rsidP="00CE4F16">
            <w:pPr>
              <w:pStyle w:val="Odsekzoznamu"/>
              <w:numPr>
                <w:ilvl w:val="0"/>
                <w:numId w:val="38"/>
              </w:numPr>
              <w:autoSpaceDE w:val="0"/>
              <w:autoSpaceDN w:val="0"/>
              <w:contextualSpacing/>
              <w:jc w:val="both"/>
              <w:rPr>
                <w:rFonts w:eastAsia="Arial" w:cs="Arial"/>
                <w:sz w:val="19"/>
                <w:szCs w:val="19"/>
                <w:lang w:val="sk-SK"/>
              </w:rPr>
            </w:pPr>
            <w:r w:rsidRPr="00AB1F55">
              <w:rPr>
                <w:rFonts w:eastAsia="Arial" w:cs="Arial"/>
                <w:sz w:val="19"/>
                <w:szCs w:val="19"/>
                <w:lang w:val="sk-SK"/>
              </w:rPr>
              <w:t>Zdroj financovania – kapitálový transfer MZ SR, bežný transfer, fondy EÚ, darovacie zmluvy</w:t>
            </w:r>
          </w:p>
          <w:p w:rsidR="005D2143" w:rsidRPr="00AB1F55" w:rsidRDefault="00CE4F16" w:rsidP="00A6198B">
            <w:pPr>
              <w:pStyle w:val="Odsekzoznamu"/>
              <w:numPr>
                <w:ilvl w:val="0"/>
                <w:numId w:val="38"/>
              </w:numPr>
              <w:autoSpaceDE w:val="0"/>
              <w:autoSpaceDN w:val="0"/>
              <w:contextualSpacing/>
              <w:jc w:val="both"/>
              <w:rPr>
                <w:rFonts w:eastAsia="Arial" w:cs="Arial"/>
                <w:sz w:val="19"/>
                <w:szCs w:val="19"/>
                <w:lang w:val="sk-SK"/>
              </w:rPr>
            </w:pPr>
            <w:r w:rsidRPr="00AB1F55">
              <w:rPr>
                <w:rFonts w:eastAsia="Arial" w:cs="Arial"/>
                <w:sz w:val="19"/>
                <w:szCs w:val="19"/>
                <w:lang w:val="sk-SK"/>
              </w:rPr>
              <w:t>Pri  navýšení  obstarávacej  ceny  a odpisovaní  majetku  zmena  odpisu  odo  dňa,  kedy  bola  navýšená obstarávacia cena</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CE4F16" w:rsidRPr="00AB1F55" w:rsidRDefault="00CE4F16" w:rsidP="00132945">
            <w:pPr>
              <w:pStyle w:val="Odsekzoznamu"/>
              <w:numPr>
                <w:ilvl w:val="0"/>
                <w:numId w:val="75"/>
              </w:numPr>
              <w:autoSpaceDE w:val="0"/>
              <w:autoSpaceDN w:val="0"/>
              <w:ind w:left="284" w:right="84" w:hanging="284"/>
              <w:contextualSpacing/>
              <w:rPr>
                <w:rFonts w:eastAsia="Arial" w:cs="Arial"/>
                <w:i/>
                <w:sz w:val="19"/>
                <w:szCs w:val="19"/>
                <w:lang w:val="sk-SK"/>
              </w:rPr>
            </w:pPr>
            <w:r w:rsidRPr="00AB1F55">
              <w:rPr>
                <w:rFonts w:eastAsia="Arial" w:cs="Arial"/>
                <w:i/>
                <w:sz w:val="19"/>
                <w:szCs w:val="19"/>
                <w:lang w:val="sk-SK"/>
              </w:rPr>
              <w:t>O drobnom hmotnom majetku, drobnom nehmotnom majetku a ostatnom majetku sa eviduje a dopĺňa  najmä:</w:t>
            </w:r>
          </w:p>
          <w:p w:rsidR="002C24F0" w:rsidRPr="00AB1F55" w:rsidRDefault="00CE4F16" w:rsidP="002C24F0">
            <w:pPr>
              <w:pStyle w:val="Odsekzoznamu"/>
              <w:numPr>
                <w:ilvl w:val="0"/>
                <w:numId w:val="38"/>
              </w:numPr>
              <w:autoSpaceDE w:val="0"/>
              <w:autoSpaceDN w:val="0"/>
              <w:contextualSpacing/>
              <w:jc w:val="both"/>
              <w:rPr>
                <w:rFonts w:eastAsia="Arial" w:cs="Arial"/>
                <w:sz w:val="19"/>
                <w:szCs w:val="19"/>
                <w:lang w:val="sk-SK"/>
              </w:rPr>
            </w:pPr>
            <w:r w:rsidRPr="00AB1F55">
              <w:rPr>
                <w:rFonts w:eastAsia="Arial" w:cs="Arial"/>
                <w:sz w:val="19"/>
                <w:szCs w:val="19"/>
                <w:lang w:val="sk-SK"/>
              </w:rPr>
              <w:t>Inventárne číslo, názov, klasifikácia, obstarávacia cena, dátum nadobudnutia, výrobné číslo, výrobca, organizačné začlenenie, umiestnenie, dátum vyradenia, doplnkové údaje /ľubovoľné použitie pre používateľa/</w:t>
            </w:r>
          </w:p>
          <w:p w:rsidR="005D2143" w:rsidRPr="00AB1F55" w:rsidRDefault="00CE4F16" w:rsidP="002C24F0">
            <w:pPr>
              <w:pStyle w:val="Odsekzoznamu"/>
              <w:numPr>
                <w:ilvl w:val="0"/>
                <w:numId w:val="38"/>
              </w:numPr>
              <w:autoSpaceDE w:val="0"/>
              <w:autoSpaceDN w:val="0"/>
              <w:contextualSpacing/>
              <w:jc w:val="both"/>
              <w:rPr>
                <w:rFonts w:eastAsia="Arial" w:cs="Arial"/>
                <w:sz w:val="19"/>
                <w:szCs w:val="19"/>
                <w:lang w:val="sk-SK"/>
              </w:rPr>
            </w:pPr>
            <w:r w:rsidRPr="00AB1F55">
              <w:rPr>
                <w:rFonts w:eastAsia="Arial" w:cs="Arial"/>
                <w:sz w:val="19"/>
                <w:szCs w:val="19"/>
                <w:lang w:val="sk-SK"/>
              </w:rPr>
              <w:t>Zdroj financovania – bežný transfer, darovacie zmluvy</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2C24F0" w:rsidRPr="00AB1F55" w:rsidRDefault="002C24F0" w:rsidP="00132945">
            <w:pPr>
              <w:pStyle w:val="Odsekzoznamu"/>
              <w:numPr>
                <w:ilvl w:val="0"/>
                <w:numId w:val="75"/>
              </w:numPr>
              <w:autoSpaceDE w:val="0"/>
              <w:autoSpaceDN w:val="0"/>
              <w:ind w:left="284" w:right="84" w:hanging="284"/>
              <w:contextualSpacing/>
              <w:rPr>
                <w:rFonts w:eastAsia="Arial" w:cs="Arial"/>
                <w:i/>
                <w:sz w:val="19"/>
                <w:szCs w:val="19"/>
                <w:lang w:val="sk-SK"/>
              </w:rPr>
            </w:pPr>
            <w:r w:rsidRPr="00AB1F55">
              <w:rPr>
                <w:rFonts w:eastAsia="Arial" w:cs="Arial"/>
                <w:i/>
                <w:sz w:val="19"/>
                <w:szCs w:val="19"/>
                <w:lang w:val="sk-SK"/>
              </w:rPr>
              <w:t>Účtovné a daňové odpisy DHIM, DNIM pre príspevkové organizácie:</w:t>
            </w:r>
          </w:p>
          <w:p w:rsidR="002C24F0" w:rsidRPr="00AB1F55" w:rsidRDefault="002C24F0" w:rsidP="002C24F0">
            <w:pPr>
              <w:pStyle w:val="Odsekzoznamu"/>
              <w:numPr>
                <w:ilvl w:val="0"/>
                <w:numId w:val="38"/>
              </w:numPr>
              <w:autoSpaceDE w:val="0"/>
              <w:autoSpaceDN w:val="0"/>
              <w:contextualSpacing/>
              <w:jc w:val="both"/>
              <w:rPr>
                <w:rFonts w:eastAsia="Arial" w:cs="Arial"/>
                <w:sz w:val="19"/>
                <w:szCs w:val="19"/>
                <w:lang w:val="sk-SK"/>
              </w:rPr>
            </w:pPr>
            <w:r w:rsidRPr="00AB1F55">
              <w:rPr>
                <w:rFonts w:eastAsia="Arial" w:cs="Arial"/>
                <w:sz w:val="19"/>
                <w:szCs w:val="19"/>
                <w:lang w:val="sk-SK"/>
              </w:rPr>
              <w:t xml:space="preserve">Inventárne číslo, názov, dátum nadobudnutia, obstarávacia cena, odpisová skupina, rok, zostatková cena, oprávky, odpis celkom v roku, mesačný odpis, rekapitulácia /účet, cena, rok, </w:t>
            </w:r>
            <w:proofErr w:type="spellStart"/>
            <w:r w:rsidRPr="00AB1F55">
              <w:rPr>
                <w:rFonts w:eastAsia="Arial" w:cs="Arial"/>
                <w:sz w:val="19"/>
                <w:szCs w:val="19"/>
                <w:lang w:val="sk-SK"/>
              </w:rPr>
              <w:t>zost</w:t>
            </w:r>
            <w:proofErr w:type="spellEnd"/>
            <w:r w:rsidRPr="00AB1F55">
              <w:rPr>
                <w:rFonts w:eastAsia="Arial" w:cs="Arial"/>
                <w:sz w:val="19"/>
                <w:szCs w:val="19"/>
                <w:lang w:val="sk-SK"/>
              </w:rPr>
              <w:t>. cena, oprávky, odpisy, odpis, mesačný odpis, spolu/</w:t>
            </w:r>
          </w:p>
          <w:p w:rsidR="005D2143" w:rsidRPr="00AB1F55" w:rsidRDefault="002C24F0" w:rsidP="002C24F0">
            <w:pPr>
              <w:pStyle w:val="Odsekzoznamu"/>
              <w:numPr>
                <w:ilvl w:val="0"/>
                <w:numId w:val="38"/>
              </w:numPr>
              <w:autoSpaceDE w:val="0"/>
              <w:autoSpaceDN w:val="0"/>
              <w:contextualSpacing/>
              <w:jc w:val="both"/>
              <w:rPr>
                <w:rFonts w:eastAsia="Arial" w:cs="Arial"/>
                <w:sz w:val="19"/>
                <w:szCs w:val="19"/>
                <w:lang w:val="sk-SK"/>
              </w:rPr>
            </w:pPr>
            <w:r w:rsidRPr="00AB1F55">
              <w:rPr>
                <w:rFonts w:eastAsia="Arial" w:cs="Arial"/>
                <w:sz w:val="19"/>
                <w:szCs w:val="19"/>
                <w:lang w:val="sk-SK"/>
              </w:rPr>
              <w:t>Zdroj financovania – kapitálový transfer MZ SR, bežný transfer, fondy EÚ, darovacie zmluvy</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2C24F0" w:rsidRPr="00AB1F55" w:rsidRDefault="002C24F0" w:rsidP="00132945">
            <w:pPr>
              <w:pStyle w:val="Odsekzoznamu"/>
              <w:numPr>
                <w:ilvl w:val="0"/>
                <w:numId w:val="75"/>
              </w:numPr>
              <w:autoSpaceDE w:val="0"/>
              <w:autoSpaceDN w:val="0"/>
              <w:ind w:left="284" w:right="84" w:hanging="284"/>
              <w:contextualSpacing/>
              <w:rPr>
                <w:rFonts w:asciiTheme="minorHAnsi" w:eastAsia="Arial" w:hAnsiTheme="minorHAnsi" w:cstheme="minorHAnsi"/>
                <w:i/>
                <w:spacing w:val="1"/>
                <w:sz w:val="19"/>
                <w:szCs w:val="19"/>
                <w:u w:val="single"/>
                <w:lang w:val="sk-SK"/>
              </w:rPr>
            </w:pPr>
            <w:r w:rsidRPr="00AB1F55">
              <w:rPr>
                <w:rFonts w:asciiTheme="minorHAnsi" w:eastAsia="Arial" w:hAnsiTheme="minorHAnsi" w:cstheme="minorHAnsi"/>
                <w:i/>
                <w:spacing w:val="1"/>
                <w:sz w:val="19"/>
                <w:szCs w:val="19"/>
                <w:u w:val="single"/>
                <w:lang w:val="sk-SK"/>
              </w:rPr>
              <w:lastRenderedPageBreak/>
              <w:t>Účtovný pohyb majetku:</w:t>
            </w:r>
          </w:p>
          <w:p w:rsidR="005D2143" w:rsidRPr="00AB1F55" w:rsidRDefault="002C24F0" w:rsidP="00A6198B">
            <w:pPr>
              <w:numPr>
                <w:ilvl w:val="0"/>
                <w:numId w:val="38"/>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Prehľad prírastkov a úbytkov za dané obdobie /možnosť prehľadu podľa rôznych kritérií/</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bottom w:val="single" w:sz="4" w:space="0" w:color="auto"/>
              <w:right w:val="dotted" w:sz="4" w:space="0" w:color="auto"/>
            </w:tcBorders>
          </w:tcPr>
          <w:p w:rsidR="002C24F0" w:rsidRPr="00AB1F55" w:rsidRDefault="002C24F0" w:rsidP="00132945">
            <w:pPr>
              <w:pStyle w:val="Odsekzoznamu"/>
              <w:numPr>
                <w:ilvl w:val="0"/>
                <w:numId w:val="75"/>
              </w:numPr>
              <w:autoSpaceDE w:val="0"/>
              <w:autoSpaceDN w:val="0"/>
              <w:ind w:left="284" w:right="84" w:hanging="284"/>
              <w:contextualSpacing/>
              <w:rPr>
                <w:rFonts w:asciiTheme="minorHAnsi" w:eastAsia="Arial" w:hAnsiTheme="minorHAnsi" w:cstheme="minorHAnsi"/>
                <w:i/>
                <w:spacing w:val="1"/>
                <w:sz w:val="19"/>
                <w:szCs w:val="19"/>
                <w:u w:val="single"/>
                <w:lang w:val="sk-SK"/>
              </w:rPr>
            </w:pPr>
            <w:r w:rsidRPr="00AB1F55">
              <w:rPr>
                <w:rFonts w:asciiTheme="minorHAnsi" w:eastAsia="Arial" w:hAnsiTheme="minorHAnsi" w:cstheme="minorHAnsi"/>
                <w:i/>
                <w:spacing w:val="1"/>
                <w:sz w:val="19"/>
                <w:szCs w:val="19"/>
                <w:u w:val="single"/>
                <w:lang w:val="sk-SK"/>
              </w:rPr>
              <w:t>Osobné karty:</w:t>
            </w:r>
          </w:p>
          <w:p w:rsidR="002C24F0" w:rsidRPr="00AB1F55" w:rsidRDefault="002C24F0" w:rsidP="002C24F0">
            <w:pPr>
              <w:numPr>
                <w:ilvl w:val="0"/>
                <w:numId w:val="38"/>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Číslo, meno zamestnanca, osobné číslo, inventárne číslo, názov, cena, dátum pridelenia majetku, množstvo</w:t>
            </w:r>
          </w:p>
          <w:p w:rsidR="005D2143" w:rsidRPr="00AB1F55" w:rsidRDefault="002C24F0" w:rsidP="00A6198B">
            <w:pPr>
              <w:numPr>
                <w:ilvl w:val="0"/>
                <w:numId w:val="38"/>
              </w:num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Vydané, vrátené/, potvrdenie príjmu, vrátenia</w:t>
            </w:r>
          </w:p>
        </w:tc>
        <w:tc>
          <w:tcPr>
            <w:tcW w:w="1381" w:type="dxa"/>
            <w:tcBorders>
              <w:left w:val="dotted" w:sz="4" w:space="0" w:color="auto"/>
              <w:bottom w:val="single"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2C24F0" w:rsidRPr="00AB1F55" w:rsidRDefault="002C24F0" w:rsidP="002C24F0">
            <w:pPr>
              <w:rPr>
                <w:rFonts w:asciiTheme="minorHAnsi" w:eastAsia="Arial" w:hAnsiTheme="minorHAnsi" w:cstheme="minorHAnsi"/>
                <w:spacing w:val="1"/>
                <w:sz w:val="19"/>
                <w:szCs w:val="19"/>
                <w:u w:val="single"/>
                <w:lang w:val="sk-SK"/>
              </w:rPr>
            </w:pPr>
            <w:r w:rsidRPr="00AB1F55">
              <w:rPr>
                <w:rFonts w:asciiTheme="minorHAnsi" w:eastAsia="Arial" w:hAnsiTheme="minorHAnsi" w:cstheme="minorHAnsi"/>
                <w:i/>
                <w:spacing w:val="1"/>
                <w:sz w:val="19"/>
                <w:szCs w:val="19"/>
                <w:u w:val="single"/>
                <w:lang w:val="sk-SK"/>
              </w:rPr>
              <w:t>Spôsob vyhľadávania</w:t>
            </w:r>
          </w:p>
          <w:p w:rsidR="002C24F0" w:rsidRPr="00AB1F55" w:rsidRDefault="002C24F0" w:rsidP="002C24F0">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a) podľa postupnosti znakov v názve,</w:t>
            </w:r>
          </w:p>
          <w:p w:rsidR="005D2143" w:rsidRPr="00AB1F55" w:rsidRDefault="002C24F0" w:rsidP="00A6198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b) podľa jednotlivých kategórií /číslo, názov, dátum nadobudnutia a pod..</w:t>
            </w:r>
          </w:p>
          <w:p w:rsidR="00A9133E" w:rsidRPr="00AB1F55" w:rsidRDefault="00A9133E" w:rsidP="00A6198B">
            <w:pPr>
              <w:rPr>
                <w:rFonts w:asciiTheme="minorHAnsi" w:eastAsia="Arial" w:hAnsiTheme="minorHAnsi" w:cstheme="minorHAnsi"/>
                <w:spacing w:val="1"/>
                <w:sz w:val="19"/>
                <w:szCs w:val="19"/>
                <w:lang w:val="sk-SK"/>
              </w:rPr>
            </w:pP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2C24F0" w:rsidRPr="00AB1F55" w:rsidRDefault="002C24F0" w:rsidP="002C24F0">
            <w:pPr>
              <w:rPr>
                <w:rFonts w:asciiTheme="minorHAnsi" w:eastAsia="Arial" w:hAnsiTheme="minorHAnsi" w:cstheme="minorHAnsi"/>
                <w:i/>
                <w:spacing w:val="1"/>
                <w:sz w:val="19"/>
                <w:szCs w:val="19"/>
                <w:u w:val="single"/>
                <w:lang w:val="sk-SK"/>
              </w:rPr>
            </w:pPr>
            <w:r w:rsidRPr="00AB1F55">
              <w:rPr>
                <w:rFonts w:asciiTheme="minorHAnsi" w:eastAsia="Arial" w:hAnsiTheme="minorHAnsi" w:cstheme="minorHAnsi"/>
                <w:i/>
                <w:spacing w:val="1"/>
                <w:sz w:val="19"/>
                <w:szCs w:val="19"/>
                <w:u w:val="single"/>
                <w:lang w:val="sk-SK"/>
              </w:rPr>
              <w:t>Umiestnenie:</w:t>
            </w:r>
          </w:p>
          <w:p w:rsidR="005D2143" w:rsidRPr="00AB1F55" w:rsidRDefault="002C24F0" w:rsidP="00A6198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Sledovanie umiestnenia, hmotnej zodpovednosti, možnosť presunu majetku, možnosť hromadných zmien majetku.</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7A6C66" w:rsidRPr="00AB1F55" w:rsidRDefault="007A6C66" w:rsidP="007A6C66">
            <w:pPr>
              <w:ind w:right="84"/>
              <w:rPr>
                <w:rFonts w:eastAsia="Arial" w:cs="Arial"/>
                <w:i/>
                <w:sz w:val="19"/>
                <w:szCs w:val="19"/>
                <w:u w:val="single"/>
                <w:lang w:val="sk-SK"/>
              </w:rPr>
            </w:pPr>
            <w:r w:rsidRPr="00AB1F55">
              <w:rPr>
                <w:rFonts w:eastAsia="Arial" w:cs="Arial"/>
                <w:i/>
                <w:spacing w:val="1"/>
                <w:sz w:val="19"/>
                <w:szCs w:val="19"/>
                <w:u w:val="single"/>
                <w:lang w:val="sk-SK"/>
              </w:rPr>
              <w:t>Evi</w:t>
            </w:r>
            <w:r w:rsidRPr="00AB1F55">
              <w:rPr>
                <w:rFonts w:eastAsia="Arial" w:cs="Arial"/>
                <w:i/>
                <w:sz w:val="19"/>
                <w:szCs w:val="19"/>
                <w:u w:val="single"/>
                <w:lang w:val="sk-SK"/>
              </w:rPr>
              <w:t>den</w:t>
            </w:r>
            <w:r w:rsidRPr="00AB1F55">
              <w:rPr>
                <w:rFonts w:eastAsia="Arial" w:cs="Arial"/>
                <w:i/>
                <w:spacing w:val="-1"/>
                <w:sz w:val="19"/>
                <w:szCs w:val="19"/>
                <w:u w:val="single"/>
                <w:lang w:val="sk-SK"/>
              </w:rPr>
              <w:t>c</w:t>
            </w:r>
            <w:r w:rsidRPr="00AB1F55">
              <w:rPr>
                <w:rFonts w:eastAsia="Arial" w:cs="Arial"/>
                <w:i/>
                <w:spacing w:val="1"/>
                <w:sz w:val="19"/>
                <w:szCs w:val="19"/>
                <w:u w:val="single"/>
                <w:lang w:val="sk-SK"/>
              </w:rPr>
              <w:t>ia</w:t>
            </w:r>
            <w:r w:rsidRPr="00AB1F55">
              <w:rPr>
                <w:rFonts w:eastAsia="Arial" w:cs="Arial"/>
                <w:i/>
                <w:sz w:val="19"/>
                <w:szCs w:val="19"/>
                <w:u w:val="single"/>
                <w:lang w:val="sk-SK"/>
              </w:rPr>
              <w:t>:</w:t>
            </w:r>
          </w:p>
          <w:p w:rsidR="005D2143" w:rsidRPr="00AB1F55" w:rsidRDefault="007A6C66" w:rsidP="007A6C66">
            <w:pPr>
              <w:ind w:right="84"/>
              <w:rPr>
                <w:rFonts w:eastAsia="Arial" w:cs="Arial"/>
                <w:sz w:val="19"/>
                <w:szCs w:val="19"/>
                <w:lang w:val="sk-SK"/>
              </w:rPr>
            </w:pPr>
            <w:r w:rsidRPr="00AB1F55">
              <w:rPr>
                <w:rFonts w:eastAsia="Arial" w:cs="Arial"/>
                <w:sz w:val="19"/>
                <w:szCs w:val="19"/>
                <w:lang w:val="sk-SK"/>
              </w:rPr>
              <w:t>Vede</w:t>
            </w:r>
            <w:r w:rsidRPr="00AB1F55">
              <w:rPr>
                <w:rFonts w:eastAsia="Arial" w:cs="Arial"/>
                <w:spacing w:val="1"/>
                <w:sz w:val="19"/>
                <w:szCs w:val="19"/>
                <w:lang w:val="sk-SK"/>
              </w:rPr>
              <w:t>ni</w:t>
            </w:r>
            <w:r w:rsidRPr="00AB1F55">
              <w:rPr>
                <w:rFonts w:eastAsia="Arial" w:cs="Arial"/>
                <w:sz w:val="19"/>
                <w:szCs w:val="19"/>
                <w:lang w:val="sk-SK"/>
              </w:rPr>
              <w:t>e</w:t>
            </w:r>
            <w:r w:rsidRPr="00AB1F55">
              <w:rPr>
                <w:rFonts w:eastAsia="Arial" w:cs="Arial"/>
                <w:spacing w:val="5"/>
                <w:sz w:val="19"/>
                <w:szCs w:val="19"/>
                <w:lang w:val="sk-SK"/>
              </w:rPr>
              <w:t xml:space="preserve"> </w:t>
            </w:r>
            <w:r w:rsidRPr="00AB1F55">
              <w:rPr>
                <w:rFonts w:eastAsia="Arial" w:cs="Arial"/>
                <w:sz w:val="19"/>
                <w:szCs w:val="19"/>
                <w:lang w:val="sk-SK"/>
              </w:rPr>
              <w:t>e</w:t>
            </w:r>
            <w:r w:rsidRPr="00AB1F55">
              <w:rPr>
                <w:rFonts w:eastAsia="Arial" w:cs="Arial"/>
                <w:spacing w:val="-1"/>
                <w:sz w:val="19"/>
                <w:szCs w:val="19"/>
                <w:lang w:val="sk-SK"/>
              </w:rPr>
              <w:t>v</w:t>
            </w:r>
            <w:r w:rsidRPr="00AB1F55">
              <w:rPr>
                <w:rFonts w:eastAsia="Arial" w:cs="Arial"/>
                <w:spacing w:val="1"/>
                <w:sz w:val="19"/>
                <w:szCs w:val="19"/>
                <w:lang w:val="sk-SK"/>
              </w:rPr>
              <w:t>i</w:t>
            </w:r>
            <w:r w:rsidRPr="00AB1F55">
              <w:rPr>
                <w:rFonts w:eastAsia="Arial" w:cs="Arial"/>
                <w:sz w:val="19"/>
                <w:szCs w:val="19"/>
                <w:lang w:val="sk-SK"/>
              </w:rPr>
              <w:t>den</w:t>
            </w:r>
            <w:r w:rsidRPr="00AB1F55">
              <w:rPr>
                <w:rFonts w:eastAsia="Arial" w:cs="Arial"/>
                <w:spacing w:val="-1"/>
                <w:sz w:val="19"/>
                <w:szCs w:val="19"/>
                <w:lang w:val="sk-SK"/>
              </w:rPr>
              <w:t>ci</w:t>
            </w:r>
            <w:r w:rsidRPr="00AB1F55">
              <w:rPr>
                <w:rFonts w:eastAsia="Arial" w:cs="Arial"/>
                <w:sz w:val="19"/>
                <w:szCs w:val="19"/>
                <w:lang w:val="sk-SK"/>
              </w:rPr>
              <w:t>e</w:t>
            </w:r>
            <w:r w:rsidRPr="00AB1F55">
              <w:rPr>
                <w:rFonts w:eastAsia="Arial" w:cs="Arial"/>
                <w:spacing w:val="4"/>
                <w:sz w:val="19"/>
                <w:szCs w:val="19"/>
                <w:lang w:val="sk-SK"/>
              </w:rPr>
              <w:t xml:space="preserve"> </w:t>
            </w:r>
            <w:r w:rsidRPr="00AB1F55">
              <w:rPr>
                <w:rFonts w:eastAsia="Arial" w:cs="Arial"/>
                <w:spacing w:val="-2"/>
                <w:sz w:val="19"/>
                <w:szCs w:val="19"/>
                <w:lang w:val="sk-SK"/>
              </w:rPr>
              <w:t>m</w:t>
            </w:r>
            <w:r w:rsidRPr="00AB1F55">
              <w:rPr>
                <w:rFonts w:eastAsia="Arial" w:cs="Arial"/>
                <w:sz w:val="19"/>
                <w:szCs w:val="19"/>
                <w:lang w:val="sk-SK"/>
              </w:rPr>
              <w:t>a</w:t>
            </w:r>
            <w:r w:rsidRPr="00AB1F55">
              <w:rPr>
                <w:rFonts w:eastAsia="Arial" w:cs="Arial"/>
                <w:spacing w:val="-1"/>
                <w:sz w:val="19"/>
                <w:szCs w:val="19"/>
                <w:lang w:val="sk-SK"/>
              </w:rPr>
              <w:t>j</w:t>
            </w:r>
            <w:r w:rsidRPr="00AB1F55">
              <w:rPr>
                <w:rFonts w:eastAsia="Arial" w:cs="Arial"/>
                <w:sz w:val="19"/>
                <w:szCs w:val="19"/>
                <w:lang w:val="sk-SK"/>
              </w:rPr>
              <w:t>et</w:t>
            </w:r>
            <w:r w:rsidRPr="00AB1F55">
              <w:rPr>
                <w:rFonts w:eastAsia="Arial" w:cs="Arial"/>
                <w:spacing w:val="1"/>
                <w:sz w:val="19"/>
                <w:szCs w:val="19"/>
                <w:lang w:val="sk-SK"/>
              </w:rPr>
              <w:t>k</w:t>
            </w:r>
            <w:r w:rsidRPr="00AB1F55">
              <w:rPr>
                <w:rFonts w:eastAsia="Arial" w:cs="Arial"/>
                <w:sz w:val="19"/>
                <w:szCs w:val="19"/>
                <w:lang w:val="sk-SK"/>
              </w:rPr>
              <w:t>u</w:t>
            </w:r>
            <w:r w:rsidRPr="00AB1F55">
              <w:rPr>
                <w:rFonts w:eastAsia="Arial" w:cs="Arial"/>
                <w:spacing w:val="5"/>
                <w:sz w:val="19"/>
                <w:szCs w:val="19"/>
                <w:lang w:val="sk-SK"/>
              </w:rPr>
              <w:t xml:space="preserve"> </w:t>
            </w:r>
            <w:r w:rsidRPr="00AB1F55">
              <w:rPr>
                <w:rFonts w:eastAsia="Arial" w:cs="Arial"/>
                <w:sz w:val="19"/>
                <w:szCs w:val="19"/>
                <w:lang w:val="sk-SK"/>
              </w:rPr>
              <w:t>podľa</w:t>
            </w:r>
            <w:r w:rsidRPr="00AB1F55">
              <w:rPr>
                <w:rFonts w:eastAsia="Arial" w:cs="Arial"/>
                <w:spacing w:val="8"/>
                <w:sz w:val="19"/>
                <w:szCs w:val="19"/>
                <w:lang w:val="sk-SK"/>
              </w:rPr>
              <w:t xml:space="preserve"> </w:t>
            </w:r>
            <w:r w:rsidRPr="00AB1F55">
              <w:rPr>
                <w:rFonts w:eastAsia="Arial" w:cs="Arial"/>
                <w:sz w:val="19"/>
                <w:szCs w:val="19"/>
                <w:lang w:val="sk-SK"/>
              </w:rPr>
              <w:t>t</w:t>
            </w:r>
            <w:r w:rsidRPr="00AB1F55">
              <w:rPr>
                <w:rFonts w:eastAsia="Arial" w:cs="Arial"/>
                <w:spacing w:val="-1"/>
                <w:sz w:val="19"/>
                <w:szCs w:val="19"/>
                <w:lang w:val="sk-SK"/>
              </w:rPr>
              <w:t>y</w:t>
            </w:r>
            <w:r w:rsidRPr="00AB1F55">
              <w:rPr>
                <w:rFonts w:eastAsia="Arial" w:cs="Arial"/>
                <w:sz w:val="19"/>
                <w:szCs w:val="19"/>
                <w:lang w:val="sk-SK"/>
              </w:rPr>
              <w:t>pu</w:t>
            </w:r>
            <w:r w:rsidRPr="00AB1F55">
              <w:rPr>
                <w:rFonts w:eastAsia="Arial" w:cs="Arial"/>
                <w:spacing w:val="8"/>
                <w:sz w:val="19"/>
                <w:szCs w:val="19"/>
                <w:lang w:val="sk-SK"/>
              </w:rPr>
              <w:t xml:space="preserve"> </w:t>
            </w:r>
            <w:r w:rsidRPr="00AB1F55">
              <w:rPr>
                <w:rFonts w:eastAsia="Arial" w:cs="Arial"/>
                <w:spacing w:val="-2"/>
                <w:sz w:val="19"/>
                <w:szCs w:val="19"/>
                <w:lang w:val="sk-SK"/>
              </w:rPr>
              <w:t>m</w:t>
            </w:r>
            <w:r w:rsidRPr="00AB1F55">
              <w:rPr>
                <w:rFonts w:eastAsia="Arial" w:cs="Arial"/>
                <w:spacing w:val="2"/>
                <w:sz w:val="19"/>
                <w:szCs w:val="19"/>
                <w:lang w:val="sk-SK"/>
              </w:rPr>
              <w:t>a</w:t>
            </w:r>
            <w:r w:rsidRPr="00AB1F55">
              <w:rPr>
                <w:rFonts w:eastAsia="Arial" w:cs="Arial"/>
                <w:spacing w:val="-1"/>
                <w:sz w:val="19"/>
                <w:szCs w:val="19"/>
                <w:lang w:val="sk-SK"/>
              </w:rPr>
              <w:t>j</w:t>
            </w:r>
            <w:r w:rsidRPr="00AB1F55">
              <w:rPr>
                <w:rFonts w:eastAsia="Arial" w:cs="Arial"/>
                <w:sz w:val="19"/>
                <w:szCs w:val="19"/>
                <w:lang w:val="sk-SK"/>
              </w:rPr>
              <w:t>et</w:t>
            </w:r>
            <w:r w:rsidRPr="00AB1F55">
              <w:rPr>
                <w:rFonts w:eastAsia="Arial" w:cs="Arial"/>
                <w:spacing w:val="4"/>
                <w:sz w:val="19"/>
                <w:szCs w:val="19"/>
                <w:lang w:val="sk-SK"/>
              </w:rPr>
              <w:t>k</w:t>
            </w:r>
            <w:r w:rsidRPr="00AB1F55">
              <w:rPr>
                <w:rFonts w:eastAsia="Arial" w:cs="Arial"/>
                <w:sz w:val="19"/>
                <w:szCs w:val="19"/>
                <w:lang w:val="sk-SK"/>
              </w:rPr>
              <w:t>u,</w:t>
            </w:r>
            <w:r w:rsidRPr="00AB1F55">
              <w:rPr>
                <w:rFonts w:eastAsia="Arial" w:cs="Arial"/>
                <w:spacing w:val="5"/>
                <w:sz w:val="19"/>
                <w:szCs w:val="19"/>
                <w:lang w:val="sk-SK"/>
              </w:rPr>
              <w:t xml:space="preserve"> </w:t>
            </w:r>
            <w:r w:rsidRPr="003D4759">
              <w:rPr>
                <w:rFonts w:eastAsia="Arial" w:cs="Arial"/>
                <w:spacing w:val="-1"/>
                <w:sz w:val="19"/>
                <w:szCs w:val="19"/>
                <w:lang w:val="sk-SK"/>
              </w:rPr>
              <w:t>v</w:t>
            </w:r>
            <w:r w:rsidRPr="003D4759">
              <w:rPr>
                <w:rFonts w:eastAsia="Arial" w:cs="Arial"/>
                <w:sz w:val="19"/>
                <w:szCs w:val="19"/>
                <w:lang w:val="sk-SK"/>
              </w:rPr>
              <w:t>ede</w:t>
            </w:r>
            <w:r w:rsidRPr="003D4759">
              <w:rPr>
                <w:rFonts w:eastAsia="Arial" w:cs="Arial"/>
                <w:spacing w:val="1"/>
                <w:sz w:val="19"/>
                <w:szCs w:val="19"/>
                <w:lang w:val="sk-SK"/>
              </w:rPr>
              <w:t>ni</w:t>
            </w:r>
            <w:r w:rsidRPr="003D4759">
              <w:rPr>
                <w:rFonts w:eastAsia="Arial" w:cs="Arial"/>
                <w:sz w:val="19"/>
                <w:szCs w:val="19"/>
                <w:lang w:val="sk-SK"/>
              </w:rPr>
              <w:t>e</w:t>
            </w:r>
            <w:r w:rsidRPr="003D4759">
              <w:rPr>
                <w:rFonts w:eastAsia="Arial" w:cs="Arial"/>
                <w:spacing w:val="5"/>
                <w:sz w:val="19"/>
                <w:szCs w:val="19"/>
                <w:lang w:val="sk-SK"/>
              </w:rPr>
              <w:t xml:space="preserve"> </w:t>
            </w:r>
            <w:r w:rsidRPr="003D4759">
              <w:rPr>
                <w:rFonts w:eastAsia="Arial" w:cs="Arial"/>
                <w:sz w:val="19"/>
                <w:szCs w:val="19"/>
                <w:lang w:val="sk-SK"/>
              </w:rPr>
              <w:t>o</w:t>
            </w:r>
            <w:r w:rsidRPr="003D4759">
              <w:rPr>
                <w:rFonts w:eastAsia="Arial" w:cs="Arial"/>
                <w:spacing w:val="1"/>
                <w:sz w:val="19"/>
                <w:szCs w:val="19"/>
                <w:lang w:val="sk-SK"/>
              </w:rPr>
              <w:t>s</w:t>
            </w:r>
            <w:r w:rsidRPr="003D4759">
              <w:rPr>
                <w:rFonts w:eastAsia="Arial" w:cs="Arial"/>
                <w:sz w:val="19"/>
                <w:szCs w:val="19"/>
                <w:lang w:val="sk-SK"/>
              </w:rPr>
              <w:t>obn</w:t>
            </w:r>
            <w:r w:rsidRPr="003D4759">
              <w:rPr>
                <w:rFonts w:eastAsia="Arial" w:cs="Arial"/>
                <w:spacing w:val="1"/>
                <w:sz w:val="19"/>
                <w:szCs w:val="19"/>
                <w:lang w:val="sk-SK"/>
              </w:rPr>
              <w:t>e</w:t>
            </w:r>
            <w:r w:rsidRPr="003D4759">
              <w:rPr>
                <w:rFonts w:eastAsia="Arial" w:cs="Arial"/>
                <w:sz w:val="19"/>
                <w:szCs w:val="19"/>
                <w:lang w:val="sk-SK"/>
              </w:rPr>
              <w:t>j</w:t>
            </w:r>
            <w:r w:rsidRPr="003D4759">
              <w:rPr>
                <w:rFonts w:eastAsia="Arial" w:cs="Arial"/>
                <w:spacing w:val="4"/>
                <w:sz w:val="19"/>
                <w:szCs w:val="19"/>
                <w:lang w:val="sk-SK"/>
              </w:rPr>
              <w:t xml:space="preserve"> </w:t>
            </w:r>
            <w:r w:rsidRPr="003D4759">
              <w:rPr>
                <w:rFonts w:eastAsia="Arial" w:cs="Arial"/>
                <w:spacing w:val="1"/>
                <w:sz w:val="19"/>
                <w:szCs w:val="19"/>
                <w:lang w:val="sk-SK"/>
              </w:rPr>
              <w:t>k</w:t>
            </w:r>
            <w:r w:rsidRPr="003D4759">
              <w:rPr>
                <w:rFonts w:eastAsia="Arial" w:cs="Arial"/>
                <w:sz w:val="19"/>
                <w:szCs w:val="19"/>
                <w:lang w:val="sk-SK"/>
              </w:rPr>
              <w:t>arty</w:t>
            </w:r>
            <w:r w:rsidRPr="003D4759">
              <w:rPr>
                <w:rFonts w:eastAsia="Arial" w:cs="Arial"/>
                <w:spacing w:val="6"/>
                <w:sz w:val="19"/>
                <w:szCs w:val="19"/>
                <w:lang w:val="sk-SK"/>
              </w:rPr>
              <w:t xml:space="preserve"> </w:t>
            </w:r>
            <w:r w:rsidRPr="003D4759">
              <w:rPr>
                <w:rFonts w:eastAsia="Arial" w:cs="Arial"/>
                <w:spacing w:val="-1"/>
                <w:sz w:val="19"/>
                <w:szCs w:val="19"/>
                <w:lang w:val="sk-SK"/>
              </w:rPr>
              <w:t>z</w:t>
            </w:r>
            <w:r w:rsidRPr="003D4759">
              <w:rPr>
                <w:rFonts w:eastAsia="Arial" w:cs="Arial"/>
                <w:sz w:val="19"/>
                <w:szCs w:val="19"/>
                <w:lang w:val="sk-SK"/>
              </w:rPr>
              <w:t>a</w:t>
            </w:r>
            <w:r w:rsidRPr="003D4759">
              <w:rPr>
                <w:rFonts w:eastAsia="Arial" w:cs="Arial"/>
                <w:spacing w:val="-2"/>
                <w:sz w:val="19"/>
                <w:szCs w:val="19"/>
                <w:lang w:val="sk-SK"/>
              </w:rPr>
              <w:t>m</w:t>
            </w:r>
            <w:r w:rsidRPr="003D4759">
              <w:rPr>
                <w:rFonts w:eastAsia="Arial" w:cs="Arial"/>
                <w:sz w:val="19"/>
                <w:szCs w:val="19"/>
                <w:lang w:val="sk-SK"/>
              </w:rPr>
              <w:t>e</w:t>
            </w:r>
            <w:r w:rsidRPr="003D4759">
              <w:rPr>
                <w:rFonts w:eastAsia="Arial" w:cs="Arial"/>
                <w:spacing w:val="1"/>
                <w:sz w:val="19"/>
                <w:szCs w:val="19"/>
                <w:lang w:val="sk-SK"/>
              </w:rPr>
              <w:t>s</w:t>
            </w:r>
            <w:r w:rsidRPr="003D4759">
              <w:rPr>
                <w:rFonts w:eastAsia="Arial" w:cs="Arial"/>
                <w:sz w:val="19"/>
                <w:szCs w:val="19"/>
                <w:lang w:val="sk-SK"/>
              </w:rPr>
              <w:t>tnan</w:t>
            </w:r>
            <w:r w:rsidRPr="003D4759">
              <w:rPr>
                <w:rFonts w:eastAsia="Arial" w:cs="Arial"/>
                <w:spacing w:val="1"/>
                <w:sz w:val="19"/>
                <w:szCs w:val="19"/>
                <w:lang w:val="sk-SK"/>
              </w:rPr>
              <w:t>c</w:t>
            </w:r>
            <w:r w:rsidRPr="003D4759">
              <w:rPr>
                <w:rFonts w:eastAsia="Arial" w:cs="Arial"/>
                <w:sz w:val="19"/>
                <w:szCs w:val="19"/>
                <w:lang w:val="sk-SK"/>
              </w:rPr>
              <w:t>a, odd</w:t>
            </w:r>
            <w:r w:rsidRPr="003D4759">
              <w:rPr>
                <w:rFonts w:eastAsia="Arial" w:cs="Arial"/>
                <w:spacing w:val="1"/>
                <w:sz w:val="19"/>
                <w:szCs w:val="19"/>
                <w:lang w:val="sk-SK"/>
              </w:rPr>
              <w:t>el</w:t>
            </w:r>
            <w:r w:rsidRPr="003D4759">
              <w:rPr>
                <w:rFonts w:eastAsia="Arial" w:cs="Arial"/>
                <w:sz w:val="19"/>
                <w:szCs w:val="19"/>
                <w:lang w:val="sk-SK"/>
              </w:rPr>
              <w:t>en</w:t>
            </w:r>
            <w:r w:rsidRPr="003D4759">
              <w:rPr>
                <w:rFonts w:eastAsia="Arial" w:cs="Arial"/>
                <w:spacing w:val="1"/>
                <w:sz w:val="19"/>
                <w:szCs w:val="19"/>
                <w:lang w:val="sk-SK"/>
              </w:rPr>
              <w:t>i</w:t>
            </w:r>
            <w:r w:rsidRPr="003D4759">
              <w:rPr>
                <w:rFonts w:eastAsia="Arial" w:cs="Arial"/>
                <w:sz w:val="19"/>
                <w:szCs w:val="19"/>
                <w:lang w:val="sk-SK"/>
              </w:rPr>
              <w:t xml:space="preserve">a, </w:t>
            </w:r>
            <w:r w:rsidRPr="003D4759">
              <w:rPr>
                <w:rFonts w:eastAsia="Arial" w:cs="Arial"/>
                <w:spacing w:val="-1"/>
                <w:sz w:val="19"/>
                <w:szCs w:val="19"/>
                <w:lang w:val="sk-SK"/>
              </w:rPr>
              <w:t>v</w:t>
            </w:r>
            <w:r w:rsidRPr="003D4759">
              <w:rPr>
                <w:rFonts w:eastAsia="Arial" w:cs="Arial"/>
                <w:sz w:val="19"/>
                <w:szCs w:val="19"/>
                <w:lang w:val="sk-SK"/>
              </w:rPr>
              <w:t>ede</w:t>
            </w:r>
            <w:r w:rsidRPr="003D4759">
              <w:rPr>
                <w:rFonts w:eastAsia="Arial" w:cs="Arial"/>
                <w:spacing w:val="1"/>
                <w:sz w:val="19"/>
                <w:szCs w:val="19"/>
                <w:lang w:val="sk-SK"/>
              </w:rPr>
              <w:t>ni</w:t>
            </w:r>
            <w:r w:rsidRPr="003D4759">
              <w:rPr>
                <w:rFonts w:eastAsia="Arial" w:cs="Arial"/>
                <w:sz w:val="19"/>
                <w:szCs w:val="19"/>
                <w:lang w:val="sk-SK"/>
              </w:rPr>
              <w:t>e</w:t>
            </w:r>
            <w:r w:rsidRPr="003D4759">
              <w:rPr>
                <w:rFonts w:eastAsia="Arial" w:cs="Arial"/>
                <w:spacing w:val="-11"/>
                <w:sz w:val="19"/>
                <w:szCs w:val="19"/>
                <w:lang w:val="sk-SK"/>
              </w:rPr>
              <w:t xml:space="preserve"> </w:t>
            </w:r>
            <w:r w:rsidRPr="003D4759">
              <w:rPr>
                <w:rFonts w:eastAsia="Arial" w:cs="Arial"/>
                <w:spacing w:val="1"/>
                <w:sz w:val="19"/>
                <w:szCs w:val="19"/>
                <w:lang w:val="sk-SK"/>
              </w:rPr>
              <w:t>i</w:t>
            </w:r>
            <w:r w:rsidRPr="003D4759">
              <w:rPr>
                <w:rFonts w:eastAsia="Arial" w:cs="Arial"/>
                <w:sz w:val="19"/>
                <w:szCs w:val="19"/>
                <w:lang w:val="sk-SK"/>
              </w:rPr>
              <w:t>n</w:t>
            </w:r>
            <w:r w:rsidRPr="003D4759">
              <w:rPr>
                <w:rFonts w:eastAsia="Arial" w:cs="Arial"/>
                <w:spacing w:val="-1"/>
                <w:sz w:val="19"/>
                <w:szCs w:val="19"/>
                <w:lang w:val="sk-SK"/>
              </w:rPr>
              <w:t>v</w:t>
            </w:r>
            <w:r w:rsidRPr="003D4759">
              <w:rPr>
                <w:rFonts w:eastAsia="Arial" w:cs="Arial"/>
                <w:sz w:val="19"/>
                <w:szCs w:val="19"/>
                <w:lang w:val="sk-SK"/>
              </w:rPr>
              <w:t>entá</w:t>
            </w:r>
            <w:r w:rsidRPr="003D4759">
              <w:rPr>
                <w:rFonts w:eastAsia="Arial" w:cs="Arial"/>
                <w:spacing w:val="-1"/>
                <w:sz w:val="19"/>
                <w:szCs w:val="19"/>
                <w:lang w:val="sk-SK"/>
              </w:rPr>
              <w:t>r</w:t>
            </w:r>
            <w:r w:rsidRPr="003D4759">
              <w:rPr>
                <w:rFonts w:eastAsia="Arial" w:cs="Arial"/>
                <w:sz w:val="19"/>
                <w:szCs w:val="19"/>
                <w:lang w:val="sk-SK"/>
              </w:rPr>
              <w:t>n</w:t>
            </w:r>
            <w:r w:rsidRPr="003D4759">
              <w:rPr>
                <w:rFonts w:eastAsia="Arial" w:cs="Arial"/>
                <w:spacing w:val="-1"/>
                <w:sz w:val="19"/>
                <w:szCs w:val="19"/>
                <w:lang w:val="sk-SK"/>
              </w:rPr>
              <w:t>y</w:t>
            </w:r>
            <w:r w:rsidRPr="003D4759">
              <w:rPr>
                <w:rFonts w:eastAsia="Arial" w:cs="Arial"/>
                <w:spacing w:val="1"/>
                <w:sz w:val="19"/>
                <w:szCs w:val="19"/>
                <w:lang w:val="sk-SK"/>
              </w:rPr>
              <w:t>c</w:t>
            </w:r>
            <w:r w:rsidRPr="003D4759">
              <w:rPr>
                <w:rFonts w:eastAsia="Arial" w:cs="Arial"/>
                <w:sz w:val="19"/>
                <w:szCs w:val="19"/>
                <w:lang w:val="sk-SK"/>
              </w:rPr>
              <w:t>h</w:t>
            </w:r>
            <w:r w:rsidRPr="003D4759">
              <w:rPr>
                <w:rFonts w:eastAsia="Arial" w:cs="Arial"/>
                <w:spacing w:val="-15"/>
                <w:sz w:val="19"/>
                <w:szCs w:val="19"/>
                <w:lang w:val="sk-SK"/>
              </w:rPr>
              <w:t xml:space="preserve"> </w:t>
            </w:r>
            <w:r w:rsidRPr="003D4759">
              <w:rPr>
                <w:rFonts w:eastAsia="Arial" w:cs="Arial"/>
                <w:spacing w:val="1"/>
                <w:sz w:val="19"/>
                <w:szCs w:val="19"/>
                <w:lang w:val="sk-SK"/>
              </w:rPr>
              <w:t>k</w:t>
            </w:r>
            <w:r w:rsidRPr="003D4759">
              <w:rPr>
                <w:rFonts w:eastAsia="Arial" w:cs="Arial"/>
                <w:sz w:val="19"/>
                <w:szCs w:val="19"/>
                <w:lang w:val="sk-SK"/>
              </w:rPr>
              <w:t>ari</w:t>
            </w:r>
            <w:r w:rsidRPr="003D4759">
              <w:rPr>
                <w:rFonts w:eastAsia="Arial" w:cs="Arial"/>
                <w:spacing w:val="1"/>
                <w:sz w:val="19"/>
                <w:szCs w:val="19"/>
                <w:lang w:val="sk-SK"/>
              </w:rPr>
              <w:t>e</w:t>
            </w:r>
            <w:r w:rsidRPr="003D4759">
              <w:rPr>
                <w:rFonts w:eastAsia="Arial" w:cs="Arial"/>
                <w:sz w:val="19"/>
                <w:szCs w:val="19"/>
                <w:lang w:val="sk-SK"/>
              </w:rPr>
              <w:t>t,</w:t>
            </w:r>
            <w:r w:rsidRPr="003D4759">
              <w:rPr>
                <w:rFonts w:eastAsia="Arial" w:cs="Arial"/>
                <w:spacing w:val="-8"/>
                <w:sz w:val="19"/>
                <w:szCs w:val="19"/>
                <w:lang w:val="sk-SK"/>
              </w:rPr>
              <w:t xml:space="preserve"> </w:t>
            </w:r>
            <w:r w:rsidRPr="003D4759">
              <w:rPr>
                <w:rFonts w:eastAsia="Arial" w:cs="Arial"/>
                <w:spacing w:val="-1"/>
                <w:sz w:val="19"/>
                <w:szCs w:val="19"/>
                <w:lang w:val="sk-SK"/>
              </w:rPr>
              <w:t>vy</w:t>
            </w:r>
            <w:r w:rsidRPr="003D4759">
              <w:rPr>
                <w:rFonts w:eastAsia="Arial" w:cs="Arial"/>
                <w:spacing w:val="2"/>
                <w:sz w:val="19"/>
                <w:szCs w:val="19"/>
                <w:lang w:val="sk-SK"/>
              </w:rPr>
              <w:t>t</w:t>
            </w:r>
            <w:r w:rsidRPr="003D4759">
              <w:rPr>
                <w:rFonts w:eastAsia="Arial" w:cs="Arial"/>
                <w:spacing w:val="-1"/>
                <w:sz w:val="19"/>
                <w:szCs w:val="19"/>
                <w:lang w:val="sk-SK"/>
              </w:rPr>
              <w:t>v</w:t>
            </w:r>
            <w:r w:rsidRPr="003D4759">
              <w:rPr>
                <w:rFonts w:eastAsia="Arial" w:cs="Arial"/>
                <w:sz w:val="19"/>
                <w:szCs w:val="19"/>
                <w:lang w:val="sk-SK"/>
              </w:rPr>
              <w:t>oren</w:t>
            </w:r>
            <w:r w:rsidRPr="003D4759">
              <w:rPr>
                <w:rFonts w:eastAsia="Arial" w:cs="Arial"/>
                <w:spacing w:val="1"/>
                <w:sz w:val="19"/>
                <w:szCs w:val="19"/>
                <w:lang w:val="sk-SK"/>
              </w:rPr>
              <w:t>i</w:t>
            </w:r>
            <w:r w:rsidRPr="003D4759">
              <w:rPr>
                <w:rFonts w:eastAsia="Arial" w:cs="Arial"/>
                <w:sz w:val="19"/>
                <w:szCs w:val="19"/>
                <w:lang w:val="sk-SK"/>
              </w:rPr>
              <w:t>e</w:t>
            </w:r>
            <w:r w:rsidRPr="003D4759">
              <w:rPr>
                <w:rFonts w:eastAsia="Arial" w:cs="Arial"/>
                <w:spacing w:val="-12"/>
                <w:sz w:val="19"/>
                <w:szCs w:val="19"/>
                <w:lang w:val="sk-SK"/>
              </w:rPr>
              <w:t xml:space="preserve"> </w:t>
            </w:r>
            <w:r w:rsidRPr="003D4759">
              <w:rPr>
                <w:rFonts w:eastAsia="Arial" w:cs="Arial"/>
                <w:spacing w:val="-1"/>
                <w:sz w:val="19"/>
                <w:szCs w:val="19"/>
                <w:lang w:val="sk-SK"/>
              </w:rPr>
              <w:t>Z</w:t>
            </w:r>
            <w:r w:rsidRPr="003D4759">
              <w:rPr>
                <w:rFonts w:eastAsia="Arial" w:cs="Arial"/>
                <w:spacing w:val="2"/>
                <w:sz w:val="19"/>
                <w:szCs w:val="19"/>
                <w:lang w:val="sk-SK"/>
              </w:rPr>
              <w:t>á</w:t>
            </w:r>
            <w:r w:rsidRPr="003D4759">
              <w:rPr>
                <w:rFonts w:eastAsia="Arial" w:cs="Arial"/>
                <w:spacing w:val="-1"/>
                <w:sz w:val="19"/>
                <w:szCs w:val="19"/>
                <w:lang w:val="sk-SK"/>
              </w:rPr>
              <w:t>z</w:t>
            </w:r>
            <w:r w:rsidRPr="003D4759">
              <w:rPr>
                <w:rFonts w:eastAsia="Arial" w:cs="Arial"/>
                <w:sz w:val="19"/>
                <w:szCs w:val="19"/>
                <w:lang w:val="sk-SK"/>
              </w:rPr>
              <w:t>n</w:t>
            </w:r>
            <w:r w:rsidRPr="003D4759">
              <w:rPr>
                <w:rFonts w:eastAsia="Arial" w:cs="Arial"/>
                <w:spacing w:val="3"/>
                <w:sz w:val="19"/>
                <w:szCs w:val="19"/>
                <w:lang w:val="sk-SK"/>
              </w:rPr>
              <w:t>a</w:t>
            </w:r>
            <w:r w:rsidRPr="003D4759">
              <w:rPr>
                <w:rFonts w:eastAsia="Arial" w:cs="Arial"/>
                <w:spacing w:val="-2"/>
                <w:sz w:val="19"/>
                <w:szCs w:val="19"/>
                <w:lang w:val="sk-SK"/>
              </w:rPr>
              <w:t>m</w:t>
            </w:r>
            <w:r w:rsidRPr="003D4759">
              <w:rPr>
                <w:rFonts w:eastAsia="Arial" w:cs="Arial"/>
                <w:sz w:val="19"/>
                <w:szCs w:val="19"/>
                <w:lang w:val="sk-SK"/>
              </w:rPr>
              <w:t>u</w:t>
            </w:r>
            <w:r w:rsidRPr="003D4759">
              <w:rPr>
                <w:rFonts w:eastAsia="Arial" w:cs="Arial"/>
                <w:spacing w:val="-12"/>
                <w:sz w:val="19"/>
                <w:szCs w:val="19"/>
                <w:lang w:val="sk-SK"/>
              </w:rPr>
              <w:t xml:space="preserve"> </w:t>
            </w:r>
            <w:r w:rsidRPr="003D4759">
              <w:rPr>
                <w:rFonts w:eastAsia="Arial" w:cs="Arial"/>
                <w:sz w:val="19"/>
                <w:szCs w:val="19"/>
                <w:lang w:val="sk-SK"/>
              </w:rPr>
              <w:t>o</w:t>
            </w:r>
            <w:r w:rsidRPr="003D4759">
              <w:rPr>
                <w:rFonts w:eastAsia="Arial" w:cs="Arial"/>
                <w:spacing w:val="1"/>
                <w:sz w:val="19"/>
                <w:szCs w:val="19"/>
                <w:lang w:val="sk-SK"/>
              </w:rPr>
              <w:t xml:space="preserve"> </w:t>
            </w:r>
            <w:r w:rsidRPr="003D4759">
              <w:rPr>
                <w:rFonts w:eastAsia="Arial" w:cs="Arial"/>
                <w:sz w:val="19"/>
                <w:szCs w:val="19"/>
                <w:lang w:val="sk-SK"/>
              </w:rPr>
              <w:t>pre</w:t>
            </w:r>
            <w:r w:rsidRPr="003D4759">
              <w:rPr>
                <w:rFonts w:eastAsia="Arial" w:cs="Arial"/>
                <w:spacing w:val="1"/>
                <w:sz w:val="19"/>
                <w:szCs w:val="19"/>
                <w:lang w:val="sk-SK"/>
              </w:rPr>
              <w:t>vz</w:t>
            </w:r>
            <w:r w:rsidRPr="003D4759">
              <w:rPr>
                <w:rFonts w:eastAsia="Arial" w:cs="Arial"/>
                <w:sz w:val="19"/>
                <w:szCs w:val="19"/>
                <w:lang w:val="sk-SK"/>
              </w:rPr>
              <w:t>atí.</w:t>
            </w:r>
            <w:r w:rsidRPr="003D4759">
              <w:rPr>
                <w:rFonts w:eastAsia="Arial" w:cs="Arial"/>
                <w:spacing w:val="-9"/>
                <w:sz w:val="19"/>
                <w:szCs w:val="19"/>
                <w:lang w:val="sk-SK"/>
              </w:rPr>
              <w:t xml:space="preserve"> </w:t>
            </w:r>
            <w:r w:rsidRPr="003D4759">
              <w:rPr>
                <w:rFonts w:eastAsia="Arial" w:cs="Arial"/>
                <w:spacing w:val="1"/>
                <w:sz w:val="19"/>
                <w:szCs w:val="19"/>
                <w:lang w:val="sk-SK"/>
              </w:rPr>
              <w:t>P</w:t>
            </w:r>
            <w:r w:rsidRPr="003D4759">
              <w:rPr>
                <w:rFonts w:eastAsia="Arial" w:cs="Arial"/>
                <w:sz w:val="19"/>
                <w:szCs w:val="19"/>
                <w:lang w:val="sk-SK"/>
              </w:rPr>
              <w:t>odp</w:t>
            </w:r>
            <w:r w:rsidRPr="003D4759">
              <w:rPr>
                <w:rFonts w:eastAsia="Arial" w:cs="Arial"/>
                <w:spacing w:val="1"/>
                <w:sz w:val="19"/>
                <w:szCs w:val="19"/>
                <w:lang w:val="sk-SK"/>
              </w:rPr>
              <w:t>o</w:t>
            </w:r>
            <w:r w:rsidRPr="003D4759">
              <w:rPr>
                <w:rFonts w:eastAsia="Arial" w:cs="Arial"/>
                <w:spacing w:val="-1"/>
                <w:sz w:val="19"/>
                <w:szCs w:val="19"/>
                <w:lang w:val="sk-SK"/>
              </w:rPr>
              <w:t>r</w:t>
            </w:r>
            <w:r w:rsidRPr="003D4759">
              <w:rPr>
                <w:rFonts w:eastAsia="Arial" w:cs="Arial"/>
                <w:sz w:val="19"/>
                <w:szCs w:val="19"/>
                <w:lang w:val="sk-SK"/>
              </w:rPr>
              <w:t>a</w:t>
            </w:r>
            <w:r w:rsidRPr="003D4759">
              <w:rPr>
                <w:rFonts w:eastAsia="Arial" w:cs="Arial"/>
                <w:spacing w:val="-11"/>
                <w:sz w:val="19"/>
                <w:szCs w:val="19"/>
                <w:lang w:val="sk-SK"/>
              </w:rPr>
              <w:t xml:space="preserve"> </w:t>
            </w:r>
            <w:r w:rsidRPr="003D4759">
              <w:rPr>
                <w:rFonts w:eastAsia="Arial" w:cs="Arial"/>
                <w:spacing w:val="1"/>
                <w:sz w:val="19"/>
                <w:szCs w:val="19"/>
                <w:lang w:val="sk-SK"/>
              </w:rPr>
              <w:t>k</w:t>
            </w:r>
            <w:r w:rsidRPr="003D4759">
              <w:rPr>
                <w:rFonts w:eastAsia="Arial" w:cs="Arial"/>
                <w:sz w:val="19"/>
                <w:szCs w:val="19"/>
                <w:lang w:val="sk-SK"/>
              </w:rPr>
              <w:t>ontro</w:t>
            </w:r>
            <w:r w:rsidRPr="003D4759">
              <w:rPr>
                <w:rFonts w:eastAsia="Arial" w:cs="Arial"/>
                <w:spacing w:val="1"/>
                <w:sz w:val="19"/>
                <w:szCs w:val="19"/>
                <w:lang w:val="sk-SK"/>
              </w:rPr>
              <w:t>l</w:t>
            </w:r>
            <w:r w:rsidRPr="003D4759">
              <w:rPr>
                <w:rFonts w:eastAsia="Arial" w:cs="Arial"/>
                <w:sz w:val="19"/>
                <w:szCs w:val="19"/>
                <w:lang w:val="sk-SK"/>
              </w:rPr>
              <w:t>y</w:t>
            </w:r>
            <w:r w:rsidRPr="003D4759">
              <w:rPr>
                <w:rFonts w:eastAsia="Arial" w:cs="Arial"/>
                <w:spacing w:val="-13"/>
                <w:sz w:val="19"/>
                <w:szCs w:val="19"/>
                <w:lang w:val="sk-SK"/>
              </w:rPr>
              <w:t xml:space="preserve"> </w:t>
            </w:r>
            <w:r w:rsidRPr="003D4759">
              <w:rPr>
                <w:rFonts w:eastAsia="Arial" w:cs="Arial"/>
                <w:spacing w:val="-2"/>
                <w:sz w:val="19"/>
                <w:szCs w:val="19"/>
                <w:lang w:val="sk-SK"/>
              </w:rPr>
              <w:t>m</w:t>
            </w:r>
            <w:r w:rsidRPr="003D4759">
              <w:rPr>
                <w:rFonts w:eastAsia="Arial" w:cs="Arial"/>
                <w:sz w:val="19"/>
                <w:szCs w:val="19"/>
                <w:lang w:val="sk-SK"/>
              </w:rPr>
              <w:t>ed</w:t>
            </w:r>
            <w:r w:rsidRPr="003D4759">
              <w:rPr>
                <w:rFonts w:eastAsia="Arial" w:cs="Arial"/>
                <w:spacing w:val="-1"/>
                <w:sz w:val="19"/>
                <w:szCs w:val="19"/>
                <w:lang w:val="sk-SK"/>
              </w:rPr>
              <w:t>z</w:t>
            </w:r>
            <w:r w:rsidRPr="003D4759">
              <w:rPr>
                <w:rFonts w:eastAsia="Arial" w:cs="Arial"/>
                <w:sz w:val="19"/>
                <w:szCs w:val="19"/>
                <w:lang w:val="sk-SK"/>
              </w:rPr>
              <w:t>i</w:t>
            </w:r>
            <w:r w:rsidRPr="003D4759">
              <w:rPr>
                <w:rFonts w:eastAsia="Arial" w:cs="Arial"/>
                <w:spacing w:val="-6"/>
                <w:sz w:val="19"/>
                <w:szCs w:val="19"/>
                <w:lang w:val="sk-SK"/>
              </w:rPr>
              <w:t xml:space="preserve"> </w:t>
            </w:r>
            <w:r w:rsidRPr="003D4759">
              <w:rPr>
                <w:rFonts w:eastAsia="Arial" w:cs="Arial"/>
                <w:spacing w:val="-2"/>
                <w:sz w:val="19"/>
                <w:szCs w:val="19"/>
                <w:lang w:val="sk-SK"/>
              </w:rPr>
              <w:t>m</w:t>
            </w:r>
            <w:r w:rsidRPr="003D4759">
              <w:rPr>
                <w:rFonts w:eastAsia="Arial" w:cs="Arial"/>
                <w:spacing w:val="2"/>
                <w:sz w:val="19"/>
                <w:szCs w:val="19"/>
                <w:lang w:val="sk-SK"/>
              </w:rPr>
              <w:t>a</w:t>
            </w:r>
            <w:r w:rsidRPr="003D4759">
              <w:rPr>
                <w:rFonts w:eastAsia="Arial" w:cs="Arial"/>
                <w:spacing w:val="-1"/>
                <w:sz w:val="19"/>
                <w:szCs w:val="19"/>
                <w:lang w:val="sk-SK"/>
              </w:rPr>
              <w:t>j</w:t>
            </w:r>
            <w:r w:rsidRPr="003D4759">
              <w:rPr>
                <w:rFonts w:eastAsia="Arial" w:cs="Arial"/>
                <w:sz w:val="19"/>
                <w:szCs w:val="19"/>
                <w:lang w:val="sk-SK"/>
              </w:rPr>
              <w:t>et</w:t>
            </w:r>
            <w:r w:rsidRPr="003D4759">
              <w:rPr>
                <w:rFonts w:eastAsia="Arial" w:cs="Arial"/>
                <w:spacing w:val="1"/>
                <w:sz w:val="19"/>
                <w:szCs w:val="19"/>
                <w:lang w:val="sk-SK"/>
              </w:rPr>
              <w:t>k</w:t>
            </w:r>
            <w:r w:rsidRPr="003D4759">
              <w:rPr>
                <w:rFonts w:eastAsia="Arial" w:cs="Arial"/>
                <w:sz w:val="19"/>
                <w:szCs w:val="19"/>
                <w:lang w:val="sk-SK"/>
              </w:rPr>
              <w:t>o</w:t>
            </w:r>
            <w:r w:rsidRPr="003D4759">
              <w:rPr>
                <w:rFonts w:eastAsia="Arial" w:cs="Arial"/>
                <w:spacing w:val="-1"/>
                <w:sz w:val="19"/>
                <w:szCs w:val="19"/>
                <w:lang w:val="sk-SK"/>
              </w:rPr>
              <w:t>v</w:t>
            </w:r>
            <w:r w:rsidRPr="003D4759">
              <w:rPr>
                <w:rFonts w:eastAsia="Arial" w:cs="Arial"/>
                <w:sz w:val="19"/>
                <w:szCs w:val="19"/>
                <w:lang w:val="sk-SK"/>
              </w:rPr>
              <w:t>ou</w:t>
            </w:r>
            <w:r w:rsidRPr="003D4759">
              <w:rPr>
                <w:rFonts w:eastAsia="Arial" w:cs="Arial"/>
                <w:spacing w:val="-14"/>
                <w:sz w:val="19"/>
                <w:szCs w:val="19"/>
                <w:lang w:val="sk-SK"/>
              </w:rPr>
              <w:t xml:space="preserve"> </w:t>
            </w:r>
            <w:r w:rsidRPr="003D4759">
              <w:rPr>
                <w:rFonts w:eastAsia="Arial" w:cs="Arial"/>
                <w:sz w:val="19"/>
                <w:szCs w:val="19"/>
                <w:lang w:val="sk-SK"/>
              </w:rPr>
              <w:t>a</w:t>
            </w:r>
            <w:r w:rsidRPr="003D4759">
              <w:rPr>
                <w:rFonts w:eastAsia="Arial" w:cs="Arial"/>
                <w:spacing w:val="2"/>
                <w:sz w:val="19"/>
                <w:szCs w:val="19"/>
                <w:lang w:val="sk-SK"/>
              </w:rPr>
              <w:t xml:space="preserve"> </w:t>
            </w:r>
            <w:r w:rsidRPr="003D4759">
              <w:rPr>
                <w:rFonts w:eastAsia="Arial" w:cs="Arial"/>
                <w:sz w:val="19"/>
                <w:szCs w:val="19"/>
                <w:lang w:val="sk-SK"/>
              </w:rPr>
              <w:t>ú</w:t>
            </w:r>
            <w:r w:rsidRPr="003D4759">
              <w:rPr>
                <w:rFonts w:eastAsia="Arial" w:cs="Arial"/>
                <w:spacing w:val="1"/>
                <w:sz w:val="19"/>
                <w:szCs w:val="19"/>
                <w:lang w:val="sk-SK"/>
              </w:rPr>
              <w:t>č</w:t>
            </w:r>
            <w:r w:rsidRPr="003D4759">
              <w:rPr>
                <w:rFonts w:eastAsia="Arial" w:cs="Arial"/>
                <w:sz w:val="19"/>
                <w:szCs w:val="19"/>
                <w:lang w:val="sk-SK"/>
              </w:rPr>
              <w:t>to</w:t>
            </w:r>
            <w:r w:rsidRPr="003D4759">
              <w:rPr>
                <w:rFonts w:eastAsia="Arial" w:cs="Arial"/>
                <w:spacing w:val="-1"/>
                <w:sz w:val="19"/>
                <w:szCs w:val="19"/>
                <w:lang w:val="sk-SK"/>
              </w:rPr>
              <w:t>v</w:t>
            </w:r>
            <w:r w:rsidRPr="003D4759">
              <w:rPr>
                <w:rFonts w:eastAsia="Arial" w:cs="Arial"/>
                <w:sz w:val="19"/>
                <w:szCs w:val="19"/>
                <w:lang w:val="sk-SK"/>
              </w:rPr>
              <w:t>nou e</w:t>
            </w:r>
            <w:r w:rsidRPr="003D4759">
              <w:rPr>
                <w:rFonts w:eastAsia="Arial" w:cs="Arial"/>
                <w:spacing w:val="-1"/>
                <w:sz w:val="19"/>
                <w:szCs w:val="19"/>
                <w:lang w:val="sk-SK"/>
              </w:rPr>
              <w:t>v</w:t>
            </w:r>
            <w:r w:rsidRPr="003D4759">
              <w:rPr>
                <w:rFonts w:eastAsia="Arial" w:cs="Arial"/>
                <w:spacing w:val="1"/>
                <w:sz w:val="19"/>
                <w:szCs w:val="19"/>
                <w:lang w:val="sk-SK"/>
              </w:rPr>
              <w:t>i</w:t>
            </w:r>
            <w:r w:rsidRPr="003D4759">
              <w:rPr>
                <w:rFonts w:eastAsia="Arial" w:cs="Arial"/>
                <w:sz w:val="19"/>
                <w:szCs w:val="19"/>
                <w:lang w:val="sk-SK"/>
              </w:rPr>
              <w:t>den</w:t>
            </w:r>
            <w:r w:rsidRPr="003D4759">
              <w:rPr>
                <w:rFonts w:eastAsia="Arial" w:cs="Arial"/>
                <w:spacing w:val="2"/>
                <w:sz w:val="19"/>
                <w:szCs w:val="19"/>
                <w:lang w:val="sk-SK"/>
              </w:rPr>
              <w:t>c</w:t>
            </w:r>
            <w:r w:rsidRPr="003D4759">
              <w:rPr>
                <w:rFonts w:eastAsia="Arial" w:cs="Arial"/>
                <w:spacing w:val="1"/>
                <w:sz w:val="19"/>
                <w:szCs w:val="19"/>
                <w:lang w:val="sk-SK"/>
              </w:rPr>
              <w:t>i</w:t>
            </w:r>
            <w:r w:rsidRPr="003D4759">
              <w:rPr>
                <w:rFonts w:eastAsia="Arial" w:cs="Arial"/>
                <w:sz w:val="19"/>
                <w:szCs w:val="19"/>
                <w:lang w:val="sk-SK"/>
              </w:rPr>
              <w:t>ou.</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7A6C66" w:rsidRPr="00AB1F55" w:rsidRDefault="007A6C66" w:rsidP="007A6C66">
            <w:pPr>
              <w:ind w:right="84"/>
              <w:rPr>
                <w:rFonts w:eastAsia="Arial" w:cs="Arial"/>
                <w:i/>
                <w:spacing w:val="1"/>
                <w:sz w:val="19"/>
                <w:szCs w:val="19"/>
                <w:u w:val="single"/>
                <w:lang w:val="sk-SK"/>
              </w:rPr>
            </w:pPr>
            <w:r w:rsidRPr="00AB1F55">
              <w:rPr>
                <w:rFonts w:eastAsia="Arial" w:cs="Arial"/>
                <w:i/>
                <w:spacing w:val="1"/>
                <w:sz w:val="19"/>
                <w:szCs w:val="19"/>
                <w:u w:val="single"/>
                <w:lang w:val="sk-SK"/>
              </w:rPr>
              <w:t>Inventúra:</w:t>
            </w:r>
          </w:p>
          <w:p w:rsidR="005D2143" w:rsidRPr="00AB1F55" w:rsidRDefault="007A6C66" w:rsidP="007A6C66">
            <w:pPr>
              <w:ind w:right="84"/>
              <w:rPr>
                <w:rFonts w:eastAsia="Arial" w:cs="Arial"/>
                <w:spacing w:val="1"/>
                <w:sz w:val="19"/>
                <w:szCs w:val="19"/>
                <w:lang w:val="sk-SK"/>
              </w:rPr>
            </w:pPr>
            <w:r w:rsidRPr="00AB1F55">
              <w:rPr>
                <w:rFonts w:eastAsia="Arial" w:cs="Arial"/>
                <w:spacing w:val="1"/>
                <w:sz w:val="19"/>
                <w:szCs w:val="19"/>
                <w:lang w:val="sk-SK"/>
              </w:rPr>
              <w:t>Vedenie inventúry, zápis údajov o inventúre, výber a triedenie položiek pri inventúre, evidencia fyzického stavu v súvislosti s inventúrou, vyplnenie položiek inventarizačného zápisu.</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7A6C66" w:rsidRPr="00AB1F55" w:rsidRDefault="007A6C66" w:rsidP="007A6C66">
            <w:pPr>
              <w:rPr>
                <w:rFonts w:asciiTheme="minorHAnsi" w:eastAsia="Arial" w:hAnsiTheme="minorHAnsi" w:cstheme="minorHAnsi"/>
                <w:spacing w:val="1"/>
                <w:sz w:val="19"/>
                <w:szCs w:val="19"/>
                <w:u w:val="single"/>
                <w:lang w:val="sk-SK"/>
              </w:rPr>
            </w:pPr>
            <w:r w:rsidRPr="00AB1F55">
              <w:rPr>
                <w:rFonts w:asciiTheme="minorHAnsi" w:eastAsia="Arial" w:hAnsiTheme="minorHAnsi" w:cstheme="minorHAnsi"/>
                <w:i/>
                <w:spacing w:val="1"/>
                <w:sz w:val="19"/>
                <w:szCs w:val="19"/>
                <w:u w:val="single"/>
                <w:lang w:val="sk-SK"/>
              </w:rPr>
              <w:t>Prepojenia</w:t>
            </w:r>
            <w:r w:rsidRPr="00AB1F55">
              <w:rPr>
                <w:rFonts w:asciiTheme="minorHAnsi" w:eastAsia="Arial" w:hAnsiTheme="minorHAnsi" w:cstheme="minorHAnsi"/>
                <w:spacing w:val="1"/>
                <w:sz w:val="19"/>
                <w:szCs w:val="19"/>
                <w:u w:val="single"/>
                <w:lang w:val="sk-SK"/>
              </w:rPr>
              <w:t>:</w:t>
            </w:r>
          </w:p>
          <w:p w:rsidR="007A6C66" w:rsidRPr="00AB1F55" w:rsidRDefault="007A6C66" w:rsidP="007A6C66">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Prepojenie až k prvotnému dokladu o majetku so zohľadnením zmien na karte majetku v čase.</w:t>
            </w:r>
          </w:p>
          <w:p w:rsidR="005D2143" w:rsidRPr="00AB1F55" w:rsidRDefault="007A6C66" w:rsidP="00A6198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Automatický príjem dokladov z iných modulov. Možnosť automatického zaúčtovania majetku.</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7A6C66" w:rsidRPr="00AB1F55" w:rsidRDefault="007A6C66" w:rsidP="007A6C66">
            <w:pPr>
              <w:rPr>
                <w:rFonts w:asciiTheme="minorHAnsi" w:eastAsia="Arial" w:hAnsiTheme="minorHAnsi" w:cstheme="minorHAnsi"/>
                <w:i/>
                <w:spacing w:val="1"/>
                <w:sz w:val="19"/>
                <w:szCs w:val="19"/>
                <w:u w:val="single"/>
                <w:lang w:val="sk-SK"/>
              </w:rPr>
            </w:pPr>
            <w:r w:rsidRPr="00AB1F55">
              <w:rPr>
                <w:rFonts w:asciiTheme="minorHAnsi" w:eastAsia="Arial" w:hAnsiTheme="minorHAnsi" w:cstheme="minorHAnsi"/>
                <w:i/>
                <w:spacing w:val="1"/>
                <w:sz w:val="19"/>
                <w:szCs w:val="19"/>
                <w:u w:val="single"/>
                <w:lang w:val="sk-SK"/>
              </w:rPr>
              <w:t>Odpisy:</w:t>
            </w:r>
          </w:p>
          <w:p w:rsidR="007A6C66" w:rsidRPr="00AB1F55" w:rsidRDefault="007A6C66" w:rsidP="007A6C66">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Možnosť definovania odpisových kritérií a automatického odpisovania majetku. Možnosť výberu</w:t>
            </w:r>
          </w:p>
          <w:p w:rsidR="005D2143" w:rsidRPr="00AB1F55" w:rsidRDefault="007A6C66" w:rsidP="00A6198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odpisovania v súlade s platnou legislatívou.</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right w:val="dotted" w:sz="4" w:space="0" w:color="auto"/>
            </w:tcBorders>
          </w:tcPr>
          <w:p w:rsidR="007A6C66" w:rsidRPr="00AB1F55" w:rsidRDefault="007A6C66" w:rsidP="007A6C66">
            <w:pPr>
              <w:rPr>
                <w:rFonts w:asciiTheme="minorHAnsi" w:eastAsia="Arial" w:hAnsiTheme="minorHAnsi" w:cstheme="minorHAnsi"/>
                <w:i/>
                <w:spacing w:val="1"/>
                <w:sz w:val="19"/>
                <w:szCs w:val="19"/>
                <w:u w:val="single"/>
                <w:lang w:val="sk-SK"/>
              </w:rPr>
            </w:pPr>
            <w:r w:rsidRPr="00AB1F55">
              <w:rPr>
                <w:rFonts w:asciiTheme="minorHAnsi" w:eastAsia="Arial" w:hAnsiTheme="minorHAnsi" w:cstheme="minorHAnsi"/>
                <w:i/>
                <w:spacing w:val="1"/>
                <w:sz w:val="19"/>
                <w:szCs w:val="19"/>
                <w:u w:val="single"/>
                <w:lang w:val="sk-SK"/>
              </w:rPr>
              <w:t>Účtovanie:</w:t>
            </w:r>
          </w:p>
          <w:p w:rsidR="005D2143" w:rsidRPr="00AB1F55" w:rsidRDefault="007A6C66" w:rsidP="00A6198B">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Možnosť automatického zaúčtovania majetku, možnosť vytvorenia účtovnej tabuľky.</w:t>
            </w:r>
          </w:p>
        </w:tc>
        <w:tc>
          <w:tcPr>
            <w:tcW w:w="1381" w:type="dxa"/>
            <w:tcBorders>
              <w:left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5D2143" w:rsidRPr="00AB1F55" w:rsidTr="00AF10B6">
        <w:tc>
          <w:tcPr>
            <w:tcW w:w="7905" w:type="dxa"/>
            <w:tcBorders>
              <w:bottom w:val="single" w:sz="4" w:space="0" w:color="auto"/>
              <w:right w:val="dotted" w:sz="4" w:space="0" w:color="auto"/>
            </w:tcBorders>
          </w:tcPr>
          <w:p w:rsidR="007A6C66" w:rsidRPr="00AB1F55" w:rsidRDefault="007A6C66" w:rsidP="007A6C66">
            <w:pPr>
              <w:rPr>
                <w:rFonts w:asciiTheme="minorHAnsi" w:eastAsia="Arial" w:hAnsiTheme="minorHAnsi" w:cstheme="minorHAnsi"/>
                <w:i/>
                <w:spacing w:val="1"/>
                <w:sz w:val="19"/>
                <w:szCs w:val="19"/>
                <w:u w:val="single"/>
                <w:lang w:val="sk-SK"/>
              </w:rPr>
            </w:pPr>
            <w:r w:rsidRPr="00AB1F55">
              <w:rPr>
                <w:rFonts w:asciiTheme="minorHAnsi" w:eastAsia="Arial" w:hAnsiTheme="minorHAnsi" w:cstheme="minorHAnsi"/>
                <w:i/>
                <w:spacing w:val="1"/>
                <w:sz w:val="19"/>
                <w:szCs w:val="19"/>
                <w:u w:val="single"/>
                <w:lang w:val="sk-SK"/>
              </w:rPr>
              <w:t>História:</w:t>
            </w:r>
          </w:p>
          <w:p w:rsidR="005D2143" w:rsidRPr="00AB1F55" w:rsidRDefault="007A6C66" w:rsidP="007A6C66">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Vyžaduje sa vedenie histórie zmien v kmeňových záznamoch podľa umiestnenia, zodpovednej osoby a ceny majetku.</w:t>
            </w:r>
          </w:p>
        </w:tc>
        <w:tc>
          <w:tcPr>
            <w:tcW w:w="1381" w:type="dxa"/>
            <w:tcBorders>
              <w:left w:val="dotted" w:sz="4" w:space="0" w:color="auto"/>
              <w:bottom w:val="single"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D06B74" w:rsidRPr="00AB1F55" w:rsidTr="00AF10B6">
        <w:trPr>
          <w:trHeight w:val="347"/>
        </w:trPr>
        <w:tc>
          <w:tcPr>
            <w:tcW w:w="9286" w:type="dxa"/>
            <w:gridSpan w:val="2"/>
            <w:tcBorders>
              <w:bottom w:val="dotted" w:sz="4" w:space="0" w:color="auto"/>
            </w:tcBorders>
            <w:vAlign w:val="bottom"/>
          </w:tcPr>
          <w:p w:rsidR="00D06B74" w:rsidRPr="00AB1F55" w:rsidRDefault="00D06B74" w:rsidP="00D06B74">
            <w:pPr>
              <w:pStyle w:val="Bezriadkovania"/>
              <w:rPr>
                <w:rFonts w:asciiTheme="minorHAnsi" w:hAnsiTheme="minorHAnsi" w:cstheme="minorHAnsi"/>
                <w:sz w:val="19"/>
                <w:szCs w:val="19"/>
                <w:lang w:val="sk-SK"/>
              </w:rPr>
            </w:pPr>
            <w:r w:rsidRPr="00AB1F55">
              <w:rPr>
                <w:rFonts w:asciiTheme="minorHAnsi" w:eastAsia="Arial" w:hAnsiTheme="minorHAnsi" w:cstheme="minorHAnsi"/>
                <w:spacing w:val="1"/>
                <w:sz w:val="19"/>
                <w:szCs w:val="19"/>
                <w:u w:val="single"/>
                <w:lang w:val="sk-SK"/>
              </w:rPr>
              <w:t>Minimálne požiadavky prepojenia a kompatibility na ďalšie informačné systémy, aplikácie</w:t>
            </w:r>
            <w:r w:rsidRPr="00AB1F55">
              <w:rPr>
                <w:rFonts w:asciiTheme="minorHAnsi" w:eastAsia="Arial" w:hAnsiTheme="minorHAnsi" w:cstheme="minorHAnsi"/>
                <w:spacing w:val="1"/>
                <w:sz w:val="19"/>
                <w:szCs w:val="19"/>
                <w:lang w:val="sk-SK"/>
              </w:rPr>
              <w:t>:</w:t>
            </w:r>
          </w:p>
        </w:tc>
      </w:tr>
      <w:tr w:rsidR="00A9133E" w:rsidRPr="00AB1F55" w:rsidTr="00AF10B6">
        <w:tc>
          <w:tcPr>
            <w:tcW w:w="7905" w:type="dxa"/>
            <w:tcBorders>
              <w:top w:val="dotted" w:sz="4" w:space="0" w:color="auto"/>
              <w:bottom w:val="dotted" w:sz="4" w:space="0" w:color="auto"/>
              <w:right w:val="dotted" w:sz="4" w:space="0" w:color="auto"/>
            </w:tcBorders>
          </w:tcPr>
          <w:p w:rsidR="00A9133E" w:rsidRPr="00AB1F55" w:rsidRDefault="00A9133E" w:rsidP="00A9133E">
            <w:pPr>
              <w:numPr>
                <w:ilvl w:val="0"/>
                <w:numId w:val="41"/>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Prepojenie majetku na účtovníctvo, a Štátnu pokladnicu (Centrálna evidencia majetku štátu)</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A9133E" w:rsidRPr="00AB1F55" w:rsidRDefault="00A9133E" w:rsidP="00A6198B">
            <w:pPr>
              <w:pStyle w:val="Bezriadkovania"/>
              <w:rPr>
                <w:rFonts w:asciiTheme="minorHAnsi" w:hAnsiTheme="minorHAnsi" w:cstheme="minorHAnsi"/>
                <w:sz w:val="19"/>
                <w:szCs w:val="19"/>
                <w:lang w:val="sk-SK"/>
              </w:rPr>
            </w:pPr>
          </w:p>
        </w:tc>
      </w:tr>
      <w:tr w:rsidR="00A9133E" w:rsidRPr="00AB1F55" w:rsidTr="00AF10B6">
        <w:trPr>
          <w:trHeight w:val="642"/>
        </w:trPr>
        <w:tc>
          <w:tcPr>
            <w:tcW w:w="7905" w:type="dxa"/>
            <w:tcBorders>
              <w:top w:val="dotted" w:sz="4" w:space="0" w:color="auto"/>
              <w:bottom w:val="single" w:sz="4" w:space="0" w:color="auto"/>
              <w:right w:val="dotted" w:sz="4" w:space="0" w:color="auto"/>
            </w:tcBorders>
          </w:tcPr>
          <w:p w:rsidR="00A9133E" w:rsidRPr="00AB1F55" w:rsidRDefault="00A9133E" w:rsidP="00A9133E">
            <w:pPr>
              <w:numPr>
                <w:ilvl w:val="0"/>
                <w:numId w:val="41"/>
              </w:numPr>
              <w:rPr>
                <w:lang w:val="sk-SK"/>
              </w:rPr>
            </w:pPr>
            <w:r w:rsidRPr="00AB1F55">
              <w:rPr>
                <w:rFonts w:asciiTheme="minorHAnsi" w:eastAsia="Arial" w:hAnsiTheme="minorHAnsi" w:cstheme="minorHAnsi"/>
                <w:spacing w:val="1"/>
                <w:sz w:val="19"/>
                <w:szCs w:val="19"/>
                <w:lang w:val="sk-SK"/>
              </w:rPr>
              <w:t>Nevyhnutné zabezpečenie migrácie dát z existujúceho vlastného systému pre správu majetku na základe súčinnosti a štruktúr poskytnutých verejným obstarávateľom.</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A9133E" w:rsidRPr="00AB1F55" w:rsidRDefault="00A9133E" w:rsidP="00A6198B">
            <w:pPr>
              <w:pStyle w:val="Bezriadkovania"/>
              <w:rPr>
                <w:rFonts w:asciiTheme="minorHAnsi" w:hAnsiTheme="minorHAnsi" w:cstheme="minorHAnsi"/>
                <w:sz w:val="19"/>
                <w:szCs w:val="19"/>
                <w:lang w:val="sk-SK"/>
              </w:rPr>
            </w:pPr>
          </w:p>
        </w:tc>
      </w:tr>
      <w:tr w:rsidR="005D2143" w:rsidRPr="00AB1F55" w:rsidTr="00AF10B6">
        <w:trPr>
          <w:trHeight w:val="269"/>
        </w:trPr>
        <w:tc>
          <w:tcPr>
            <w:tcW w:w="7905" w:type="dxa"/>
            <w:tcBorders>
              <w:bottom w:val="dotted" w:sz="4" w:space="0" w:color="auto"/>
              <w:right w:val="dotted" w:sz="4" w:space="0" w:color="auto"/>
            </w:tcBorders>
            <w:vAlign w:val="bottom"/>
          </w:tcPr>
          <w:p w:rsidR="005D2143" w:rsidRPr="00AB1F55" w:rsidRDefault="007A6C66" w:rsidP="00D06B74">
            <w:pPr>
              <w:jc w:val="left"/>
              <w:rPr>
                <w:rFonts w:asciiTheme="minorHAnsi" w:eastAsia="Arial" w:hAnsiTheme="minorHAnsi" w:cstheme="minorHAnsi"/>
                <w:spacing w:val="1"/>
                <w:sz w:val="19"/>
                <w:szCs w:val="19"/>
                <w:u w:val="single"/>
                <w:lang w:val="sk-SK"/>
              </w:rPr>
            </w:pPr>
            <w:r w:rsidRPr="00AB1F55">
              <w:rPr>
                <w:rFonts w:asciiTheme="minorHAnsi" w:eastAsia="Arial" w:hAnsiTheme="minorHAnsi" w:cstheme="minorHAnsi"/>
                <w:spacing w:val="1"/>
                <w:sz w:val="19"/>
                <w:szCs w:val="19"/>
                <w:u w:val="single"/>
                <w:lang w:val="sk-SK"/>
              </w:rPr>
              <w:t>Všeobecné požiadavky:</w:t>
            </w:r>
          </w:p>
        </w:tc>
        <w:tc>
          <w:tcPr>
            <w:tcW w:w="1381" w:type="dxa"/>
            <w:tcBorders>
              <w:left w:val="dotted" w:sz="4" w:space="0" w:color="auto"/>
              <w:bottom w:val="dotted" w:sz="4" w:space="0" w:color="auto"/>
            </w:tcBorders>
            <w:shd w:val="clear" w:color="auto" w:fill="F2F2F2" w:themeFill="background1" w:themeFillShade="F2"/>
          </w:tcPr>
          <w:p w:rsidR="005D2143" w:rsidRPr="00AB1F55" w:rsidRDefault="005D2143" w:rsidP="00A6198B">
            <w:pPr>
              <w:pStyle w:val="Bezriadkovania"/>
              <w:rPr>
                <w:rFonts w:asciiTheme="minorHAnsi" w:hAnsiTheme="minorHAnsi" w:cstheme="minorHAnsi"/>
                <w:sz w:val="19"/>
                <w:szCs w:val="19"/>
                <w:lang w:val="sk-SK"/>
              </w:rPr>
            </w:pPr>
          </w:p>
        </w:tc>
      </w:tr>
      <w:tr w:rsidR="00D06B74" w:rsidRPr="00AB1F55" w:rsidTr="00AF10B6">
        <w:tc>
          <w:tcPr>
            <w:tcW w:w="7905" w:type="dxa"/>
            <w:tcBorders>
              <w:top w:val="dotted" w:sz="4" w:space="0" w:color="auto"/>
              <w:bottom w:val="dotted" w:sz="4" w:space="0" w:color="auto"/>
              <w:right w:val="dotted" w:sz="4" w:space="0" w:color="auto"/>
            </w:tcBorders>
          </w:tcPr>
          <w:p w:rsidR="00D06B74" w:rsidRPr="00AB1F55" w:rsidRDefault="00D06B74" w:rsidP="00AB1F55">
            <w:pPr>
              <w:numPr>
                <w:ilvl w:val="0"/>
                <w:numId w:val="41"/>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príjme, zápis o prevzatí, záznam o zaradení majetku, inventúrny súpis majetku, inventárne karty, osobné karty, miestne zoznamy, inventúrne súpisy, inventarizačný zápis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06B74" w:rsidRPr="00AB1F55" w:rsidRDefault="00D06B74" w:rsidP="00A6198B">
            <w:pPr>
              <w:pStyle w:val="Bezriadkovania"/>
              <w:rPr>
                <w:rFonts w:asciiTheme="minorHAnsi" w:hAnsiTheme="minorHAnsi" w:cstheme="minorHAnsi"/>
                <w:sz w:val="19"/>
                <w:szCs w:val="19"/>
                <w:lang w:val="sk-SK"/>
              </w:rPr>
            </w:pPr>
          </w:p>
        </w:tc>
      </w:tr>
      <w:tr w:rsidR="00D06B74" w:rsidRPr="00AB1F55" w:rsidTr="00AF10B6">
        <w:tc>
          <w:tcPr>
            <w:tcW w:w="7905" w:type="dxa"/>
            <w:tcBorders>
              <w:top w:val="dotted" w:sz="4" w:space="0" w:color="auto"/>
              <w:bottom w:val="dotted" w:sz="4" w:space="0" w:color="auto"/>
              <w:right w:val="dotted" w:sz="4" w:space="0" w:color="auto"/>
            </w:tcBorders>
          </w:tcPr>
          <w:p w:rsidR="00D06B74" w:rsidRPr="00AB1F55" w:rsidRDefault="00D06B74" w:rsidP="00AB1F55">
            <w:pPr>
              <w:numPr>
                <w:ilvl w:val="0"/>
                <w:numId w:val="41"/>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Možnosť vytvárania zostáv podľa ľubovoľného kritéria:  napr.  dátum nado</w:t>
            </w:r>
            <w:r w:rsidR="00425DE4">
              <w:rPr>
                <w:rFonts w:asciiTheme="minorHAnsi" w:eastAsia="Arial" w:hAnsiTheme="minorHAnsi" w:cstheme="minorHAnsi"/>
                <w:spacing w:val="1"/>
                <w:sz w:val="19"/>
                <w:szCs w:val="19"/>
                <w:lang w:val="sk-SK"/>
              </w:rPr>
              <w:t>bud</w:t>
            </w:r>
            <w:r w:rsidRPr="00AB1F55">
              <w:rPr>
                <w:rFonts w:asciiTheme="minorHAnsi" w:eastAsia="Arial" w:hAnsiTheme="minorHAnsi" w:cstheme="minorHAnsi"/>
                <w:spacing w:val="1"/>
                <w:sz w:val="19"/>
                <w:szCs w:val="19"/>
                <w:lang w:val="sk-SK"/>
              </w:rPr>
              <w:t xml:space="preserve">nutia., roku  výroby, výrobca, umiestnenia, </w:t>
            </w:r>
            <w:proofErr w:type="spellStart"/>
            <w:r w:rsidRPr="00AB1F55">
              <w:rPr>
                <w:rFonts w:asciiTheme="minorHAnsi" w:eastAsia="Arial" w:hAnsiTheme="minorHAnsi" w:cstheme="minorHAnsi"/>
                <w:spacing w:val="1"/>
                <w:sz w:val="19"/>
                <w:szCs w:val="19"/>
                <w:lang w:val="sk-SK"/>
              </w:rPr>
              <w:t>org</w:t>
            </w:r>
            <w:proofErr w:type="spellEnd"/>
            <w:r w:rsidRPr="00AB1F55">
              <w:rPr>
                <w:rFonts w:asciiTheme="minorHAnsi" w:eastAsia="Arial" w:hAnsiTheme="minorHAnsi" w:cstheme="minorHAnsi"/>
                <w:spacing w:val="1"/>
                <w:sz w:val="19"/>
                <w:szCs w:val="19"/>
                <w:lang w:val="sk-SK"/>
              </w:rPr>
              <w:t xml:space="preserve">. začlenenia, ceny, výrobného čísla, dátum vyradenia, názvu, </w:t>
            </w:r>
            <w:proofErr w:type="spellStart"/>
            <w:r w:rsidRPr="00AB1F55">
              <w:rPr>
                <w:rFonts w:asciiTheme="minorHAnsi" w:eastAsia="Arial" w:hAnsiTheme="minorHAnsi" w:cstheme="minorHAnsi"/>
                <w:spacing w:val="1"/>
                <w:sz w:val="19"/>
                <w:szCs w:val="19"/>
                <w:lang w:val="sk-SK"/>
              </w:rPr>
              <w:t>inv</w:t>
            </w:r>
            <w:proofErr w:type="spellEnd"/>
            <w:r w:rsidRPr="00AB1F55">
              <w:rPr>
                <w:rFonts w:asciiTheme="minorHAnsi" w:eastAsia="Arial" w:hAnsiTheme="minorHAnsi" w:cstheme="minorHAnsi"/>
                <w:spacing w:val="1"/>
                <w:sz w:val="19"/>
                <w:szCs w:val="19"/>
                <w:lang w:val="sk-SK"/>
              </w:rPr>
              <w:t>. čísla, zdrojov financovania atď.</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06B74" w:rsidRPr="00AB1F55" w:rsidRDefault="00D06B74" w:rsidP="00A6198B">
            <w:pPr>
              <w:pStyle w:val="Bezriadkovania"/>
              <w:rPr>
                <w:rFonts w:asciiTheme="minorHAnsi" w:hAnsiTheme="minorHAnsi" w:cstheme="minorHAnsi"/>
                <w:sz w:val="19"/>
                <w:szCs w:val="19"/>
                <w:lang w:val="sk-SK"/>
              </w:rPr>
            </w:pPr>
          </w:p>
        </w:tc>
      </w:tr>
      <w:tr w:rsidR="00D06B74" w:rsidRPr="00AB1F55" w:rsidTr="00AF10B6">
        <w:tc>
          <w:tcPr>
            <w:tcW w:w="7905" w:type="dxa"/>
            <w:tcBorders>
              <w:top w:val="dotted" w:sz="4" w:space="0" w:color="auto"/>
              <w:bottom w:val="dotted" w:sz="4" w:space="0" w:color="auto"/>
              <w:right w:val="dotted" w:sz="4" w:space="0" w:color="auto"/>
            </w:tcBorders>
          </w:tcPr>
          <w:p w:rsidR="00D06B74" w:rsidRPr="00AB1F55" w:rsidRDefault="00D06B74" w:rsidP="00AB1F55">
            <w:pPr>
              <w:numPr>
                <w:ilvl w:val="0"/>
                <w:numId w:val="41"/>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Rôzne typy tlače pre štatistiku, koľko, za koľko, v roku, atď..</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06B74" w:rsidRPr="00AB1F55" w:rsidRDefault="00D06B74" w:rsidP="00A6198B">
            <w:pPr>
              <w:pStyle w:val="Bezriadkovania"/>
              <w:rPr>
                <w:rFonts w:asciiTheme="minorHAnsi" w:hAnsiTheme="minorHAnsi" w:cstheme="minorHAnsi"/>
                <w:sz w:val="19"/>
                <w:szCs w:val="19"/>
                <w:lang w:val="sk-SK"/>
              </w:rPr>
            </w:pPr>
          </w:p>
        </w:tc>
      </w:tr>
      <w:tr w:rsidR="00D06B74" w:rsidRPr="00AB1F55" w:rsidTr="00AF10B6">
        <w:tc>
          <w:tcPr>
            <w:tcW w:w="7905" w:type="dxa"/>
            <w:tcBorders>
              <w:top w:val="dotted" w:sz="4" w:space="0" w:color="auto"/>
              <w:bottom w:val="dotted" w:sz="4" w:space="0" w:color="auto"/>
              <w:right w:val="dotted" w:sz="4" w:space="0" w:color="auto"/>
            </w:tcBorders>
          </w:tcPr>
          <w:p w:rsidR="00D06B74" w:rsidRPr="00AB1F55" w:rsidRDefault="00D06B74" w:rsidP="00AB1F55">
            <w:pPr>
              <w:numPr>
                <w:ilvl w:val="0"/>
                <w:numId w:val="41"/>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Možnosť vyhľadávania podľa ľubovoľného kritéria v jednotlivých položkách modulu</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06B74" w:rsidRPr="00AB1F55" w:rsidRDefault="00D06B74" w:rsidP="00A6198B">
            <w:pPr>
              <w:pStyle w:val="Bezriadkovania"/>
              <w:rPr>
                <w:rFonts w:asciiTheme="minorHAnsi" w:hAnsiTheme="minorHAnsi" w:cstheme="minorHAnsi"/>
                <w:sz w:val="19"/>
                <w:szCs w:val="19"/>
                <w:lang w:val="sk-SK"/>
              </w:rPr>
            </w:pPr>
          </w:p>
        </w:tc>
      </w:tr>
      <w:tr w:rsidR="00D06B74" w:rsidRPr="00AB1F55" w:rsidTr="00AF10B6">
        <w:tc>
          <w:tcPr>
            <w:tcW w:w="7905" w:type="dxa"/>
            <w:tcBorders>
              <w:top w:val="dotted" w:sz="4" w:space="0" w:color="auto"/>
              <w:bottom w:val="dotted" w:sz="4" w:space="0" w:color="auto"/>
              <w:right w:val="dotted" w:sz="4" w:space="0" w:color="auto"/>
            </w:tcBorders>
          </w:tcPr>
          <w:p w:rsidR="00D06B74" w:rsidRPr="00AB1F55" w:rsidRDefault="00D06B74" w:rsidP="00AB1F55">
            <w:pPr>
              <w:numPr>
                <w:ilvl w:val="0"/>
                <w:numId w:val="41"/>
              </w:numPr>
              <w:rPr>
                <w:rFonts w:eastAsia="Arial" w:cstheme="minorHAnsi"/>
                <w:spacing w:val="1"/>
                <w:sz w:val="19"/>
                <w:szCs w:val="19"/>
                <w:lang w:val="sk-SK"/>
              </w:rPr>
            </w:pPr>
            <w:r w:rsidRPr="00AB1F55">
              <w:rPr>
                <w:rFonts w:asciiTheme="minorHAnsi" w:eastAsia="Arial" w:hAnsiTheme="minorHAnsi" w:cstheme="minorHAnsi"/>
                <w:spacing w:val="1"/>
                <w:sz w:val="19"/>
                <w:szCs w:val="19"/>
                <w:lang w:val="sk-SK"/>
              </w:rPr>
              <w:t>Možnosť zálohovania údajov z programu na prenosné médium a zálohovanie v počítači, na server</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06B74" w:rsidRPr="00AB1F55" w:rsidRDefault="00D06B74" w:rsidP="00A6198B">
            <w:pPr>
              <w:pStyle w:val="Bezriadkovania"/>
              <w:rPr>
                <w:rFonts w:asciiTheme="minorHAnsi" w:hAnsiTheme="minorHAnsi" w:cstheme="minorHAnsi"/>
                <w:sz w:val="19"/>
                <w:szCs w:val="19"/>
                <w:lang w:val="sk-SK"/>
              </w:rPr>
            </w:pPr>
          </w:p>
        </w:tc>
      </w:tr>
      <w:tr w:rsidR="00D06B74" w:rsidRPr="00AB1F55" w:rsidTr="00AF10B6">
        <w:tc>
          <w:tcPr>
            <w:tcW w:w="7905" w:type="dxa"/>
            <w:tcBorders>
              <w:top w:val="dotted" w:sz="4" w:space="0" w:color="auto"/>
              <w:bottom w:val="dotted" w:sz="4" w:space="0" w:color="auto"/>
              <w:right w:val="dotted" w:sz="4" w:space="0" w:color="auto"/>
            </w:tcBorders>
          </w:tcPr>
          <w:p w:rsidR="00D06B74" w:rsidRPr="00AB1F55" w:rsidRDefault="00D06B74" w:rsidP="00D06B74">
            <w:pPr>
              <w:numPr>
                <w:ilvl w:val="0"/>
                <w:numId w:val="41"/>
              </w:numPr>
              <w:rPr>
                <w:lang w:val="sk-SK"/>
              </w:rPr>
            </w:pPr>
            <w:r w:rsidRPr="00AB1F55">
              <w:rPr>
                <w:rFonts w:asciiTheme="minorHAnsi" w:eastAsia="Arial" w:hAnsiTheme="minorHAnsi" w:cstheme="minorHAnsi"/>
                <w:spacing w:val="1"/>
                <w:sz w:val="19"/>
                <w:szCs w:val="19"/>
                <w:lang w:val="sk-SK"/>
              </w:rPr>
              <w:t>Sledovanie majetku podľa zdrojov financovania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06B74" w:rsidRPr="00AB1F55" w:rsidRDefault="00D06B74" w:rsidP="00A6198B">
            <w:pPr>
              <w:pStyle w:val="Bezriadkovania"/>
              <w:rPr>
                <w:rFonts w:asciiTheme="minorHAnsi" w:hAnsiTheme="minorHAnsi" w:cstheme="minorHAnsi"/>
                <w:sz w:val="19"/>
                <w:szCs w:val="19"/>
                <w:lang w:val="sk-SK"/>
              </w:rPr>
            </w:pPr>
          </w:p>
        </w:tc>
      </w:tr>
      <w:tr w:rsidR="0004042F" w:rsidRPr="00AB1F55" w:rsidTr="00AF10B6">
        <w:tc>
          <w:tcPr>
            <w:tcW w:w="7905" w:type="dxa"/>
            <w:tcBorders>
              <w:top w:val="dotted" w:sz="4" w:space="0" w:color="auto"/>
              <w:right w:val="dotted" w:sz="4" w:space="0" w:color="auto"/>
            </w:tcBorders>
          </w:tcPr>
          <w:p w:rsidR="0004042F" w:rsidRPr="0004042F" w:rsidRDefault="0004042F" w:rsidP="0004042F">
            <w:pPr>
              <w:numPr>
                <w:ilvl w:val="0"/>
                <w:numId w:val="41"/>
              </w:numPr>
              <w:rPr>
                <w:rFonts w:asciiTheme="minorHAnsi" w:eastAsia="Arial" w:hAnsiTheme="minorHAnsi" w:cstheme="minorHAnsi"/>
                <w:spacing w:val="1"/>
                <w:sz w:val="19"/>
                <w:szCs w:val="19"/>
                <w:lang w:val="sk-SK"/>
              </w:rPr>
            </w:pPr>
            <w:r w:rsidRPr="0004042F">
              <w:rPr>
                <w:rFonts w:asciiTheme="minorHAnsi" w:eastAsia="Arial" w:hAnsiTheme="minorHAnsi" w:cstheme="minorHAnsi"/>
                <w:spacing w:val="1"/>
                <w:sz w:val="19"/>
                <w:szCs w:val="19"/>
                <w:lang w:val="sk-SK"/>
              </w:rPr>
              <w:t>Import mesačných odpisov do účtovníctva podľa nákladových stredísk</w:t>
            </w:r>
          </w:p>
        </w:tc>
        <w:tc>
          <w:tcPr>
            <w:tcW w:w="1381" w:type="dxa"/>
            <w:tcBorders>
              <w:top w:val="dotted" w:sz="4" w:space="0" w:color="auto"/>
              <w:left w:val="dotted" w:sz="4" w:space="0" w:color="auto"/>
            </w:tcBorders>
            <w:shd w:val="clear" w:color="auto" w:fill="F2F2F2" w:themeFill="background1" w:themeFillShade="F2"/>
          </w:tcPr>
          <w:p w:rsidR="0004042F" w:rsidRPr="00AB1F55" w:rsidRDefault="0004042F" w:rsidP="00A6198B">
            <w:pPr>
              <w:pStyle w:val="Bezriadkovania"/>
              <w:rPr>
                <w:rFonts w:asciiTheme="minorHAnsi" w:hAnsiTheme="minorHAnsi" w:cstheme="minorHAnsi"/>
                <w:sz w:val="19"/>
                <w:szCs w:val="19"/>
              </w:rPr>
            </w:pPr>
          </w:p>
        </w:tc>
      </w:tr>
      <w:tr w:rsidR="007A6C66" w:rsidRPr="00AB1F55" w:rsidTr="00AF10B6">
        <w:trPr>
          <w:trHeight w:val="449"/>
        </w:trPr>
        <w:tc>
          <w:tcPr>
            <w:tcW w:w="9286" w:type="dxa"/>
            <w:gridSpan w:val="2"/>
            <w:tcBorders>
              <w:bottom w:val="single" w:sz="4" w:space="0" w:color="auto"/>
            </w:tcBorders>
            <w:vAlign w:val="center"/>
          </w:tcPr>
          <w:p w:rsidR="007A6C66" w:rsidRPr="00AB1F55" w:rsidRDefault="007A6C66" w:rsidP="007A6C66">
            <w:pPr>
              <w:autoSpaceDE w:val="0"/>
              <w:autoSpaceDN w:val="0"/>
              <w:ind w:left="284" w:hanging="284"/>
              <w:contextualSpacing/>
              <w:jc w:val="center"/>
              <w:rPr>
                <w:rFonts w:eastAsia="Arial" w:cs="Arial"/>
                <w:b/>
                <w:szCs w:val="20"/>
                <w:lang w:val="sk-SK"/>
              </w:rPr>
            </w:pPr>
            <w:r w:rsidRPr="00AB1F55">
              <w:rPr>
                <w:rFonts w:eastAsia="Arial" w:cs="Arial"/>
                <w:b/>
                <w:szCs w:val="20"/>
                <w:lang w:val="sk-SK"/>
              </w:rPr>
              <w:t>C) Ďalšie požiadavky na ekonomické, účtovné oblasti a funkcionality, majetok KIS:</w:t>
            </w:r>
          </w:p>
        </w:tc>
      </w:tr>
      <w:tr w:rsidR="007A6C66" w:rsidRPr="00AB1F55" w:rsidTr="00AF10B6">
        <w:tc>
          <w:tcPr>
            <w:tcW w:w="7905" w:type="dxa"/>
            <w:tcBorders>
              <w:right w:val="dotted" w:sz="4" w:space="0" w:color="auto"/>
            </w:tcBorders>
          </w:tcPr>
          <w:p w:rsidR="007A6C66" w:rsidRPr="00AB1F55" w:rsidRDefault="007A6C66" w:rsidP="007A6C66">
            <w:pPr>
              <w:pStyle w:val="Odsekzoznamu"/>
              <w:numPr>
                <w:ilvl w:val="0"/>
                <w:numId w:val="42"/>
              </w:numPr>
              <w:contextualSpacing/>
              <w:jc w:val="both"/>
              <w:rPr>
                <w:rFonts w:cs="Arial"/>
                <w:sz w:val="19"/>
                <w:szCs w:val="19"/>
                <w:lang w:val="sk-SK"/>
              </w:rPr>
            </w:pPr>
            <w:r w:rsidRPr="00AB1F55">
              <w:rPr>
                <w:rFonts w:cs="Arial"/>
                <w:sz w:val="19"/>
                <w:szCs w:val="19"/>
                <w:lang w:val="sk-SK"/>
              </w:rPr>
              <w:t>KIS musí zabezpečovať zber a evidenciu ekonomických dát potrebných pre riadenie nákladov ako kľúčového prvku sledovania efektivity poskytovania kvalitných zdravotníckych služieb</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right w:val="dotted" w:sz="4" w:space="0" w:color="auto"/>
            </w:tcBorders>
          </w:tcPr>
          <w:p w:rsidR="007A6C66" w:rsidRPr="00AB1F55" w:rsidRDefault="007A6C66" w:rsidP="007A6C66">
            <w:pPr>
              <w:numPr>
                <w:ilvl w:val="0"/>
                <w:numId w:val="42"/>
              </w:numPr>
              <w:rPr>
                <w:rFonts w:cs="Arial"/>
                <w:sz w:val="19"/>
                <w:szCs w:val="19"/>
                <w:lang w:val="sk-SK"/>
              </w:rPr>
            </w:pPr>
            <w:r w:rsidRPr="00AB1F55">
              <w:rPr>
                <w:rFonts w:cs="Arial"/>
                <w:sz w:val="19"/>
                <w:szCs w:val="19"/>
                <w:lang w:val="sk-SK"/>
              </w:rPr>
              <w:t xml:space="preserve">KIS musí poskytovať konzistentné dáta potrebné pre všetky úrovne riadenia. Riešenie musí pre potreby zdravotníctva ponúkať plnú podporu nákladových stredísk zohľadňujúcich </w:t>
            </w:r>
            <w:r w:rsidRPr="00AB1F55">
              <w:rPr>
                <w:rFonts w:cs="Arial"/>
                <w:sz w:val="19"/>
                <w:szCs w:val="19"/>
                <w:lang w:val="sk-SK"/>
              </w:rPr>
              <w:lastRenderedPageBreak/>
              <w:t>členenie nákladov podľa zodpovednosti, vzniku, priestorového rozmiestnenia v ľubovoľnom detaile evidencie</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right w:val="dotted" w:sz="4" w:space="0" w:color="auto"/>
            </w:tcBorders>
          </w:tcPr>
          <w:p w:rsidR="007A6C66" w:rsidRPr="00AB1F55" w:rsidRDefault="007A6C66" w:rsidP="007A6C66">
            <w:pPr>
              <w:numPr>
                <w:ilvl w:val="0"/>
                <w:numId w:val="42"/>
              </w:numPr>
              <w:rPr>
                <w:rFonts w:cs="Arial"/>
                <w:sz w:val="19"/>
                <w:szCs w:val="19"/>
                <w:lang w:val="sk-SK"/>
              </w:rPr>
            </w:pPr>
            <w:r w:rsidRPr="00AB1F55">
              <w:rPr>
                <w:rFonts w:cs="Arial"/>
                <w:sz w:val="19"/>
                <w:szCs w:val="19"/>
                <w:lang w:val="sk-SK"/>
              </w:rPr>
              <w:lastRenderedPageBreak/>
              <w:t>Sledovanie nákladovosti musí plne podporovať zvyšovanie efektivity využívania zdrojov</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right w:val="dotted" w:sz="4" w:space="0" w:color="auto"/>
            </w:tcBorders>
          </w:tcPr>
          <w:p w:rsidR="007A6C66" w:rsidRPr="00AB1F55" w:rsidRDefault="007A6C66" w:rsidP="007A6C66">
            <w:pPr>
              <w:numPr>
                <w:ilvl w:val="0"/>
                <w:numId w:val="42"/>
              </w:numPr>
              <w:rPr>
                <w:rFonts w:cs="Arial"/>
                <w:sz w:val="19"/>
                <w:szCs w:val="19"/>
                <w:lang w:val="sk-SK"/>
              </w:rPr>
            </w:pPr>
            <w:r w:rsidRPr="00AB1F55">
              <w:rPr>
                <w:rFonts w:cs="Arial"/>
                <w:sz w:val="19"/>
                <w:szCs w:val="19"/>
                <w:lang w:val="sk-SK"/>
              </w:rPr>
              <w:t>KIS musí pracovať s kategorizáciou stredísk podľa aktuálne platného číselníka nákladových stredísk.</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right w:val="dotted" w:sz="4" w:space="0" w:color="auto"/>
            </w:tcBorders>
          </w:tcPr>
          <w:p w:rsidR="007A6C66" w:rsidRPr="00AB1F55" w:rsidRDefault="007A6C66" w:rsidP="007A6C66">
            <w:pPr>
              <w:numPr>
                <w:ilvl w:val="0"/>
                <w:numId w:val="42"/>
              </w:numPr>
              <w:rPr>
                <w:rFonts w:cs="Arial"/>
                <w:sz w:val="19"/>
                <w:szCs w:val="19"/>
                <w:lang w:val="sk-SK"/>
              </w:rPr>
            </w:pPr>
            <w:r w:rsidRPr="00AB1F55">
              <w:rPr>
                <w:rFonts w:cs="Arial"/>
                <w:sz w:val="19"/>
                <w:szCs w:val="19"/>
                <w:lang w:val="sk-SK"/>
              </w:rPr>
              <w:t xml:space="preserve">V KIS musí byť rovnako možné sledovanie a kategorizácia stredísk cez doplňujúce dimenzie, čo bude prispievať k možnosti detailného </w:t>
            </w:r>
            <w:proofErr w:type="spellStart"/>
            <w:r w:rsidRPr="00AB1F55">
              <w:rPr>
                <w:rFonts w:cs="Arial"/>
                <w:sz w:val="19"/>
                <w:szCs w:val="19"/>
                <w:lang w:val="sk-SK"/>
              </w:rPr>
              <w:t>viacpohľadového</w:t>
            </w:r>
            <w:proofErr w:type="spellEnd"/>
            <w:r w:rsidRPr="00AB1F55">
              <w:rPr>
                <w:rFonts w:cs="Arial"/>
                <w:sz w:val="19"/>
                <w:szCs w:val="19"/>
                <w:lang w:val="sk-SK"/>
              </w:rPr>
              <w:t xml:space="preserve"> analyzovania dát</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right w:val="dotted" w:sz="4" w:space="0" w:color="auto"/>
            </w:tcBorders>
          </w:tcPr>
          <w:p w:rsidR="007A6C66" w:rsidRPr="00AB1F55" w:rsidRDefault="007A6C66" w:rsidP="007A6C66">
            <w:pPr>
              <w:numPr>
                <w:ilvl w:val="0"/>
                <w:numId w:val="42"/>
              </w:numPr>
              <w:rPr>
                <w:rFonts w:cs="Arial"/>
                <w:sz w:val="19"/>
                <w:szCs w:val="19"/>
                <w:lang w:val="sk-SK"/>
              </w:rPr>
            </w:pPr>
            <w:r w:rsidRPr="00AB1F55">
              <w:rPr>
                <w:rFonts w:cs="Arial"/>
                <w:sz w:val="19"/>
                <w:szCs w:val="19"/>
                <w:lang w:val="sk-SK"/>
              </w:rPr>
              <w:t>KIS musí podporovať metodiku DRG – od špecifík práce s metodikou definovanými analytickými účtami, až po automatizovanú podporu rozpúšťania nákladov cez prepočtové kľúče</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right w:val="dotted" w:sz="4" w:space="0" w:color="auto"/>
            </w:tcBorders>
          </w:tcPr>
          <w:p w:rsidR="007A6C66" w:rsidRPr="00AB1F55" w:rsidRDefault="007A6C66" w:rsidP="007A6C66">
            <w:pPr>
              <w:numPr>
                <w:ilvl w:val="0"/>
                <w:numId w:val="42"/>
              </w:numPr>
              <w:rPr>
                <w:rFonts w:cs="Arial"/>
                <w:sz w:val="19"/>
                <w:szCs w:val="19"/>
                <w:lang w:val="sk-SK"/>
              </w:rPr>
            </w:pPr>
            <w:r w:rsidRPr="00AB1F55">
              <w:rPr>
                <w:rFonts w:cs="Arial"/>
                <w:sz w:val="19"/>
                <w:szCs w:val="19"/>
                <w:lang w:val="sk-SK"/>
              </w:rPr>
              <w:t>KIS musí pokrývať oblasti výkazníctva vrátane špecifických požiadaviek na výkazníctvo subjektov zaradených do zoznamu subjektov, ktoré boli v súlade so zákonom č. 540/2001 Z. z. o štátnej štatistike zaradené do sektora verejnej správy</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right w:val="dotted" w:sz="4" w:space="0" w:color="auto"/>
            </w:tcBorders>
          </w:tcPr>
          <w:p w:rsidR="007A6C66" w:rsidRPr="00AB1F55" w:rsidRDefault="007A6C66" w:rsidP="007A6C66">
            <w:pPr>
              <w:numPr>
                <w:ilvl w:val="0"/>
                <w:numId w:val="42"/>
              </w:numPr>
              <w:rPr>
                <w:rFonts w:cs="Arial"/>
                <w:sz w:val="19"/>
                <w:szCs w:val="19"/>
                <w:lang w:val="sk-SK"/>
              </w:rPr>
            </w:pPr>
            <w:r w:rsidRPr="00AB1F55">
              <w:rPr>
                <w:rFonts w:cs="Arial"/>
                <w:sz w:val="19"/>
                <w:szCs w:val="19"/>
                <w:lang w:val="sk-SK"/>
              </w:rPr>
              <w:t>KIS musí disponovať rozšírenou funkcionalitou sledovania dát aj neekonomického charakteru s možnou väzbou na základné evidencie a vytvorenie si vlastných evidencií pre špecifické potreby organizácie. Tým uvedená funkcionalita umožní znižovať heterogénnosť IT prostredí a tým následne znižovať  náklady na prevádzku a zvyšovať kvalitu dát</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right w:val="dotted" w:sz="4" w:space="0" w:color="auto"/>
            </w:tcBorders>
          </w:tcPr>
          <w:p w:rsidR="007A6C66" w:rsidRPr="00AB1F55" w:rsidRDefault="007A6C66" w:rsidP="007A6C66">
            <w:pPr>
              <w:numPr>
                <w:ilvl w:val="0"/>
                <w:numId w:val="42"/>
              </w:numPr>
              <w:rPr>
                <w:rFonts w:cs="Arial"/>
                <w:sz w:val="19"/>
                <w:szCs w:val="19"/>
                <w:lang w:val="sk-SK"/>
              </w:rPr>
            </w:pPr>
            <w:r w:rsidRPr="00AB1F55">
              <w:rPr>
                <w:rFonts w:cs="Arial"/>
                <w:sz w:val="19"/>
                <w:szCs w:val="19"/>
                <w:lang w:val="sk-SK"/>
              </w:rPr>
              <w:t xml:space="preserve">Požadovaný KIS musí mať možnosť tvorby užívateľských </w:t>
            </w:r>
            <w:proofErr w:type="spellStart"/>
            <w:r w:rsidRPr="00AB1F55">
              <w:rPr>
                <w:rFonts w:cs="Arial"/>
                <w:sz w:val="19"/>
                <w:szCs w:val="19"/>
                <w:lang w:val="sk-SK"/>
              </w:rPr>
              <w:t>dashboardov</w:t>
            </w:r>
            <w:proofErr w:type="spellEnd"/>
            <w:r w:rsidRPr="00AB1F55">
              <w:rPr>
                <w:rFonts w:cs="Arial"/>
                <w:sz w:val="19"/>
                <w:szCs w:val="19"/>
                <w:lang w:val="sk-SK"/>
              </w:rPr>
              <w:t>, automatizovaným zaúčtovaním transakcií jednotlivých evidencií na základe prednastavených pravidiel účtovania, hromadnými transakciami v evidencii majetku, sledovaním špecifických doplnkových informácií, podporou „bezpapierovej“ organizácie, komunikačným modulom na výmenu dát s nemocničným informačným systémom, komplexnou podporou možnosti nastavenia prístupových práv</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bottom w:val="single" w:sz="4" w:space="0" w:color="auto"/>
              <w:right w:val="dotted" w:sz="4" w:space="0" w:color="auto"/>
            </w:tcBorders>
          </w:tcPr>
          <w:p w:rsidR="007A6C66" w:rsidRPr="00AB1F55" w:rsidRDefault="007A6C66" w:rsidP="00475430">
            <w:pPr>
              <w:pStyle w:val="Odsekzoznamu"/>
              <w:numPr>
                <w:ilvl w:val="0"/>
                <w:numId w:val="42"/>
              </w:numPr>
              <w:jc w:val="both"/>
              <w:rPr>
                <w:sz w:val="19"/>
                <w:szCs w:val="19"/>
                <w:lang w:val="sk-SK"/>
              </w:rPr>
            </w:pPr>
            <w:r w:rsidRPr="00AB1F55">
              <w:rPr>
                <w:rFonts w:eastAsia="Arial" w:cs="Arial"/>
                <w:sz w:val="19"/>
                <w:szCs w:val="19"/>
                <w:lang w:val="sk-SK"/>
              </w:rPr>
              <w:t xml:space="preserve">V KIS musí byť pripravená možnosť prepojenia pre potreby elektronickej fakturácie medzi organizáciou a dodávateľmi na základe smernice Európskeho parlamentu a Rady Európskej únie č. 2014/55/ EÚ - Všetky verejné subjekty v EÚ budú musieť do roku 2019/2020 prijímať elektronické faktúry v akýchkoľvek </w:t>
            </w:r>
            <w:proofErr w:type="spellStart"/>
            <w:r w:rsidRPr="00AB1F55">
              <w:rPr>
                <w:rFonts w:eastAsia="Arial" w:cs="Arial"/>
                <w:sz w:val="19"/>
                <w:szCs w:val="19"/>
                <w:lang w:val="sk-SK"/>
              </w:rPr>
              <w:t>syntaxiách</w:t>
            </w:r>
            <w:proofErr w:type="spellEnd"/>
            <w:r w:rsidRPr="00AB1F55">
              <w:rPr>
                <w:rFonts w:eastAsia="Arial" w:cs="Arial"/>
                <w:sz w:val="19"/>
                <w:szCs w:val="19"/>
                <w:lang w:val="sk-SK"/>
              </w:rPr>
              <w:t xml:space="preserve"> schválených podľa normy EÚ (UBL 2.1 a</w:t>
            </w:r>
            <w:r w:rsidR="00475430" w:rsidRPr="00AB1F55">
              <w:rPr>
                <w:rFonts w:eastAsia="Arial" w:cs="Arial"/>
                <w:sz w:val="19"/>
                <w:szCs w:val="19"/>
                <w:lang w:val="sk-SK"/>
              </w:rPr>
              <w:t> </w:t>
            </w:r>
            <w:r w:rsidRPr="00AB1F55">
              <w:rPr>
                <w:rFonts w:eastAsia="Arial" w:cs="Arial"/>
                <w:sz w:val="19"/>
                <w:szCs w:val="19"/>
                <w:lang w:val="sk-SK"/>
              </w:rPr>
              <w:t>CII</w:t>
            </w:r>
            <w:r w:rsidR="00475430" w:rsidRPr="00AB1F55">
              <w:rPr>
                <w:rFonts w:eastAsia="Arial" w:cs="Arial"/>
                <w:sz w:val="19"/>
                <w:szCs w:val="19"/>
                <w:lang w:val="sk-SK"/>
              </w:rPr>
              <w:t>).</w:t>
            </w:r>
          </w:p>
        </w:tc>
        <w:tc>
          <w:tcPr>
            <w:tcW w:w="1381" w:type="dxa"/>
            <w:tcBorders>
              <w:left w:val="dotted" w:sz="4" w:space="0" w:color="auto"/>
              <w:bottom w:val="single"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4325E2" w:rsidRPr="00AB1F55" w:rsidTr="00AF10B6">
        <w:tc>
          <w:tcPr>
            <w:tcW w:w="9286" w:type="dxa"/>
            <w:gridSpan w:val="2"/>
            <w:tcBorders>
              <w:bottom w:val="single" w:sz="4" w:space="0" w:color="auto"/>
            </w:tcBorders>
            <w:shd w:val="clear" w:color="auto" w:fill="C2D69B" w:themeFill="accent3" w:themeFillTint="99"/>
          </w:tcPr>
          <w:p w:rsidR="004325E2" w:rsidRPr="00AB1F55" w:rsidRDefault="004325E2" w:rsidP="004325E2">
            <w:pPr>
              <w:autoSpaceDE w:val="0"/>
              <w:autoSpaceDN w:val="0"/>
              <w:spacing w:before="35"/>
              <w:ind w:left="284" w:hanging="284"/>
              <w:contextualSpacing/>
              <w:rPr>
                <w:rFonts w:eastAsia="Arial" w:cs="Arial"/>
                <w:b/>
                <w:szCs w:val="20"/>
                <w:lang w:val="sk-SK"/>
              </w:rPr>
            </w:pPr>
            <w:r w:rsidRPr="00AB1F55">
              <w:rPr>
                <w:rFonts w:eastAsia="Arial" w:cs="Arial"/>
                <w:b/>
                <w:szCs w:val="20"/>
                <w:lang w:val="sk-SK"/>
              </w:rPr>
              <w:t xml:space="preserve">D. Špecifikácia komplexného informačného systému (KIS). Inteligentná správa zdravotníckej techniky musí spĺňať a obsahovať nasledovné oblasti a funkcionality: </w:t>
            </w:r>
          </w:p>
          <w:p w:rsidR="004325E2" w:rsidRPr="00AB1F55" w:rsidRDefault="004325E2" w:rsidP="004325E2">
            <w:pPr>
              <w:pStyle w:val="Bezriadkovania"/>
              <w:rPr>
                <w:rFonts w:asciiTheme="minorHAnsi" w:hAnsiTheme="minorHAnsi" w:cstheme="minorHAnsi"/>
                <w:sz w:val="18"/>
                <w:szCs w:val="18"/>
                <w:u w:val="single"/>
                <w:lang w:val="sk-SK"/>
              </w:rPr>
            </w:pPr>
            <w:r w:rsidRPr="00AB1F55">
              <w:rPr>
                <w:rFonts w:asciiTheme="minorHAnsi" w:hAnsiTheme="minorHAnsi" w:cstheme="minorHAnsi"/>
                <w:sz w:val="18"/>
                <w:szCs w:val="18"/>
                <w:u w:val="single"/>
                <w:lang w:val="sk-SK"/>
              </w:rPr>
              <w:t>Minimálny legislatívny rámec:</w:t>
            </w:r>
          </w:p>
          <w:p w:rsidR="004325E2" w:rsidRPr="00AB1F55" w:rsidRDefault="004325E2" w:rsidP="004325E2">
            <w:pPr>
              <w:pStyle w:val="Bezriadkovania"/>
              <w:jc w:val="both"/>
              <w:rPr>
                <w:rFonts w:asciiTheme="minorHAnsi" w:hAnsiTheme="minorHAnsi" w:cstheme="minorHAnsi"/>
                <w:sz w:val="19"/>
                <w:szCs w:val="19"/>
                <w:lang w:val="sk-SK"/>
              </w:rPr>
            </w:pPr>
            <w:r w:rsidRPr="00AB1F55">
              <w:rPr>
                <w:rFonts w:asciiTheme="minorHAnsi" w:hAnsiTheme="minorHAnsi" w:cstheme="minorHAnsi"/>
                <w:sz w:val="18"/>
                <w:szCs w:val="18"/>
                <w:lang w:val="sk-SK"/>
              </w:rPr>
              <w:t xml:space="preserve">Zákon č. 278/1993 </w:t>
            </w:r>
            <w:proofErr w:type="spellStart"/>
            <w:r w:rsidRPr="00AB1F55">
              <w:rPr>
                <w:rFonts w:asciiTheme="minorHAnsi" w:hAnsiTheme="minorHAnsi" w:cstheme="minorHAnsi"/>
                <w:sz w:val="18"/>
                <w:szCs w:val="18"/>
                <w:lang w:val="sk-SK"/>
              </w:rPr>
              <w:t>Z.z</w:t>
            </w:r>
            <w:proofErr w:type="spellEnd"/>
            <w:r w:rsidRPr="00AB1F55">
              <w:rPr>
                <w:rFonts w:asciiTheme="minorHAnsi" w:hAnsiTheme="minorHAnsi" w:cstheme="minorHAnsi"/>
                <w:sz w:val="18"/>
                <w:szCs w:val="18"/>
                <w:lang w:val="sk-SK"/>
              </w:rPr>
              <w:t xml:space="preserve">. o správe majetku štátu v znení neskorších predpisov, zákon č. 431/2002 o účtovníctve v znení neskorších predpisov , zákon č. 523/2004 Z. z. o rozpočtových pravidlách verejnej správy v znení neskorších predpisov, zákon č. 343/2015 </w:t>
            </w:r>
            <w:proofErr w:type="spellStart"/>
            <w:r w:rsidRPr="00AB1F55">
              <w:rPr>
                <w:rFonts w:asciiTheme="minorHAnsi" w:hAnsiTheme="minorHAnsi" w:cstheme="minorHAnsi"/>
                <w:sz w:val="18"/>
                <w:szCs w:val="18"/>
                <w:lang w:val="sk-SK"/>
              </w:rPr>
              <w:t>Z.z</w:t>
            </w:r>
            <w:proofErr w:type="spellEnd"/>
            <w:r w:rsidRPr="00AB1F55">
              <w:rPr>
                <w:rFonts w:asciiTheme="minorHAnsi" w:hAnsiTheme="minorHAnsi" w:cstheme="minorHAnsi"/>
                <w:sz w:val="18"/>
                <w:szCs w:val="18"/>
                <w:lang w:val="sk-SK"/>
              </w:rPr>
              <w:t>. o verejnom obstarávaní a o zmene a doplnení niektorých zákonov v znení neskorších predpisov, záväzné predpisy a normy Ministerstva zdravotníctva Slovenskej republiky pre zdravotnícke zariadenia, Výnos Ministerstva financií Slovenskej republiky z 8. septembra 2008 č. MF/013261/2008-132 o štandardoch pre informačné systémy verejnej správy.</w:t>
            </w:r>
          </w:p>
        </w:tc>
      </w:tr>
      <w:tr w:rsidR="007A6C66" w:rsidRPr="00AB1F55" w:rsidTr="00B13C8E">
        <w:tc>
          <w:tcPr>
            <w:tcW w:w="7905" w:type="dxa"/>
            <w:tcBorders>
              <w:right w:val="dotted" w:sz="4" w:space="0" w:color="auto"/>
            </w:tcBorders>
          </w:tcPr>
          <w:p w:rsidR="007A6C66" w:rsidRPr="00AB1F55" w:rsidRDefault="009E44C6" w:rsidP="009E44C6">
            <w:pPr>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Inteligentná správa zdravotníckej techniky v KIS musí poskytovať viacrozmerný pohľad na zdravotnícku techniku - ekonomická, prevádzková a technická časť. Musí zabezpečovať, aby prístroje a technika používaná v rámci starostlivosti o pacienta boli funkčné, bezpečné, udržiavané, dôveryhodné a dostupné pri poskytovaní zdravotnej starostlivosti. Musí poskytovať prehľady v reálnom čase o počte, stave, kvalite a údržbe zariadení vrátane sledovania celkových nákladov až na úrovni jednotlivých prístrojov. </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063202" w:rsidRPr="00AB1F55" w:rsidTr="00AF10B6">
        <w:trPr>
          <w:trHeight w:val="495"/>
        </w:trPr>
        <w:tc>
          <w:tcPr>
            <w:tcW w:w="9286" w:type="dxa"/>
            <w:gridSpan w:val="2"/>
            <w:tcBorders>
              <w:bottom w:val="single" w:sz="4" w:space="0" w:color="auto"/>
            </w:tcBorders>
            <w:vAlign w:val="center"/>
          </w:tcPr>
          <w:p w:rsidR="00063202" w:rsidRPr="00AB1F55" w:rsidRDefault="00063202" w:rsidP="00063202">
            <w:pPr>
              <w:pStyle w:val="Bezriadkovania"/>
              <w:jc w:val="center"/>
              <w:rPr>
                <w:rFonts w:asciiTheme="minorHAnsi" w:hAnsiTheme="minorHAnsi" w:cstheme="minorHAnsi"/>
                <w:b/>
                <w:sz w:val="19"/>
                <w:szCs w:val="19"/>
                <w:lang w:val="sk-SK"/>
              </w:rPr>
            </w:pPr>
            <w:r w:rsidRPr="00AB1F55">
              <w:rPr>
                <w:rFonts w:asciiTheme="minorHAnsi" w:eastAsia="Arial" w:hAnsiTheme="minorHAnsi" w:cstheme="minorHAnsi"/>
                <w:b/>
                <w:spacing w:val="1"/>
                <w:sz w:val="19"/>
                <w:szCs w:val="19"/>
                <w:lang w:val="sk-SK"/>
              </w:rPr>
              <w:t>Popis minimálnych požadovaných funkcií</w:t>
            </w:r>
          </w:p>
        </w:tc>
      </w:tr>
      <w:tr w:rsidR="007A6C66" w:rsidRPr="00AB1F55" w:rsidTr="00AF10B6">
        <w:trPr>
          <w:trHeight w:val="121"/>
        </w:trPr>
        <w:tc>
          <w:tcPr>
            <w:tcW w:w="7905" w:type="dxa"/>
            <w:tcBorders>
              <w:right w:val="dotted" w:sz="4" w:space="0" w:color="auto"/>
            </w:tcBorders>
          </w:tcPr>
          <w:p w:rsidR="007A6C66" w:rsidRPr="00AB1F55" w:rsidRDefault="006B2E65" w:rsidP="006B2E65">
            <w:pPr>
              <w:pStyle w:val="Odsekzoznamu"/>
              <w:numPr>
                <w:ilvl w:val="0"/>
                <w:numId w:val="42"/>
              </w:numPr>
              <w:jc w:val="both"/>
              <w:rPr>
                <w:rFonts w:eastAsia="Arial" w:cs="Arial"/>
                <w:sz w:val="19"/>
                <w:szCs w:val="19"/>
                <w:lang w:val="sk-SK"/>
              </w:rPr>
            </w:pPr>
            <w:r w:rsidRPr="003D4759">
              <w:rPr>
                <w:rFonts w:eastAsia="Arial" w:cs="Arial"/>
                <w:sz w:val="19"/>
                <w:szCs w:val="19"/>
                <w:lang w:val="sk-SK"/>
              </w:rPr>
              <w:t>Počet používateľov minimálne 30</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right w:val="dotted" w:sz="4" w:space="0" w:color="auto"/>
            </w:tcBorders>
          </w:tcPr>
          <w:p w:rsidR="007A6C66" w:rsidRPr="00AB1F55" w:rsidRDefault="006B2E65" w:rsidP="006B2E65">
            <w:pPr>
              <w:pStyle w:val="Odsekzoznamu"/>
              <w:numPr>
                <w:ilvl w:val="0"/>
                <w:numId w:val="42"/>
              </w:numPr>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Musí zabezpečovať a uchovávať komplexnú dokumentáciu jednotlivých prístrojov a techniky v používateľom definovateľnej štruktúre pre potreby údržby a správy</w:t>
            </w:r>
          </w:p>
        </w:tc>
        <w:tc>
          <w:tcPr>
            <w:tcW w:w="1381" w:type="dxa"/>
            <w:tcBorders>
              <w:left w:val="dotted"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7A6C66" w:rsidRPr="00AB1F55" w:rsidTr="00AF10B6">
        <w:tc>
          <w:tcPr>
            <w:tcW w:w="7905" w:type="dxa"/>
            <w:tcBorders>
              <w:bottom w:val="single" w:sz="4" w:space="0" w:color="auto"/>
              <w:right w:val="dotted" w:sz="4" w:space="0" w:color="auto"/>
            </w:tcBorders>
          </w:tcPr>
          <w:p w:rsidR="006B2E65" w:rsidRPr="00AB1F55" w:rsidRDefault="006B2E65" w:rsidP="006B2E65">
            <w:pPr>
              <w:pStyle w:val="Odsekzoznamu"/>
              <w:numPr>
                <w:ilvl w:val="0"/>
                <w:numId w:val="42"/>
              </w:numPr>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Karta zdravotníckej techniky musí obsahovať nasledovné informácie: </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a) Inventárne číslo</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b) Názov</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c) Vstupná cena</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d) Rok výroby</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e) Výrobné/sériové číslo</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f) Spôsob nadobudnutia, financovanie</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g) Dátum nadobudnutia</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h) Dátum zaradenia do používania</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i) Umiestnenie</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j) Spôsob a dátum vyradenia</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lastRenderedPageBreak/>
              <w:t>k) Výrobca</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l) Dodávateľ</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m) Servisný partner</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n) Typ uzatvorenej servisnej zmluvy a jej parameter</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o) Zoznam zodpovedných pracovníkov</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p) Termíny (platnosti zmlúv, kalibrácií, skúšok, ..)</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q) </w:t>
            </w:r>
            <w:proofErr w:type="spellStart"/>
            <w:r w:rsidRPr="00AB1F55">
              <w:rPr>
                <w:rFonts w:asciiTheme="minorHAnsi" w:eastAsia="Arial" w:hAnsiTheme="minorHAnsi" w:cstheme="minorHAnsi"/>
                <w:spacing w:val="1"/>
                <w:sz w:val="19"/>
                <w:szCs w:val="19"/>
                <w:lang w:val="sk-SK"/>
              </w:rPr>
              <w:t>Pripomienkovač</w:t>
            </w:r>
            <w:proofErr w:type="spellEnd"/>
            <w:r w:rsidRPr="00AB1F55">
              <w:rPr>
                <w:rFonts w:asciiTheme="minorHAnsi" w:eastAsia="Arial" w:hAnsiTheme="minorHAnsi" w:cstheme="minorHAnsi"/>
                <w:spacing w:val="1"/>
                <w:sz w:val="19"/>
                <w:szCs w:val="19"/>
                <w:lang w:val="sk-SK"/>
              </w:rPr>
              <w:t xml:space="preserve"> termínov s automatizovaným opakovaním</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r) Technické parametre a technická dokumentácia</w:t>
            </w:r>
          </w:p>
          <w:p w:rsidR="006B2E65"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s) Schémy zapojenia</w:t>
            </w:r>
          </w:p>
          <w:p w:rsidR="007A6C66" w:rsidRPr="00AB1F55" w:rsidRDefault="006B2E65" w:rsidP="006B2E65">
            <w:pPr>
              <w:ind w:left="1134"/>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t) Pracovné a servisné záznamy</w:t>
            </w:r>
          </w:p>
        </w:tc>
        <w:tc>
          <w:tcPr>
            <w:tcW w:w="1381" w:type="dxa"/>
            <w:tcBorders>
              <w:left w:val="dotted" w:sz="4" w:space="0" w:color="auto"/>
              <w:bottom w:val="single" w:sz="4" w:space="0" w:color="auto"/>
            </w:tcBorders>
            <w:shd w:val="clear" w:color="auto" w:fill="F2F2F2" w:themeFill="background1" w:themeFillShade="F2"/>
          </w:tcPr>
          <w:p w:rsidR="007A6C66" w:rsidRPr="00AB1F55" w:rsidRDefault="007A6C66" w:rsidP="00A6198B">
            <w:pPr>
              <w:pStyle w:val="Bezriadkovania"/>
              <w:rPr>
                <w:rFonts w:asciiTheme="minorHAnsi" w:hAnsiTheme="minorHAnsi" w:cstheme="minorHAnsi"/>
                <w:sz w:val="19"/>
                <w:szCs w:val="19"/>
                <w:lang w:val="sk-SK"/>
              </w:rPr>
            </w:pPr>
          </w:p>
        </w:tc>
      </w:tr>
      <w:tr w:rsidR="006B2E65" w:rsidRPr="00AB1F55" w:rsidTr="00AF10B6">
        <w:tc>
          <w:tcPr>
            <w:tcW w:w="7905" w:type="dxa"/>
            <w:tcBorders>
              <w:right w:val="dotted" w:sz="4" w:space="0" w:color="auto"/>
            </w:tcBorders>
          </w:tcPr>
          <w:p w:rsidR="006B2E65" w:rsidRPr="00AB1F55" w:rsidRDefault="006B2E65" w:rsidP="006B2E65">
            <w:pPr>
              <w:pStyle w:val="Odsekzoznamu"/>
              <w:numPr>
                <w:ilvl w:val="0"/>
                <w:numId w:val="42"/>
              </w:numPr>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lastRenderedPageBreak/>
              <w:t xml:space="preserve">Musí umožniť nahlasovanie požiadaviek (hlásenie) k jednotlivým prístrojom a príslušný </w:t>
            </w:r>
            <w:proofErr w:type="spellStart"/>
            <w:r w:rsidRPr="00AB1F55">
              <w:rPr>
                <w:rFonts w:asciiTheme="minorHAnsi" w:eastAsia="Arial" w:hAnsiTheme="minorHAnsi" w:cstheme="minorHAnsi"/>
                <w:spacing w:val="1"/>
                <w:sz w:val="19"/>
                <w:szCs w:val="19"/>
                <w:lang w:val="sk-SK"/>
              </w:rPr>
              <w:t>workflow</w:t>
            </w:r>
            <w:proofErr w:type="spellEnd"/>
            <w:r w:rsidRPr="00AB1F55">
              <w:rPr>
                <w:rFonts w:asciiTheme="minorHAnsi" w:eastAsia="Arial" w:hAnsiTheme="minorHAnsi" w:cstheme="minorHAnsi"/>
                <w:spacing w:val="1"/>
                <w:sz w:val="19"/>
                <w:szCs w:val="19"/>
                <w:lang w:val="sk-SK"/>
              </w:rPr>
              <w:t xml:space="preserve"> až po vybavenie podanej žiadosti s monitoringom všetkých postupných krokov</w:t>
            </w:r>
          </w:p>
        </w:tc>
        <w:tc>
          <w:tcPr>
            <w:tcW w:w="1381" w:type="dxa"/>
            <w:tcBorders>
              <w:left w:val="dotted" w:sz="4" w:space="0" w:color="auto"/>
            </w:tcBorders>
            <w:shd w:val="clear" w:color="auto" w:fill="F2F2F2" w:themeFill="background1" w:themeFillShade="F2"/>
          </w:tcPr>
          <w:p w:rsidR="006B2E65" w:rsidRPr="00AB1F55" w:rsidRDefault="006B2E65" w:rsidP="00A6198B">
            <w:pPr>
              <w:pStyle w:val="Bezriadkovania"/>
              <w:rPr>
                <w:rFonts w:asciiTheme="minorHAnsi" w:hAnsiTheme="minorHAnsi" w:cstheme="minorHAnsi"/>
                <w:sz w:val="19"/>
                <w:szCs w:val="19"/>
                <w:lang w:val="sk-SK"/>
              </w:rPr>
            </w:pPr>
          </w:p>
        </w:tc>
      </w:tr>
      <w:tr w:rsidR="006B2E65" w:rsidRPr="00AB1F55" w:rsidTr="00AF10B6">
        <w:tc>
          <w:tcPr>
            <w:tcW w:w="7905" w:type="dxa"/>
            <w:tcBorders>
              <w:right w:val="dotted" w:sz="4" w:space="0" w:color="auto"/>
            </w:tcBorders>
          </w:tcPr>
          <w:p w:rsidR="006B2E65" w:rsidRPr="00AB1F55" w:rsidRDefault="006B2E65" w:rsidP="006B2E65">
            <w:pPr>
              <w:pStyle w:val="Odsekzoznamu"/>
              <w:numPr>
                <w:ilvl w:val="0"/>
                <w:numId w:val="42"/>
              </w:numPr>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Musí ponúkať </w:t>
            </w:r>
            <w:proofErr w:type="spellStart"/>
            <w:r w:rsidRPr="00AB1F55">
              <w:rPr>
                <w:rFonts w:asciiTheme="minorHAnsi" w:eastAsia="Arial" w:hAnsiTheme="minorHAnsi" w:cstheme="minorHAnsi"/>
                <w:spacing w:val="1"/>
                <w:sz w:val="19"/>
                <w:szCs w:val="19"/>
                <w:lang w:val="sk-SK"/>
              </w:rPr>
              <w:t>helpdesk</w:t>
            </w:r>
            <w:proofErr w:type="spellEnd"/>
            <w:r w:rsidRPr="00AB1F55">
              <w:rPr>
                <w:rFonts w:asciiTheme="minorHAnsi" w:eastAsia="Arial" w:hAnsiTheme="minorHAnsi" w:cstheme="minorHAnsi"/>
                <w:spacing w:val="1"/>
                <w:sz w:val="19"/>
                <w:szCs w:val="19"/>
                <w:lang w:val="sk-SK"/>
              </w:rPr>
              <w:t xml:space="preserve"> pre vytváranie a správu požiadaviek (</w:t>
            </w:r>
            <w:proofErr w:type="spellStart"/>
            <w:r w:rsidRPr="00AB1F55">
              <w:rPr>
                <w:rFonts w:asciiTheme="minorHAnsi" w:eastAsia="Arial" w:hAnsiTheme="minorHAnsi" w:cstheme="minorHAnsi"/>
                <w:spacing w:val="1"/>
                <w:sz w:val="19"/>
                <w:szCs w:val="19"/>
                <w:lang w:val="sk-SK"/>
              </w:rPr>
              <w:t>hláseniek</w:t>
            </w:r>
            <w:proofErr w:type="spellEnd"/>
            <w:r w:rsidRPr="00AB1F55">
              <w:rPr>
                <w:rFonts w:asciiTheme="minorHAnsi" w:eastAsia="Arial" w:hAnsiTheme="minorHAnsi" w:cstheme="minorHAnsi"/>
                <w:spacing w:val="1"/>
                <w:sz w:val="19"/>
                <w:szCs w:val="19"/>
                <w:lang w:val="sk-SK"/>
              </w:rPr>
              <w:t>, incidentov)</w:t>
            </w:r>
          </w:p>
        </w:tc>
        <w:tc>
          <w:tcPr>
            <w:tcW w:w="1381" w:type="dxa"/>
            <w:tcBorders>
              <w:left w:val="dotted" w:sz="4" w:space="0" w:color="auto"/>
            </w:tcBorders>
            <w:shd w:val="clear" w:color="auto" w:fill="F2F2F2" w:themeFill="background1" w:themeFillShade="F2"/>
          </w:tcPr>
          <w:p w:rsidR="006B2E65" w:rsidRPr="00AB1F55" w:rsidRDefault="006B2E65" w:rsidP="00A6198B">
            <w:pPr>
              <w:pStyle w:val="Bezriadkovania"/>
              <w:rPr>
                <w:rFonts w:asciiTheme="minorHAnsi" w:hAnsiTheme="minorHAnsi" w:cstheme="minorHAnsi"/>
                <w:sz w:val="19"/>
                <w:szCs w:val="19"/>
                <w:lang w:val="sk-SK"/>
              </w:rPr>
            </w:pPr>
          </w:p>
        </w:tc>
      </w:tr>
      <w:tr w:rsidR="006B2E65" w:rsidRPr="00AB1F55" w:rsidTr="00AF10B6">
        <w:tc>
          <w:tcPr>
            <w:tcW w:w="7905" w:type="dxa"/>
            <w:tcBorders>
              <w:right w:val="dotted" w:sz="4" w:space="0" w:color="auto"/>
            </w:tcBorders>
          </w:tcPr>
          <w:p w:rsidR="006B2E65" w:rsidRPr="00AB1F55" w:rsidRDefault="006B2E65" w:rsidP="006B2E65">
            <w:pPr>
              <w:pStyle w:val="Odsekzoznamu"/>
              <w:numPr>
                <w:ilvl w:val="0"/>
                <w:numId w:val="42"/>
              </w:numPr>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Musí ponúkať možnosť sledovania nákladov pre jednotlivé úkony údržby individuálne na každom prístroji pomocou </w:t>
            </w:r>
            <w:proofErr w:type="spellStart"/>
            <w:r w:rsidRPr="00AB1F55">
              <w:rPr>
                <w:rFonts w:asciiTheme="minorHAnsi" w:eastAsia="Arial" w:hAnsiTheme="minorHAnsi" w:cstheme="minorHAnsi"/>
                <w:spacing w:val="1"/>
                <w:sz w:val="19"/>
                <w:szCs w:val="19"/>
                <w:lang w:val="sk-SK"/>
              </w:rPr>
              <w:t>predom</w:t>
            </w:r>
            <w:proofErr w:type="spellEnd"/>
            <w:r w:rsidRPr="00AB1F55">
              <w:rPr>
                <w:rFonts w:asciiTheme="minorHAnsi" w:eastAsia="Arial" w:hAnsiTheme="minorHAnsi" w:cstheme="minorHAnsi"/>
                <w:spacing w:val="1"/>
                <w:sz w:val="19"/>
                <w:szCs w:val="19"/>
                <w:lang w:val="sk-SK"/>
              </w:rPr>
              <w:t xml:space="preserve"> </w:t>
            </w:r>
            <w:proofErr w:type="spellStart"/>
            <w:r w:rsidRPr="00AB1F55">
              <w:rPr>
                <w:rFonts w:asciiTheme="minorHAnsi" w:eastAsia="Arial" w:hAnsiTheme="minorHAnsi" w:cstheme="minorHAnsi"/>
                <w:spacing w:val="1"/>
                <w:sz w:val="19"/>
                <w:szCs w:val="19"/>
                <w:lang w:val="sk-SK"/>
              </w:rPr>
              <w:t>parametrizovateľných</w:t>
            </w:r>
            <w:proofErr w:type="spellEnd"/>
            <w:r w:rsidRPr="00AB1F55">
              <w:rPr>
                <w:rFonts w:asciiTheme="minorHAnsi" w:eastAsia="Arial" w:hAnsiTheme="minorHAnsi" w:cstheme="minorHAnsi"/>
                <w:spacing w:val="1"/>
                <w:sz w:val="19"/>
                <w:szCs w:val="19"/>
                <w:lang w:val="sk-SK"/>
              </w:rPr>
              <w:t xml:space="preserve"> činností</w:t>
            </w:r>
          </w:p>
        </w:tc>
        <w:tc>
          <w:tcPr>
            <w:tcW w:w="1381" w:type="dxa"/>
            <w:tcBorders>
              <w:left w:val="dotted" w:sz="4" w:space="0" w:color="auto"/>
            </w:tcBorders>
            <w:shd w:val="clear" w:color="auto" w:fill="F2F2F2" w:themeFill="background1" w:themeFillShade="F2"/>
          </w:tcPr>
          <w:p w:rsidR="006B2E65" w:rsidRPr="00AB1F55" w:rsidRDefault="006B2E65" w:rsidP="00A6198B">
            <w:pPr>
              <w:pStyle w:val="Bezriadkovania"/>
              <w:rPr>
                <w:rFonts w:asciiTheme="minorHAnsi" w:hAnsiTheme="minorHAnsi" w:cstheme="minorHAnsi"/>
                <w:sz w:val="19"/>
                <w:szCs w:val="19"/>
                <w:lang w:val="sk-SK"/>
              </w:rPr>
            </w:pPr>
          </w:p>
        </w:tc>
      </w:tr>
      <w:tr w:rsidR="006B2E65" w:rsidRPr="00AB1F55" w:rsidTr="00AF10B6">
        <w:tc>
          <w:tcPr>
            <w:tcW w:w="7905" w:type="dxa"/>
            <w:tcBorders>
              <w:right w:val="dotted" w:sz="4" w:space="0" w:color="auto"/>
            </w:tcBorders>
          </w:tcPr>
          <w:p w:rsidR="006B2E65" w:rsidRPr="00AB1F55" w:rsidRDefault="006B2E65" w:rsidP="006B2E65">
            <w:pPr>
              <w:pStyle w:val="Odsekzoznamu"/>
              <w:numPr>
                <w:ilvl w:val="0"/>
                <w:numId w:val="42"/>
              </w:numPr>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Súčasťou funkcionality musí byť špecializovaná aplikácia na registrovanie a kontrolu výkonu prác na konkrétnych zariadeniach</w:t>
            </w:r>
          </w:p>
        </w:tc>
        <w:tc>
          <w:tcPr>
            <w:tcW w:w="1381" w:type="dxa"/>
            <w:tcBorders>
              <w:left w:val="dotted" w:sz="4" w:space="0" w:color="auto"/>
            </w:tcBorders>
            <w:shd w:val="clear" w:color="auto" w:fill="F2F2F2" w:themeFill="background1" w:themeFillShade="F2"/>
          </w:tcPr>
          <w:p w:rsidR="006B2E65" w:rsidRPr="00AB1F55" w:rsidRDefault="006B2E65" w:rsidP="00A6198B">
            <w:pPr>
              <w:pStyle w:val="Bezriadkovania"/>
              <w:rPr>
                <w:rFonts w:asciiTheme="minorHAnsi" w:hAnsiTheme="minorHAnsi" w:cstheme="minorHAnsi"/>
                <w:sz w:val="19"/>
                <w:szCs w:val="19"/>
                <w:lang w:val="sk-SK"/>
              </w:rPr>
            </w:pPr>
          </w:p>
        </w:tc>
      </w:tr>
      <w:tr w:rsidR="006B2E65" w:rsidRPr="00AB1F55" w:rsidTr="00AF10B6">
        <w:tc>
          <w:tcPr>
            <w:tcW w:w="7905" w:type="dxa"/>
            <w:tcBorders>
              <w:bottom w:val="single" w:sz="4" w:space="0" w:color="auto"/>
              <w:right w:val="dotted" w:sz="4" w:space="0" w:color="auto"/>
            </w:tcBorders>
          </w:tcPr>
          <w:p w:rsidR="006B2E65" w:rsidRPr="00AB1F55" w:rsidRDefault="006B2E65" w:rsidP="006B2E65">
            <w:pPr>
              <w:pStyle w:val="Odsekzoznamu"/>
              <w:numPr>
                <w:ilvl w:val="0"/>
                <w:numId w:val="42"/>
              </w:numPr>
              <w:jc w:val="both"/>
              <w:rPr>
                <w:rFonts w:asciiTheme="minorHAnsi" w:eastAsia="Arial" w:hAnsiTheme="minorHAnsi" w:cstheme="minorHAnsi"/>
                <w:spacing w:val="1"/>
                <w:sz w:val="19"/>
                <w:szCs w:val="19"/>
                <w:lang w:val="sk-SK"/>
              </w:rPr>
            </w:pPr>
            <w:r w:rsidRPr="00AB1F55">
              <w:rPr>
                <w:rFonts w:asciiTheme="minorHAnsi" w:eastAsia="Arial" w:hAnsiTheme="minorHAnsi" w:cstheme="minorHAnsi"/>
                <w:spacing w:val="1"/>
                <w:sz w:val="19"/>
                <w:szCs w:val="19"/>
                <w:lang w:val="sk-SK"/>
              </w:rPr>
              <w:t xml:space="preserve">Musí umožniť vykonávať záznamy prác priamo pri výkone činnosti pri jednotlivej technike a prikladať </w:t>
            </w:r>
            <w:proofErr w:type="spellStart"/>
            <w:r w:rsidRPr="00AB1F55">
              <w:rPr>
                <w:rFonts w:asciiTheme="minorHAnsi" w:eastAsia="Arial" w:hAnsiTheme="minorHAnsi" w:cstheme="minorHAnsi"/>
                <w:spacing w:val="1"/>
                <w:sz w:val="19"/>
                <w:szCs w:val="19"/>
                <w:lang w:val="sk-SK"/>
              </w:rPr>
              <w:t>foto</w:t>
            </w:r>
            <w:proofErr w:type="spellEnd"/>
            <w:r w:rsidRPr="00AB1F55">
              <w:rPr>
                <w:rFonts w:asciiTheme="minorHAnsi" w:eastAsia="Arial" w:hAnsiTheme="minorHAnsi" w:cstheme="minorHAnsi"/>
                <w:spacing w:val="1"/>
                <w:sz w:val="19"/>
                <w:szCs w:val="19"/>
                <w:lang w:val="sk-SK"/>
              </w:rPr>
              <w:t xml:space="preserve">/video dokumentáciu, ktorá bude obsahovať </w:t>
            </w:r>
            <w:proofErr w:type="spellStart"/>
            <w:r w:rsidRPr="00AB1F55">
              <w:rPr>
                <w:rFonts w:asciiTheme="minorHAnsi" w:eastAsia="Arial" w:hAnsiTheme="minorHAnsi" w:cstheme="minorHAnsi"/>
                <w:spacing w:val="1"/>
                <w:sz w:val="19"/>
                <w:szCs w:val="19"/>
                <w:lang w:val="sk-SK"/>
              </w:rPr>
              <w:t>gps</w:t>
            </w:r>
            <w:proofErr w:type="spellEnd"/>
            <w:r w:rsidRPr="00AB1F55">
              <w:rPr>
                <w:rFonts w:asciiTheme="minorHAnsi" w:eastAsia="Arial" w:hAnsiTheme="minorHAnsi" w:cstheme="minorHAnsi"/>
                <w:spacing w:val="1"/>
                <w:sz w:val="19"/>
                <w:szCs w:val="19"/>
                <w:lang w:val="sk-SK"/>
              </w:rPr>
              <w:t xml:space="preserve"> koordináty, senzorické dáta z inteligentných (</w:t>
            </w:r>
            <w:proofErr w:type="spellStart"/>
            <w:r w:rsidRPr="00AB1F55">
              <w:rPr>
                <w:rFonts w:asciiTheme="minorHAnsi" w:eastAsia="Arial" w:hAnsiTheme="minorHAnsi" w:cstheme="minorHAnsi"/>
                <w:spacing w:val="1"/>
                <w:sz w:val="19"/>
                <w:szCs w:val="19"/>
                <w:lang w:val="sk-SK"/>
              </w:rPr>
              <w:t>smart</w:t>
            </w:r>
            <w:proofErr w:type="spellEnd"/>
            <w:r w:rsidRPr="00AB1F55">
              <w:rPr>
                <w:rFonts w:asciiTheme="minorHAnsi" w:eastAsia="Arial" w:hAnsiTheme="minorHAnsi" w:cstheme="minorHAnsi"/>
                <w:spacing w:val="1"/>
                <w:sz w:val="19"/>
                <w:szCs w:val="19"/>
                <w:lang w:val="sk-SK"/>
              </w:rPr>
              <w:t>) zariadení</w:t>
            </w:r>
          </w:p>
        </w:tc>
        <w:tc>
          <w:tcPr>
            <w:tcW w:w="1381" w:type="dxa"/>
            <w:tcBorders>
              <w:left w:val="dotted" w:sz="4" w:space="0" w:color="auto"/>
              <w:bottom w:val="single" w:sz="4" w:space="0" w:color="auto"/>
            </w:tcBorders>
            <w:shd w:val="clear" w:color="auto" w:fill="F2F2F2" w:themeFill="background1" w:themeFillShade="F2"/>
          </w:tcPr>
          <w:p w:rsidR="006B2E65" w:rsidRPr="00AB1F55" w:rsidRDefault="006B2E65" w:rsidP="00A6198B">
            <w:pPr>
              <w:pStyle w:val="Bezriadkovania"/>
              <w:rPr>
                <w:rFonts w:asciiTheme="minorHAnsi" w:hAnsiTheme="minorHAnsi" w:cstheme="minorHAnsi"/>
                <w:sz w:val="19"/>
                <w:szCs w:val="19"/>
                <w:lang w:val="sk-SK"/>
              </w:rPr>
            </w:pPr>
          </w:p>
        </w:tc>
      </w:tr>
      <w:tr w:rsidR="008B58EA" w:rsidRPr="00AB1F55" w:rsidTr="00AF10B6">
        <w:trPr>
          <w:trHeight w:val="375"/>
        </w:trPr>
        <w:tc>
          <w:tcPr>
            <w:tcW w:w="9286" w:type="dxa"/>
            <w:gridSpan w:val="2"/>
            <w:tcBorders>
              <w:bottom w:val="dotted" w:sz="4" w:space="0" w:color="auto"/>
            </w:tcBorders>
            <w:vAlign w:val="bottom"/>
          </w:tcPr>
          <w:p w:rsidR="008B58EA" w:rsidRPr="00AB1F55" w:rsidRDefault="008B58EA" w:rsidP="008B58EA">
            <w:pPr>
              <w:pStyle w:val="Odsekzoznamu"/>
              <w:numPr>
                <w:ilvl w:val="0"/>
                <w:numId w:val="42"/>
              </w:numPr>
              <w:jc w:val="both"/>
              <w:rPr>
                <w:rFonts w:asciiTheme="minorHAnsi" w:hAnsiTheme="minorHAnsi" w:cstheme="minorHAnsi"/>
                <w:sz w:val="19"/>
                <w:szCs w:val="19"/>
                <w:lang w:val="sk-SK"/>
              </w:rPr>
            </w:pPr>
            <w:r w:rsidRPr="00AB1F55">
              <w:rPr>
                <w:rFonts w:asciiTheme="minorHAnsi" w:eastAsia="Arial" w:hAnsiTheme="minorHAnsi" w:cstheme="minorHAnsi"/>
                <w:sz w:val="19"/>
                <w:szCs w:val="19"/>
                <w:lang w:val="sk-SK"/>
              </w:rPr>
              <w:t xml:space="preserve">Súčasťou riešenia musí byť </w:t>
            </w:r>
            <w:proofErr w:type="spellStart"/>
            <w:r w:rsidRPr="00AB1F55">
              <w:rPr>
                <w:rFonts w:asciiTheme="minorHAnsi" w:eastAsia="Arial" w:hAnsiTheme="minorHAnsi" w:cstheme="minorHAnsi"/>
                <w:sz w:val="19"/>
                <w:szCs w:val="19"/>
                <w:lang w:val="sk-SK"/>
              </w:rPr>
              <w:t>reportovací</w:t>
            </w:r>
            <w:proofErr w:type="spellEnd"/>
            <w:r w:rsidRPr="00AB1F55">
              <w:rPr>
                <w:rFonts w:asciiTheme="minorHAnsi" w:eastAsia="Arial" w:hAnsiTheme="minorHAnsi" w:cstheme="minorHAnsi"/>
                <w:sz w:val="19"/>
                <w:szCs w:val="19"/>
                <w:lang w:val="sk-SK"/>
              </w:rPr>
              <w:t xml:space="preserve"> nástroj umožňujúci:</w:t>
            </w:r>
          </w:p>
        </w:tc>
      </w:tr>
      <w:tr w:rsidR="00AB1F55" w:rsidRPr="00AB1F55" w:rsidTr="00AF10B6">
        <w:tc>
          <w:tcPr>
            <w:tcW w:w="7905" w:type="dxa"/>
            <w:tcBorders>
              <w:top w:val="dotted" w:sz="4" w:space="0" w:color="auto"/>
              <w:bottom w:val="dotted" w:sz="4" w:space="0" w:color="auto"/>
              <w:right w:val="dotted" w:sz="4" w:space="0" w:color="auto"/>
            </w:tcBorders>
          </w:tcPr>
          <w:p w:rsidR="00AB1F55" w:rsidRPr="00D137F9" w:rsidRDefault="00AB1F55" w:rsidP="00AB1F55">
            <w:pPr>
              <w:pStyle w:val="Odsekzoznamu"/>
              <w:numPr>
                <w:ilvl w:val="1"/>
                <w:numId w:val="30"/>
              </w:numPr>
              <w:autoSpaceDE w:val="0"/>
              <w:autoSpaceDN w:val="0"/>
              <w:spacing w:before="35"/>
              <w:contextualSpacing/>
              <w:jc w:val="both"/>
              <w:rPr>
                <w:rFonts w:eastAsia="Arial" w:cstheme="minorHAnsi"/>
                <w:sz w:val="19"/>
                <w:szCs w:val="19"/>
              </w:rPr>
            </w:pPr>
            <w:r w:rsidRPr="00D137F9">
              <w:rPr>
                <w:rFonts w:asciiTheme="minorHAnsi" w:eastAsia="Arial" w:hAnsiTheme="minorHAnsi" w:cstheme="minorHAnsi"/>
                <w:sz w:val="19"/>
                <w:szCs w:val="19"/>
                <w:lang w:val="sk-SK"/>
              </w:rPr>
              <w:t>Prehľad o realizovaných nákladoch na zariadeniach filtrovateľný podľa typu zariadenia, oddelenia, obdobia, zodpovednej osoby, nákladového strediska a podobne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AB1F55" w:rsidRPr="00AB1F55" w:rsidRDefault="00AB1F55" w:rsidP="00A6198B">
            <w:pPr>
              <w:pStyle w:val="Bezriadkovania"/>
              <w:rPr>
                <w:rFonts w:asciiTheme="minorHAnsi" w:hAnsiTheme="minorHAnsi" w:cstheme="minorHAnsi"/>
                <w:sz w:val="19"/>
                <w:szCs w:val="19"/>
              </w:rPr>
            </w:pPr>
          </w:p>
        </w:tc>
      </w:tr>
      <w:tr w:rsidR="00AB1F55" w:rsidRPr="00AB1F55" w:rsidTr="00AF10B6">
        <w:tc>
          <w:tcPr>
            <w:tcW w:w="7905" w:type="dxa"/>
            <w:tcBorders>
              <w:top w:val="dotted" w:sz="4" w:space="0" w:color="auto"/>
              <w:bottom w:val="dotted" w:sz="4" w:space="0" w:color="auto"/>
              <w:right w:val="dotted" w:sz="4" w:space="0" w:color="auto"/>
            </w:tcBorders>
          </w:tcPr>
          <w:p w:rsidR="00AB1F55" w:rsidRPr="00D137F9" w:rsidRDefault="00AB1F55" w:rsidP="00AB1F55">
            <w:pPr>
              <w:pStyle w:val="Odsekzoznamu"/>
              <w:numPr>
                <w:ilvl w:val="1"/>
                <w:numId w:val="30"/>
              </w:numPr>
              <w:autoSpaceDE w:val="0"/>
              <w:autoSpaceDN w:val="0"/>
              <w:spacing w:before="35"/>
              <w:contextualSpacing/>
              <w:jc w:val="both"/>
              <w:rPr>
                <w:rFonts w:eastAsia="Arial" w:cstheme="minorHAnsi"/>
                <w:sz w:val="19"/>
                <w:szCs w:val="19"/>
              </w:rPr>
            </w:pPr>
            <w:r w:rsidRPr="00D137F9">
              <w:rPr>
                <w:rFonts w:asciiTheme="minorHAnsi" w:eastAsia="Arial" w:hAnsiTheme="minorHAnsi" w:cstheme="minorHAnsi"/>
                <w:sz w:val="19"/>
                <w:szCs w:val="19"/>
                <w:lang w:val="sk-SK"/>
              </w:rPr>
              <w:t>Grafické porovnanie pomerov nákladov voči obstarávacej hodnote, voči zostatkovej hodnote, voči opravám alebo preventívnej údržbe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AB1F55" w:rsidRPr="00AB1F55" w:rsidRDefault="00AB1F55" w:rsidP="00A6198B">
            <w:pPr>
              <w:pStyle w:val="Bezriadkovania"/>
              <w:rPr>
                <w:rFonts w:asciiTheme="minorHAnsi" w:hAnsiTheme="minorHAnsi" w:cstheme="minorHAnsi"/>
                <w:sz w:val="19"/>
                <w:szCs w:val="19"/>
              </w:rPr>
            </w:pPr>
          </w:p>
        </w:tc>
      </w:tr>
      <w:tr w:rsidR="00AB1F55" w:rsidRPr="00AB1F55" w:rsidTr="00AF10B6">
        <w:tc>
          <w:tcPr>
            <w:tcW w:w="7905" w:type="dxa"/>
            <w:tcBorders>
              <w:top w:val="dotted" w:sz="4" w:space="0" w:color="auto"/>
              <w:bottom w:val="dotted" w:sz="4" w:space="0" w:color="auto"/>
              <w:right w:val="dotted" w:sz="4" w:space="0" w:color="auto"/>
            </w:tcBorders>
          </w:tcPr>
          <w:p w:rsidR="00AB1F55" w:rsidRPr="00D137F9" w:rsidRDefault="00AB1F55" w:rsidP="00AB1F55">
            <w:pPr>
              <w:pStyle w:val="Odsekzoznamu"/>
              <w:numPr>
                <w:ilvl w:val="1"/>
                <w:numId w:val="30"/>
              </w:numPr>
              <w:autoSpaceDE w:val="0"/>
              <w:autoSpaceDN w:val="0"/>
              <w:spacing w:before="35"/>
              <w:contextualSpacing/>
              <w:jc w:val="both"/>
              <w:rPr>
                <w:rFonts w:eastAsia="Arial" w:cstheme="minorHAnsi"/>
                <w:sz w:val="19"/>
                <w:szCs w:val="19"/>
              </w:rPr>
            </w:pPr>
            <w:r w:rsidRPr="00D137F9">
              <w:rPr>
                <w:rFonts w:asciiTheme="minorHAnsi" w:eastAsia="Arial" w:hAnsiTheme="minorHAnsi" w:cstheme="minorHAnsi"/>
                <w:sz w:val="19"/>
                <w:szCs w:val="19"/>
                <w:lang w:val="sk-SK"/>
              </w:rPr>
              <w:t>Prehľad výkonov a ich nákladov rozdelený podľa dodávateľských firiem, typov zariadení a nastaviteľného obdobia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AB1F55" w:rsidRPr="00AB1F55" w:rsidRDefault="00AB1F55" w:rsidP="00A6198B">
            <w:pPr>
              <w:pStyle w:val="Bezriadkovania"/>
              <w:rPr>
                <w:rFonts w:asciiTheme="minorHAnsi" w:hAnsiTheme="minorHAnsi" w:cstheme="minorHAnsi"/>
                <w:sz w:val="19"/>
                <w:szCs w:val="19"/>
              </w:rPr>
            </w:pPr>
          </w:p>
        </w:tc>
      </w:tr>
      <w:tr w:rsidR="00AB1F55" w:rsidRPr="00AB1F55" w:rsidTr="00AF10B6">
        <w:tc>
          <w:tcPr>
            <w:tcW w:w="7905" w:type="dxa"/>
            <w:tcBorders>
              <w:top w:val="dotted" w:sz="4" w:space="0" w:color="auto"/>
              <w:bottom w:val="single" w:sz="4" w:space="0" w:color="auto"/>
              <w:right w:val="dotted" w:sz="4" w:space="0" w:color="auto"/>
            </w:tcBorders>
          </w:tcPr>
          <w:p w:rsidR="00AB1F55" w:rsidRDefault="00AB1F55" w:rsidP="00AB1F55">
            <w:pPr>
              <w:pStyle w:val="Odsekzoznamu"/>
              <w:numPr>
                <w:ilvl w:val="1"/>
                <w:numId w:val="30"/>
              </w:numPr>
              <w:autoSpaceDE w:val="0"/>
              <w:autoSpaceDN w:val="0"/>
              <w:spacing w:before="35"/>
              <w:contextualSpacing/>
              <w:jc w:val="both"/>
            </w:pPr>
            <w:r w:rsidRPr="00D137F9">
              <w:rPr>
                <w:rFonts w:asciiTheme="minorHAnsi" w:eastAsia="Arial" w:hAnsiTheme="minorHAnsi" w:cstheme="minorHAnsi"/>
                <w:sz w:val="19"/>
                <w:szCs w:val="19"/>
                <w:lang w:val="sk-SK"/>
              </w:rPr>
              <w:t>Prehľad zariadení usporiadaný podľa jednotlivých oddelení, poschodí, priestorov, budov prípadne ďalších kľúčov tak, aby report plnohodnotne vypísal zariadenia podľa nastavených kritérií</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AB1F55" w:rsidRPr="00AB1F55" w:rsidRDefault="00AB1F55" w:rsidP="00A6198B">
            <w:pPr>
              <w:pStyle w:val="Bezriadkovania"/>
              <w:rPr>
                <w:rFonts w:asciiTheme="minorHAnsi" w:hAnsiTheme="minorHAnsi" w:cstheme="minorHAnsi"/>
                <w:sz w:val="19"/>
                <w:szCs w:val="19"/>
              </w:rPr>
            </w:pPr>
          </w:p>
        </w:tc>
      </w:tr>
      <w:tr w:rsidR="008B58EA" w:rsidRPr="00AB1F55" w:rsidTr="00AF10B6">
        <w:tc>
          <w:tcPr>
            <w:tcW w:w="9286" w:type="dxa"/>
            <w:gridSpan w:val="2"/>
            <w:tcBorders>
              <w:bottom w:val="dotted" w:sz="4" w:space="0" w:color="auto"/>
            </w:tcBorders>
            <w:vAlign w:val="bottom"/>
          </w:tcPr>
          <w:p w:rsidR="008B58EA" w:rsidRPr="00AB1F55" w:rsidRDefault="008B58EA" w:rsidP="008B58EA">
            <w:pPr>
              <w:pStyle w:val="Odsekzoznamu"/>
              <w:numPr>
                <w:ilvl w:val="0"/>
                <w:numId w:val="42"/>
              </w:numPr>
              <w:jc w:val="both"/>
              <w:rPr>
                <w:rFonts w:asciiTheme="minorHAnsi" w:hAnsiTheme="minorHAnsi" w:cstheme="minorHAnsi"/>
                <w:sz w:val="19"/>
                <w:szCs w:val="19"/>
                <w:lang w:val="sk-SK"/>
              </w:rPr>
            </w:pPr>
            <w:r w:rsidRPr="00AB1F55">
              <w:rPr>
                <w:rFonts w:asciiTheme="minorHAnsi" w:eastAsia="Arial" w:hAnsiTheme="minorHAnsi" w:cstheme="minorHAnsi"/>
                <w:sz w:val="19"/>
                <w:szCs w:val="19"/>
                <w:lang w:val="sk-SK"/>
              </w:rPr>
              <w:t>Systém pracovných úloh pre riadenie práce na údržbe zdravotníckej techniky a prístrojov musí umožňovať:</w:t>
            </w:r>
          </w:p>
        </w:tc>
      </w:tr>
      <w:tr w:rsidR="008B58EA" w:rsidRPr="00AB1F55" w:rsidTr="00AF10B6">
        <w:tc>
          <w:tcPr>
            <w:tcW w:w="7905" w:type="dxa"/>
            <w:tcBorders>
              <w:top w:val="dotted" w:sz="4" w:space="0" w:color="auto"/>
              <w:bottom w:val="dotted" w:sz="4" w:space="0" w:color="auto"/>
              <w:right w:val="dotted" w:sz="4" w:space="0" w:color="auto"/>
            </w:tcBorders>
          </w:tcPr>
          <w:p w:rsidR="008B58EA" w:rsidRPr="00D873A3" w:rsidRDefault="008B58EA" w:rsidP="0084218B">
            <w:pPr>
              <w:pStyle w:val="Odsekzoznamu"/>
              <w:numPr>
                <w:ilvl w:val="1"/>
                <w:numId w:val="30"/>
              </w:numPr>
              <w:autoSpaceDE w:val="0"/>
              <w:autoSpaceDN w:val="0"/>
              <w:spacing w:before="35"/>
              <w:contextualSpacing/>
              <w:jc w:val="both"/>
              <w:rPr>
                <w:rFonts w:eastAsia="Arial" w:cstheme="minorHAnsi"/>
                <w:sz w:val="19"/>
                <w:szCs w:val="19"/>
              </w:rPr>
            </w:pPr>
            <w:r w:rsidRPr="00D873A3">
              <w:rPr>
                <w:rFonts w:asciiTheme="minorHAnsi" w:eastAsia="Arial" w:hAnsiTheme="minorHAnsi" w:cstheme="minorHAnsi"/>
                <w:sz w:val="19"/>
                <w:szCs w:val="19"/>
                <w:lang w:val="sk-SK"/>
              </w:rPr>
              <w:t>Vytvorenie úlohy na pracovníka alebo pracovnú skupinu</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8B58EA" w:rsidRPr="00AB1F55" w:rsidRDefault="008B58EA" w:rsidP="00A6198B">
            <w:pPr>
              <w:pStyle w:val="Bezriadkovania"/>
              <w:rPr>
                <w:rFonts w:asciiTheme="minorHAnsi" w:hAnsiTheme="minorHAnsi" w:cstheme="minorHAnsi"/>
                <w:sz w:val="19"/>
                <w:szCs w:val="19"/>
              </w:rPr>
            </w:pPr>
          </w:p>
        </w:tc>
      </w:tr>
      <w:tr w:rsidR="008B58EA" w:rsidRPr="00AB1F55" w:rsidTr="00AF10B6">
        <w:tc>
          <w:tcPr>
            <w:tcW w:w="7905" w:type="dxa"/>
            <w:tcBorders>
              <w:top w:val="dotted" w:sz="4" w:space="0" w:color="auto"/>
              <w:bottom w:val="dotted" w:sz="4" w:space="0" w:color="auto"/>
              <w:right w:val="dotted" w:sz="4" w:space="0" w:color="auto"/>
            </w:tcBorders>
          </w:tcPr>
          <w:p w:rsidR="008B58EA" w:rsidRPr="00D873A3" w:rsidRDefault="008B58EA" w:rsidP="0084218B">
            <w:pPr>
              <w:pStyle w:val="Odsekzoznamu"/>
              <w:numPr>
                <w:ilvl w:val="1"/>
                <w:numId w:val="30"/>
              </w:numPr>
              <w:autoSpaceDE w:val="0"/>
              <w:autoSpaceDN w:val="0"/>
              <w:spacing w:before="35"/>
              <w:contextualSpacing/>
              <w:jc w:val="both"/>
              <w:rPr>
                <w:rFonts w:eastAsia="Arial" w:cstheme="minorHAnsi"/>
                <w:sz w:val="19"/>
                <w:szCs w:val="19"/>
              </w:rPr>
            </w:pPr>
            <w:r w:rsidRPr="00D873A3">
              <w:rPr>
                <w:rFonts w:asciiTheme="minorHAnsi" w:eastAsia="Arial" w:hAnsiTheme="minorHAnsi" w:cstheme="minorHAnsi"/>
                <w:sz w:val="19"/>
                <w:szCs w:val="19"/>
                <w:lang w:val="sk-SK"/>
              </w:rPr>
              <w:t>Emailovú notifikáciu pri zmene na úlohe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8B58EA" w:rsidRPr="00AB1F55" w:rsidRDefault="008B58EA" w:rsidP="00A6198B">
            <w:pPr>
              <w:pStyle w:val="Bezriadkovania"/>
              <w:rPr>
                <w:rFonts w:asciiTheme="minorHAnsi" w:hAnsiTheme="minorHAnsi" w:cstheme="minorHAnsi"/>
                <w:sz w:val="19"/>
                <w:szCs w:val="19"/>
              </w:rPr>
            </w:pPr>
          </w:p>
        </w:tc>
      </w:tr>
      <w:tr w:rsidR="008B58EA" w:rsidRPr="00AB1F55" w:rsidTr="00AF10B6">
        <w:tc>
          <w:tcPr>
            <w:tcW w:w="7905" w:type="dxa"/>
            <w:tcBorders>
              <w:top w:val="dotted" w:sz="4" w:space="0" w:color="auto"/>
              <w:bottom w:val="dotted" w:sz="4" w:space="0" w:color="auto"/>
              <w:right w:val="dotted" w:sz="4" w:space="0" w:color="auto"/>
            </w:tcBorders>
          </w:tcPr>
          <w:p w:rsidR="008B58EA" w:rsidRPr="00D873A3" w:rsidRDefault="008B58EA" w:rsidP="0084218B">
            <w:pPr>
              <w:pStyle w:val="Odsekzoznamu"/>
              <w:numPr>
                <w:ilvl w:val="1"/>
                <w:numId w:val="30"/>
              </w:numPr>
              <w:autoSpaceDE w:val="0"/>
              <w:autoSpaceDN w:val="0"/>
              <w:spacing w:before="35"/>
              <w:contextualSpacing/>
              <w:jc w:val="both"/>
              <w:rPr>
                <w:rFonts w:eastAsia="Arial" w:cstheme="minorHAnsi"/>
                <w:sz w:val="19"/>
                <w:szCs w:val="19"/>
              </w:rPr>
            </w:pPr>
            <w:r w:rsidRPr="00D873A3">
              <w:rPr>
                <w:rFonts w:asciiTheme="minorHAnsi" w:eastAsia="Arial" w:hAnsiTheme="minorHAnsi" w:cstheme="minorHAnsi"/>
                <w:sz w:val="19"/>
                <w:szCs w:val="19"/>
                <w:lang w:val="sk-SK"/>
              </w:rPr>
              <w:t>Priradenie úlohy k prístroju tak aby bolo možné priamo prejsť z úlohy na prístroj jeho záznamy a jeho dokumentáciu</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8B58EA" w:rsidRPr="00AB1F55" w:rsidRDefault="008B58EA" w:rsidP="00A6198B">
            <w:pPr>
              <w:pStyle w:val="Bezriadkovania"/>
              <w:rPr>
                <w:rFonts w:asciiTheme="minorHAnsi" w:hAnsiTheme="minorHAnsi" w:cstheme="minorHAnsi"/>
                <w:sz w:val="19"/>
                <w:szCs w:val="19"/>
              </w:rPr>
            </w:pPr>
          </w:p>
        </w:tc>
      </w:tr>
      <w:tr w:rsidR="008B58EA" w:rsidRPr="00AB1F55" w:rsidTr="00AF10B6">
        <w:tc>
          <w:tcPr>
            <w:tcW w:w="7905" w:type="dxa"/>
            <w:tcBorders>
              <w:top w:val="dotted" w:sz="4" w:space="0" w:color="auto"/>
              <w:bottom w:val="dotted" w:sz="4" w:space="0" w:color="auto"/>
              <w:right w:val="dotted" w:sz="4" w:space="0" w:color="auto"/>
            </w:tcBorders>
          </w:tcPr>
          <w:p w:rsidR="008B58EA" w:rsidRPr="00D873A3" w:rsidRDefault="008B58EA" w:rsidP="0084218B">
            <w:pPr>
              <w:pStyle w:val="Odsekzoznamu"/>
              <w:numPr>
                <w:ilvl w:val="1"/>
                <w:numId w:val="30"/>
              </w:numPr>
              <w:autoSpaceDE w:val="0"/>
              <w:autoSpaceDN w:val="0"/>
              <w:spacing w:before="35"/>
              <w:contextualSpacing/>
              <w:jc w:val="both"/>
              <w:rPr>
                <w:rFonts w:eastAsia="Arial" w:cstheme="minorHAnsi"/>
                <w:sz w:val="19"/>
                <w:szCs w:val="19"/>
              </w:rPr>
            </w:pPr>
            <w:r w:rsidRPr="00D873A3">
              <w:rPr>
                <w:rFonts w:asciiTheme="minorHAnsi" w:eastAsia="Arial" w:hAnsiTheme="minorHAnsi" w:cstheme="minorHAnsi"/>
                <w:sz w:val="19"/>
                <w:szCs w:val="19"/>
                <w:lang w:val="sk-SK"/>
              </w:rPr>
              <w:t>Určenia schvaľovateľa úlohy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8B58EA" w:rsidRPr="00AB1F55" w:rsidRDefault="008B58EA" w:rsidP="00A6198B">
            <w:pPr>
              <w:pStyle w:val="Bezriadkovania"/>
              <w:rPr>
                <w:rFonts w:asciiTheme="minorHAnsi" w:hAnsiTheme="minorHAnsi" w:cstheme="minorHAnsi"/>
                <w:sz w:val="19"/>
                <w:szCs w:val="19"/>
              </w:rPr>
            </w:pPr>
          </w:p>
        </w:tc>
      </w:tr>
      <w:tr w:rsidR="008B58EA" w:rsidRPr="00AB1F55" w:rsidTr="00AF10B6">
        <w:tc>
          <w:tcPr>
            <w:tcW w:w="7905" w:type="dxa"/>
            <w:tcBorders>
              <w:top w:val="dotted" w:sz="4" w:space="0" w:color="auto"/>
              <w:bottom w:val="dotted" w:sz="4" w:space="0" w:color="auto"/>
              <w:right w:val="dotted" w:sz="4" w:space="0" w:color="auto"/>
            </w:tcBorders>
          </w:tcPr>
          <w:p w:rsidR="008B58EA" w:rsidRPr="00D873A3" w:rsidRDefault="008B58EA" w:rsidP="0084218B">
            <w:pPr>
              <w:pStyle w:val="Odsekzoznamu"/>
              <w:numPr>
                <w:ilvl w:val="1"/>
                <w:numId w:val="30"/>
              </w:numPr>
              <w:autoSpaceDE w:val="0"/>
              <w:autoSpaceDN w:val="0"/>
              <w:spacing w:before="35"/>
              <w:contextualSpacing/>
              <w:jc w:val="both"/>
              <w:rPr>
                <w:rFonts w:eastAsia="Arial" w:cstheme="minorHAnsi"/>
                <w:sz w:val="19"/>
                <w:szCs w:val="19"/>
              </w:rPr>
            </w:pPr>
            <w:r w:rsidRPr="00D873A3">
              <w:rPr>
                <w:rFonts w:asciiTheme="minorHAnsi" w:eastAsia="Arial" w:hAnsiTheme="minorHAnsi" w:cstheme="minorHAnsi"/>
                <w:sz w:val="19"/>
                <w:szCs w:val="19"/>
                <w:lang w:val="sk-SK"/>
              </w:rPr>
              <w:t>Sledovanie progresu na úlohe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8B58EA" w:rsidRPr="00AB1F55" w:rsidRDefault="008B58EA" w:rsidP="00A6198B">
            <w:pPr>
              <w:pStyle w:val="Bezriadkovania"/>
              <w:rPr>
                <w:rFonts w:asciiTheme="minorHAnsi" w:hAnsiTheme="minorHAnsi" w:cstheme="minorHAnsi"/>
                <w:sz w:val="19"/>
                <w:szCs w:val="19"/>
              </w:rPr>
            </w:pPr>
          </w:p>
        </w:tc>
      </w:tr>
      <w:tr w:rsidR="008B58EA" w:rsidRPr="00AB1F55" w:rsidTr="00AF10B6">
        <w:tc>
          <w:tcPr>
            <w:tcW w:w="7905" w:type="dxa"/>
            <w:tcBorders>
              <w:top w:val="dotted" w:sz="4" w:space="0" w:color="auto"/>
              <w:right w:val="dotted" w:sz="4" w:space="0" w:color="auto"/>
            </w:tcBorders>
          </w:tcPr>
          <w:p w:rsidR="008B58EA" w:rsidRDefault="008B58EA" w:rsidP="008B58EA">
            <w:pPr>
              <w:pStyle w:val="Odsekzoznamu"/>
              <w:numPr>
                <w:ilvl w:val="1"/>
                <w:numId w:val="30"/>
              </w:numPr>
              <w:autoSpaceDE w:val="0"/>
              <w:autoSpaceDN w:val="0"/>
              <w:spacing w:before="35"/>
              <w:contextualSpacing/>
              <w:jc w:val="both"/>
            </w:pPr>
            <w:r w:rsidRPr="00D873A3">
              <w:rPr>
                <w:rFonts w:asciiTheme="minorHAnsi" w:eastAsia="Arial" w:hAnsiTheme="minorHAnsi" w:cstheme="minorHAnsi"/>
                <w:sz w:val="19"/>
                <w:szCs w:val="19"/>
                <w:lang w:val="sk-SK"/>
              </w:rPr>
              <w:t xml:space="preserve">Vytváranie </w:t>
            </w:r>
            <w:proofErr w:type="spellStart"/>
            <w:r w:rsidRPr="00D873A3">
              <w:rPr>
                <w:rFonts w:asciiTheme="minorHAnsi" w:eastAsia="Arial" w:hAnsiTheme="minorHAnsi" w:cstheme="minorHAnsi"/>
                <w:sz w:val="19"/>
                <w:szCs w:val="19"/>
                <w:lang w:val="sk-SK"/>
              </w:rPr>
              <w:t>podúloh</w:t>
            </w:r>
            <w:proofErr w:type="spellEnd"/>
            <w:r w:rsidRPr="00D873A3">
              <w:rPr>
                <w:rFonts w:asciiTheme="minorHAnsi" w:eastAsia="Arial" w:hAnsiTheme="minorHAnsi" w:cstheme="minorHAnsi"/>
                <w:sz w:val="19"/>
                <w:szCs w:val="19"/>
                <w:lang w:val="sk-SK"/>
              </w:rPr>
              <w:t xml:space="preserve"> k hlavnej úlohe - napríklad objednanie náhradného dielu a pod.</w:t>
            </w:r>
          </w:p>
        </w:tc>
        <w:tc>
          <w:tcPr>
            <w:tcW w:w="1381" w:type="dxa"/>
            <w:tcBorders>
              <w:top w:val="dotted" w:sz="4" w:space="0" w:color="auto"/>
              <w:left w:val="dotted" w:sz="4" w:space="0" w:color="auto"/>
            </w:tcBorders>
            <w:shd w:val="clear" w:color="auto" w:fill="F2F2F2" w:themeFill="background1" w:themeFillShade="F2"/>
          </w:tcPr>
          <w:p w:rsidR="008B58EA" w:rsidRPr="00AB1F55" w:rsidRDefault="008B58EA" w:rsidP="00A6198B">
            <w:pPr>
              <w:pStyle w:val="Bezriadkovania"/>
              <w:rPr>
                <w:rFonts w:asciiTheme="minorHAnsi" w:hAnsiTheme="minorHAnsi" w:cstheme="minorHAnsi"/>
                <w:sz w:val="19"/>
                <w:szCs w:val="19"/>
              </w:rPr>
            </w:pPr>
          </w:p>
        </w:tc>
      </w:tr>
      <w:tr w:rsidR="00042FA9" w:rsidRPr="00AB1F55" w:rsidTr="00AF10B6">
        <w:trPr>
          <w:trHeight w:val="351"/>
        </w:trPr>
        <w:tc>
          <w:tcPr>
            <w:tcW w:w="9286" w:type="dxa"/>
            <w:gridSpan w:val="2"/>
            <w:tcBorders>
              <w:bottom w:val="single" w:sz="4" w:space="0" w:color="auto"/>
            </w:tcBorders>
            <w:vAlign w:val="bottom"/>
          </w:tcPr>
          <w:p w:rsidR="00042FA9" w:rsidRPr="00AB1F55" w:rsidRDefault="00042FA9" w:rsidP="00042FA9">
            <w:pPr>
              <w:pStyle w:val="Bezriadkovania"/>
              <w:rPr>
                <w:rFonts w:asciiTheme="minorHAnsi" w:hAnsiTheme="minorHAnsi" w:cstheme="minorHAnsi"/>
                <w:sz w:val="19"/>
                <w:szCs w:val="19"/>
                <w:lang w:val="sk-SK"/>
              </w:rPr>
            </w:pPr>
            <w:r w:rsidRPr="00AB1F55">
              <w:rPr>
                <w:rFonts w:asciiTheme="minorHAnsi" w:eastAsia="Arial" w:hAnsiTheme="minorHAnsi" w:cstheme="minorHAnsi"/>
                <w:sz w:val="19"/>
                <w:szCs w:val="19"/>
                <w:u w:val="single"/>
                <w:lang w:val="sk-SK"/>
              </w:rPr>
              <w:t xml:space="preserve">Všeobecné požiadavky: </w:t>
            </w:r>
          </w:p>
        </w:tc>
      </w:tr>
      <w:tr w:rsidR="00042FA9" w:rsidRPr="00AB1F55" w:rsidTr="00AF10B6">
        <w:tc>
          <w:tcPr>
            <w:tcW w:w="7905" w:type="dxa"/>
            <w:tcBorders>
              <w:bottom w:val="dotted" w:sz="4" w:space="0" w:color="auto"/>
              <w:right w:val="dotted" w:sz="4" w:space="0" w:color="auto"/>
            </w:tcBorders>
          </w:tcPr>
          <w:p w:rsidR="00042FA9" w:rsidRPr="00ED07A3" w:rsidRDefault="00042FA9" w:rsidP="0084218B">
            <w:pPr>
              <w:numPr>
                <w:ilvl w:val="0"/>
                <w:numId w:val="46"/>
              </w:numPr>
              <w:rPr>
                <w:rFonts w:eastAsia="Arial" w:cstheme="minorHAnsi"/>
                <w:sz w:val="19"/>
                <w:szCs w:val="19"/>
                <w:u w:val="single"/>
              </w:rPr>
            </w:pPr>
            <w:r w:rsidRPr="00ED07A3">
              <w:rPr>
                <w:rFonts w:asciiTheme="minorHAnsi" w:eastAsia="Arial" w:hAnsiTheme="minorHAnsi" w:cstheme="minorHAnsi"/>
                <w:sz w:val="19"/>
                <w:szCs w:val="19"/>
                <w:lang w:val="sk-SK"/>
              </w:rPr>
              <w:t>Funkcionalita musí mať veľmi úzku väzbu a previazanosť na nákladové účtovníctvo</w:t>
            </w:r>
          </w:p>
        </w:tc>
        <w:tc>
          <w:tcPr>
            <w:tcW w:w="1381" w:type="dxa"/>
            <w:tcBorders>
              <w:left w:val="dotted" w:sz="4" w:space="0" w:color="auto"/>
              <w:bottom w:val="dotted" w:sz="4" w:space="0" w:color="auto"/>
            </w:tcBorders>
            <w:shd w:val="clear" w:color="auto" w:fill="F2F2F2" w:themeFill="background1" w:themeFillShade="F2"/>
          </w:tcPr>
          <w:p w:rsidR="00042FA9" w:rsidRPr="00AB1F55" w:rsidRDefault="00042FA9" w:rsidP="00A6198B">
            <w:pPr>
              <w:pStyle w:val="Bezriadkovania"/>
              <w:rPr>
                <w:rFonts w:asciiTheme="minorHAnsi" w:hAnsiTheme="minorHAnsi" w:cstheme="minorHAnsi"/>
                <w:sz w:val="19"/>
                <w:szCs w:val="19"/>
              </w:rPr>
            </w:pPr>
          </w:p>
        </w:tc>
      </w:tr>
      <w:tr w:rsidR="00042FA9" w:rsidRPr="00AB1F55" w:rsidTr="00AF10B6">
        <w:tc>
          <w:tcPr>
            <w:tcW w:w="7905" w:type="dxa"/>
            <w:tcBorders>
              <w:top w:val="dotted" w:sz="4" w:space="0" w:color="auto"/>
              <w:bottom w:val="dotted" w:sz="4" w:space="0" w:color="auto"/>
              <w:right w:val="dotted" w:sz="4" w:space="0" w:color="auto"/>
            </w:tcBorders>
          </w:tcPr>
          <w:p w:rsidR="00042FA9" w:rsidRPr="00ED07A3" w:rsidRDefault="00042FA9" w:rsidP="0084218B">
            <w:pPr>
              <w:numPr>
                <w:ilvl w:val="0"/>
                <w:numId w:val="46"/>
              </w:numPr>
              <w:rPr>
                <w:rFonts w:eastAsia="Arial" w:cstheme="minorHAnsi"/>
                <w:sz w:val="19"/>
                <w:szCs w:val="19"/>
              </w:rPr>
            </w:pPr>
            <w:r w:rsidRPr="00ED07A3">
              <w:rPr>
                <w:rFonts w:asciiTheme="minorHAnsi" w:eastAsia="Arial" w:hAnsiTheme="minorHAnsi" w:cstheme="minorHAnsi"/>
                <w:sz w:val="19"/>
                <w:szCs w:val="19"/>
                <w:lang w:val="sk-SK"/>
              </w:rPr>
              <w:t xml:space="preserve">musí zabezpečovať </w:t>
            </w:r>
            <w:proofErr w:type="spellStart"/>
            <w:r w:rsidRPr="00ED07A3">
              <w:rPr>
                <w:rFonts w:asciiTheme="minorHAnsi" w:eastAsia="Arial" w:hAnsiTheme="minorHAnsi" w:cstheme="minorHAnsi"/>
                <w:sz w:val="19"/>
                <w:szCs w:val="19"/>
                <w:lang w:val="sk-SK"/>
              </w:rPr>
              <w:t>reporting</w:t>
            </w:r>
            <w:proofErr w:type="spellEnd"/>
            <w:r w:rsidRPr="00ED07A3">
              <w:rPr>
                <w:rFonts w:asciiTheme="minorHAnsi" w:eastAsia="Arial" w:hAnsiTheme="minorHAnsi" w:cstheme="minorHAnsi"/>
                <w:sz w:val="19"/>
                <w:szCs w:val="19"/>
                <w:lang w:val="sk-SK"/>
              </w:rPr>
              <w:t xml:space="preserve"> a sledovanie vývoja spotreby a nákladov na úrovni jednotlivých prístrojov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042FA9" w:rsidRPr="00AB1F55" w:rsidRDefault="00042FA9" w:rsidP="00A6198B">
            <w:pPr>
              <w:pStyle w:val="Bezriadkovania"/>
              <w:rPr>
                <w:rFonts w:asciiTheme="minorHAnsi" w:hAnsiTheme="minorHAnsi" w:cstheme="minorHAnsi"/>
                <w:sz w:val="19"/>
                <w:szCs w:val="19"/>
              </w:rPr>
            </w:pPr>
          </w:p>
        </w:tc>
      </w:tr>
      <w:tr w:rsidR="00042FA9" w:rsidRPr="00AB1F55" w:rsidTr="00AF10B6">
        <w:tc>
          <w:tcPr>
            <w:tcW w:w="7905" w:type="dxa"/>
            <w:tcBorders>
              <w:top w:val="dotted" w:sz="4" w:space="0" w:color="auto"/>
              <w:bottom w:val="dotted" w:sz="4" w:space="0" w:color="auto"/>
              <w:right w:val="dotted" w:sz="4" w:space="0" w:color="auto"/>
            </w:tcBorders>
          </w:tcPr>
          <w:p w:rsidR="00042FA9" w:rsidRPr="00ED07A3" w:rsidRDefault="00042FA9" w:rsidP="0084218B">
            <w:pPr>
              <w:numPr>
                <w:ilvl w:val="0"/>
                <w:numId w:val="46"/>
              </w:numPr>
              <w:rPr>
                <w:rFonts w:eastAsia="Arial" w:cstheme="minorHAnsi"/>
                <w:sz w:val="19"/>
                <w:szCs w:val="19"/>
              </w:rPr>
            </w:pPr>
            <w:r w:rsidRPr="00ED07A3">
              <w:rPr>
                <w:rFonts w:asciiTheme="minorHAnsi" w:eastAsia="Arial" w:hAnsiTheme="minorHAnsi" w:cstheme="minorHAnsi"/>
                <w:sz w:val="19"/>
                <w:szCs w:val="19"/>
                <w:lang w:val="sk-SK"/>
              </w:rPr>
              <w:t>musí zabezpečovať prehľad servisných zákaziek a úkonov na jednotlivých prístrojoch</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042FA9" w:rsidRPr="00AB1F55" w:rsidRDefault="00042FA9" w:rsidP="00A6198B">
            <w:pPr>
              <w:pStyle w:val="Bezriadkovania"/>
              <w:rPr>
                <w:rFonts w:asciiTheme="minorHAnsi" w:hAnsiTheme="minorHAnsi" w:cstheme="minorHAnsi"/>
                <w:sz w:val="19"/>
                <w:szCs w:val="19"/>
              </w:rPr>
            </w:pPr>
          </w:p>
        </w:tc>
      </w:tr>
      <w:tr w:rsidR="00042FA9" w:rsidRPr="00AB1F55" w:rsidTr="00AF10B6">
        <w:tc>
          <w:tcPr>
            <w:tcW w:w="7905" w:type="dxa"/>
            <w:tcBorders>
              <w:top w:val="dotted" w:sz="4" w:space="0" w:color="auto"/>
              <w:bottom w:val="dotted" w:sz="4" w:space="0" w:color="auto"/>
              <w:right w:val="dotted" w:sz="4" w:space="0" w:color="auto"/>
            </w:tcBorders>
          </w:tcPr>
          <w:p w:rsidR="00042FA9" w:rsidRPr="00ED07A3" w:rsidRDefault="00042FA9" w:rsidP="0084218B">
            <w:pPr>
              <w:numPr>
                <w:ilvl w:val="0"/>
                <w:numId w:val="46"/>
              </w:numPr>
              <w:rPr>
                <w:rFonts w:eastAsia="Arial" w:cstheme="minorHAnsi"/>
                <w:sz w:val="19"/>
                <w:szCs w:val="19"/>
              </w:rPr>
            </w:pPr>
            <w:r w:rsidRPr="00ED07A3">
              <w:rPr>
                <w:rFonts w:asciiTheme="minorHAnsi" w:eastAsia="Arial" w:hAnsiTheme="minorHAnsi" w:cstheme="minorHAnsi"/>
                <w:sz w:val="19"/>
                <w:szCs w:val="19"/>
                <w:lang w:val="sk-SK"/>
              </w:rPr>
              <w:t xml:space="preserve">musí umožňovať </w:t>
            </w:r>
            <w:proofErr w:type="spellStart"/>
            <w:r w:rsidRPr="00ED07A3">
              <w:rPr>
                <w:rFonts w:asciiTheme="minorHAnsi" w:eastAsia="Arial" w:hAnsiTheme="minorHAnsi" w:cstheme="minorHAnsi"/>
                <w:sz w:val="19"/>
                <w:szCs w:val="19"/>
                <w:lang w:val="sk-SK"/>
              </w:rPr>
              <w:t>benchmark</w:t>
            </w:r>
            <w:proofErr w:type="spellEnd"/>
            <w:r w:rsidRPr="00ED07A3">
              <w:rPr>
                <w:rFonts w:asciiTheme="minorHAnsi" w:eastAsia="Arial" w:hAnsiTheme="minorHAnsi" w:cstheme="minorHAnsi"/>
                <w:sz w:val="19"/>
                <w:szCs w:val="19"/>
                <w:lang w:val="sk-SK"/>
              </w:rPr>
              <w:t xml:space="preserve"> spotrieb/nákladov podľa rôznych parametrov (typ techniky, obdobie, typ činnosti) za celé zariadenie alebo jednotlivé oddelenia a pod.</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042FA9" w:rsidRPr="00AB1F55" w:rsidRDefault="00042FA9" w:rsidP="00A6198B">
            <w:pPr>
              <w:pStyle w:val="Bezriadkovania"/>
              <w:rPr>
                <w:rFonts w:asciiTheme="minorHAnsi" w:hAnsiTheme="minorHAnsi" w:cstheme="minorHAnsi"/>
                <w:sz w:val="19"/>
                <w:szCs w:val="19"/>
              </w:rPr>
            </w:pPr>
          </w:p>
        </w:tc>
      </w:tr>
      <w:tr w:rsidR="00042FA9" w:rsidRPr="00AB1F55" w:rsidTr="00AF10B6">
        <w:tc>
          <w:tcPr>
            <w:tcW w:w="7905" w:type="dxa"/>
            <w:tcBorders>
              <w:top w:val="dotted" w:sz="4" w:space="0" w:color="auto"/>
              <w:bottom w:val="dotted" w:sz="4" w:space="0" w:color="auto"/>
              <w:right w:val="dotted" w:sz="4" w:space="0" w:color="auto"/>
            </w:tcBorders>
          </w:tcPr>
          <w:p w:rsidR="00042FA9" w:rsidRPr="00ED07A3" w:rsidRDefault="00042FA9" w:rsidP="0084218B">
            <w:pPr>
              <w:numPr>
                <w:ilvl w:val="0"/>
                <w:numId w:val="46"/>
              </w:numPr>
              <w:rPr>
                <w:rFonts w:eastAsia="Arial" w:cstheme="minorHAnsi"/>
                <w:sz w:val="19"/>
                <w:szCs w:val="19"/>
              </w:rPr>
            </w:pPr>
            <w:r w:rsidRPr="00ED07A3">
              <w:rPr>
                <w:rFonts w:asciiTheme="minorHAnsi" w:eastAsia="Arial" w:hAnsiTheme="minorHAnsi" w:cstheme="minorHAnsi"/>
                <w:sz w:val="19"/>
                <w:szCs w:val="19"/>
                <w:lang w:val="sk-SK"/>
              </w:rPr>
              <w:t>musí umožňovať sledovanie výkonu jednotlivých pracovníkov formou viditeľných logov a zaznamenania dôkazových prvkov (GPS, centrálny serverový čas, používateľ)</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042FA9" w:rsidRPr="00AB1F55" w:rsidRDefault="00042FA9" w:rsidP="00A6198B">
            <w:pPr>
              <w:pStyle w:val="Bezriadkovania"/>
              <w:rPr>
                <w:rFonts w:asciiTheme="minorHAnsi" w:hAnsiTheme="minorHAnsi" w:cstheme="minorHAnsi"/>
                <w:sz w:val="19"/>
                <w:szCs w:val="19"/>
              </w:rPr>
            </w:pPr>
          </w:p>
        </w:tc>
      </w:tr>
      <w:tr w:rsidR="00042FA9" w:rsidRPr="00AB1F55" w:rsidTr="00AF10B6">
        <w:tc>
          <w:tcPr>
            <w:tcW w:w="7905" w:type="dxa"/>
            <w:tcBorders>
              <w:top w:val="dotted" w:sz="4" w:space="0" w:color="auto"/>
              <w:bottom w:val="dotted" w:sz="4" w:space="0" w:color="auto"/>
              <w:right w:val="dotted" w:sz="4" w:space="0" w:color="auto"/>
            </w:tcBorders>
          </w:tcPr>
          <w:p w:rsidR="00042FA9" w:rsidRPr="00ED07A3" w:rsidRDefault="00042FA9" w:rsidP="0084218B">
            <w:pPr>
              <w:numPr>
                <w:ilvl w:val="0"/>
                <w:numId w:val="46"/>
              </w:numPr>
              <w:tabs>
                <w:tab w:val="left" w:pos="426"/>
              </w:tabs>
              <w:rPr>
                <w:rFonts w:eastAsia="Arial" w:cstheme="minorHAnsi"/>
                <w:sz w:val="19"/>
                <w:szCs w:val="19"/>
              </w:rPr>
            </w:pPr>
            <w:r w:rsidRPr="00ED07A3">
              <w:rPr>
                <w:rFonts w:asciiTheme="minorHAnsi" w:eastAsia="Arial" w:hAnsiTheme="minorHAnsi" w:cstheme="minorHAnsi"/>
                <w:sz w:val="19"/>
                <w:szCs w:val="19"/>
                <w:lang w:val="sk-SK"/>
              </w:rPr>
              <w:t>musí umožňovať biometrické podpisovanie protokolov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042FA9" w:rsidRPr="00AB1F55" w:rsidRDefault="00042FA9" w:rsidP="00A6198B">
            <w:pPr>
              <w:pStyle w:val="Bezriadkovania"/>
              <w:rPr>
                <w:rFonts w:asciiTheme="minorHAnsi" w:hAnsiTheme="minorHAnsi" w:cstheme="minorHAnsi"/>
                <w:sz w:val="19"/>
                <w:szCs w:val="19"/>
              </w:rPr>
            </w:pPr>
          </w:p>
        </w:tc>
      </w:tr>
      <w:tr w:rsidR="00042FA9" w:rsidRPr="00AB1F55" w:rsidTr="00AF10B6">
        <w:tc>
          <w:tcPr>
            <w:tcW w:w="7905" w:type="dxa"/>
            <w:tcBorders>
              <w:top w:val="dotted" w:sz="4" w:space="0" w:color="auto"/>
              <w:bottom w:val="single" w:sz="4" w:space="0" w:color="auto"/>
              <w:right w:val="dotted" w:sz="4" w:space="0" w:color="auto"/>
            </w:tcBorders>
          </w:tcPr>
          <w:p w:rsidR="00042FA9" w:rsidRPr="00ED07A3" w:rsidRDefault="00042FA9" w:rsidP="0084218B">
            <w:pPr>
              <w:numPr>
                <w:ilvl w:val="0"/>
                <w:numId w:val="46"/>
              </w:numPr>
              <w:rPr>
                <w:rFonts w:eastAsia="Arial" w:cstheme="minorHAnsi"/>
                <w:sz w:val="19"/>
                <w:szCs w:val="19"/>
              </w:rPr>
            </w:pPr>
            <w:r w:rsidRPr="00ED07A3">
              <w:rPr>
                <w:rFonts w:asciiTheme="minorHAnsi" w:eastAsia="Arial" w:hAnsiTheme="minorHAnsi" w:cstheme="minorHAnsi"/>
                <w:sz w:val="19"/>
                <w:szCs w:val="19"/>
                <w:lang w:val="sk-SK"/>
              </w:rPr>
              <w:t>musí zachytávať celý životný cyklus prístroja/techniky, pričom všetky informácie musia byť dostupné a ukladané na jednom mieste</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042FA9" w:rsidRPr="00AB1F55" w:rsidRDefault="00042FA9" w:rsidP="00A6198B">
            <w:pPr>
              <w:pStyle w:val="Bezriadkovania"/>
              <w:rPr>
                <w:rFonts w:asciiTheme="minorHAnsi" w:hAnsiTheme="minorHAnsi" w:cstheme="minorHAnsi"/>
                <w:sz w:val="19"/>
                <w:szCs w:val="19"/>
              </w:rPr>
            </w:pPr>
          </w:p>
        </w:tc>
      </w:tr>
      <w:tr w:rsidR="00F36E7F" w:rsidRPr="00AB1F55" w:rsidTr="00AF10B6">
        <w:trPr>
          <w:trHeight w:val="281"/>
        </w:trPr>
        <w:tc>
          <w:tcPr>
            <w:tcW w:w="9286" w:type="dxa"/>
            <w:gridSpan w:val="2"/>
            <w:tcBorders>
              <w:bottom w:val="dotted" w:sz="4" w:space="0" w:color="auto"/>
            </w:tcBorders>
            <w:vAlign w:val="bottom"/>
          </w:tcPr>
          <w:p w:rsidR="00F36E7F" w:rsidRPr="00AB1F55" w:rsidRDefault="00F36E7F" w:rsidP="00F36E7F">
            <w:pPr>
              <w:pStyle w:val="Bezriadkovania"/>
              <w:rPr>
                <w:rFonts w:asciiTheme="minorHAnsi" w:hAnsiTheme="minorHAnsi" w:cstheme="minorHAnsi"/>
                <w:sz w:val="19"/>
                <w:szCs w:val="19"/>
                <w:lang w:val="sk-SK"/>
              </w:rPr>
            </w:pPr>
            <w:r w:rsidRPr="00AB1F55">
              <w:rPr>
                <w:rFonts w:asciiTheme="minorHAnsi" w:eastAsia="Arial" w:hAnsiTheme="minorHAnsi" w:cstheme="minorHAnsi"/>
                <w:sz w:val="19"/>
                <w:szCs w:val="19"/>
                <w:u w:val="single"/>
                <w:lang w:val="sk-SK"/>
              </w:rPr>
              <w:t>Minimálne požiadavky na prevádzku:</w:t>
            </w:r>
          </w:p>
        </w:tc>
      </w:tr>
      <w:tr w:rsidR="00F36E7F" w:rsidRPr="00AB1F55" w:rsidTr="00AF10B6">
        <w:tc>
          <w:tcPr>
            <w:tcW w:w="7905" w:type="dxa"/>
            <w:tcBorders>
              <w:top w:val="dotted" w:sz="4" w:space="0" w:color="auto"/>
              <w:bottom w:val="dotted" w:sz="4" w:space="0" w:color="auto"/>
              <w:right w:val="dotted" w:sz="4" w:space="0" w:color="auto"/>
            </w:tcBorders>
          </w:tcPr>
          <w:p w:rsidR="00F36E7F" w:rsidRPr="00A14A1A" w:rsidRDefault="00F36E7F" w:rsidP="00360251">
            <w:pPr>
              <w:numPr>
                <w:ilvl w:val="0"/>
                <w:numId w:val="46"/>
              </w:numPr>
              <w:rPr>
                <w:rFonts w:eastAsia="Arial" w:cstheme="minorHAnsi"/>
                <w:sz w:val="19"/>
                <w:szCs w:val="19"/>
              </w:rPr>
            </w:pPr>
            <w:r w:rsidRPr="00A14A1A">
              <w:rPr>
                <w:rFonts w:asciiTheme="minorHAnsi" w:eastAsia="Arial" w:hAnsiTheme="minorHAnsi" w:cstheme="minorHAnsi"/>
                <w:sz w:val="19"/>
                <w:szCs w:val="19"/>
                <w:lang w:val="sk-SK"/>
              </w:rPr>
              <w:t>Systém musí umožniť jednoduchý prístup externých dodávateľov, servisných organizácií a technikov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36E7F" w:rsidRPr="00AB1F55" w:rsidRDefault="00F36E7F" w:rsidP="00A6198B">
            <w:pPr>
              <w:pStyle w:val="Bezriadkovania"/>
              <w:rPr>
                <w:rFonts w:asciiTheme="minorHAnsi" w:hAnsiTheme="minorHAnsi" w:cstheme="minorHAnsi"/>
                <w:sz w:val="19"/>
                <w:szCs w:val="19"/>
              </w:rPr>
            </w:pPr>
          </w:p>
        </w:tc>
      </w:tr>
      <w:tr w:rsidR="00F36E7F" w:rsidRPr="00AB1F55" w:rsidTr="00AF10B6">
        <w:tc>
          <w:tcPr>
            <w:tcW w:w="7905" w:type="dxa"/>
            <w:tcBorders>
              <w:top w:val="dotted" w:sz="4" w:space="0" w:color="auto"/>
              <w:bottom w:val="dotted" w:sz="4" w:space="0" w:color="auto"/>
              <w:right w:val="dotted" w:sz="4" w:space="0" w:color="auto"/>
            </w:tcBorders>
          </w:tcPr>
          <w:p w:rsidR="00F36E7F" w:rsidRPr="00A14A1A" w:rsidRDefault="00F36E7F" w:rsidP="00360251">
            <w:pPr>
              <w:numPr>
                <w:ilvl w:val="0"/>
                <w:numId w:val="46"/>
              </w:numPr>
              <w:rPr>
                <w:rFonts w:eastAsia="Arial" w:cstheme="minorHAnsi"/>
                <w:sz w:val="19"/>
                <w:szCs w:val="19"/>
              </w:rPr>
            </w:pPr>
            <w:r w:rsidRPr="00A14A1A">
              <w:rPr>
                <w:rFonts w:asciiTheme="minorHAnsi" w:eastAsia="Arial" w:hAnsiTheme="minorHAnsi" w:cstheme="minorHAnsi"/>
                <w:sz w:val="19"/>
                <w:szCs w:val="19"/>
                <w:lang w:val="sk-SK"/>
              </w:rPr>
              <w:lastRenderedPageBreak/>
              <w:t xml:space="preserve">Systém musí byť prístupný v </w:t>
            </w:r>
            <w:proofErr w:type="spellStart"/>
            <w:r w:rsidRPr="00A14A1A">
              <w:rPr>
                <w:rFonts w:asciiTheme="minorHAnsi" w:eastAsia="Arial" w:hAnsiTheme="minorHAnsi" w:cstheme="minorHAnsi"/>
                <w:sz w:val="19"/>
                <w:szCs w:val="19"/>
                <w:lang w:val="sk-SK"/>
              </w:rPr>
              <w:t>cloudovom</w:t>
            </w:r>
            <w:proofErr w:type="spellEnd"/>
            <w:r w:rsidRPr="00A14A1A">
              <w:rPr>
                <w:rFonts w:asciiTheme="minorHAnsi" w:eastAsia="Arial" w:hAnsiTheme="minorHAnsi" w:cstheme="minorHAnsi"/>
                <w:sz w:val="19"/>
                <w:szCs w:val="19"/>
                <w:lang w:val="sk-SK"/>
              </w:rPr>
              <w:t xml:space="preserve"> prostredí aj z dôvodu bezpečnosti a dostupnosti/prístupu pre externých partnerov (dodávateľov)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36E7F" w:rsidRPr="00AB1F55" w:rsidRDefault="00F36E7F" w:rsidP="00A6198B">
            <w:pPr>
              <w:pStyle w:val="Bezriadkovania"/>
              <w:rPr>
                <w:rFonts w:asciiTheme="minorHAnsi" w:hAnsiTheme="minorHAnsi" w:cstheme="minorHAnsi"/>
                <w:sz w:val="19"/>
                <w:szCs w:val="19"/>
              </w:rPr>
            </w:pPr>
          </w:p>
        </w:tc>
      </w:tr>
      <w:tr w:rsidR="00F36E7F" w:rsidRPr="00AB1F55" w:rsidTr="00AF10B6">
        <w:tc>
          <w:tcPr>
            <w:tcW w:w="7905" w:type="dxa"/>
            <w:tcBorders>
              <w:top w:val="dotted" w:sz="4" w:space="0" w:color="auto"/>
              <w:bottom w:val="dotted" w:sz="4" w:space="0" w:color="auto"/>
              <w:right w:val="dotted" w:sz="4" w:space="0" w:color="auto"/>
            </w:tcBorders>
          </w:tcPr>
          <w:p w:rsidR="00F36E7F" w:rsidRPr="00A14A1A" w:rsidRDefault="00F36E7F" w:rsidP="00360251">
            <w:pPr>
              <w:numPr>
                <w:ilvl w:val="0"/>
                <w:numId w:val="46"/>
              </w:numPr>
              <w:rPr>
                <w:rFonts w:eastAsia="Arial" w:cstheme="minorHAnsi"/>
                <w:sz w:val="19"/>
                <w:szCs w:val="19"/>
              </w:rPr>
            </w:pPr>
            <w:r w:rsidRPr="00A14A1A">
              <w:rPr>
                <w:rFonts w:asciiTheme="minorHAnsi" w:eastAsia="Arial" w:hAnsiTheme="minorHAnsi" w:cstheme="minorHAnsi"/>
                <w:sz w:val="19"/>
                <w:szCs w:val="19"/>
                <w:lang w:val="sk-SK"/>
              </w:rPr>
              <w:t>Parametre dostupnosti systému a služieb musia byť 24/7 a 99,2%</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36E7F" w:rsidRPr="00AB1F55" w:rsidRDefault="00F36E7F" w:rsidP="00A6198B">
            <w:pPr>
              <w:pStyle w:val="Bezriadkovania"/>
              <w:rPr>
                <w:rFonts w:asciiTheme="minorHAnsi" w:hAnsiTheme="minorHAnsi" w:cstheme="minorHAnsi"/>
                <w:sz w:val="19"/>
                <w:szCs w:val="19"/>
              </w:rPr>
            </w:pPr>
          </w:p>
        </w:tc>
      </w:tr>
      <w:tr w:rsidR="00F36E7F" w:rsidRPr="00AB1F55" w:rsidTr="00AF10B6">
        <w:tc>
          <w:tcPr>
            <w:tcW w:w="7905" w:type="dxa"/>
            <w:tcBorders>
              <w:top w:val="dotted" w:sz="4" w:space="0" w:color="auto"/>
              <w:bottom w:val="dotted" w:sz="4" w:space="0" w:color="auto"/>
              <w:right w:val="dotted" w:sz="4" w:space="0" w:color="auto"/>
            </w:tcBorders>
          </w:tcPr>
          <w:p w:rsidR="00F36E7F" w:rsidRPr="00A14A1A" w:rsidRDefault="00F36E7F" w:rsidP="00360251">
            <w:pPr>
              <w:numPr>
                <w:ilvl w:val="0"/>
                <w:numId w:val="46"/>
              </w:numPr>
              <w:rPr>
                <w:rFonts w:eastAsia="Arial" w:cstheme="minorHAnsi"/>
                <w:sz w:val="19"/>
                <w:szCs w:val="19"/>
              </w:rPr>
            </w:pPr>
            <w:r w:rsidRPr="00A14A1A">
              <w:rPr>
                <w:rFonts w:asciiTheme="minorHAnsi" w:eastAsia="Arial" w:hAnsiTheme="minorHAnsi" w:cstheme="minorHAnsi"/>
                <w:sz w:val="19"/>
                <w:szCs w:val="19"/>
                <w:lang w:val="sk-SK"/>
              </w:rPr>
              <w:t xml:space="preserve">Vstup do systému musí byť umožnený z desktopu (webového prehliadača) a prostredníctvom mobilného telefónu alebo tabletu: </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36E7F" w:rsidRPr="00AB1F55" w:rsidRDefault="00F36E7F" w:rsidP="00A6198B">
            <w:pPr>
              <w:pStyle w:val="Bezriadkovania"/>
              <w:rPr>
                <w:rFonts w:asciiTheme="minorHAnsi" w:hAnsiTheme="minorHAnsi" w:cstheme="minorHAnsi"/>
                <w:sz w:val="19"/>
                <w:szCs w:val="19"/>
              </w:rPr>
            </w:pPr>
          </w:p>
        </w:tc>
      </w:tr>
      <w:tr w:rsidR="00F36E7F" w:rsidRPr="00AB1F55" w:rsidTr="00AF10B6">
        <w:tc>
          <w:tcPr>
            <w:tcW w:w="7905" w:type="dxa"/>
            <w:tcBorders>
              <w:top w:val="dotted" w:sz="4" w:space="0" w:color="auto"/>
              <w:bottom w:val="dotted" w:sz="4" w:space="0" w:color="auto"/>
              <w:right w:val="dotted" w:sz="4" w:space="0" w:color="auto"/>
            </w:tcBorders>
          </w:tcPr>
          <w:p w:rsidR="00F36E7F" w:rsidRPr="00A14A1A" w:rsidRDefault="00F36E7F" w:rsidP="00360251">
            <w:pPr>
              <w:numPr>
                <w:ilvl w:val="0"/>
                <w:numId w:val="46"/>
              </w:numPr>
              <w:rPr>
                <w:rFonts w:eastAsia="Arial" w:cstheme="minorHAnsi"/>
                <w:sz w:val="19"/>
                <w:szCs w:val="19"/>
              </w:rPr>
            </w:pPr>
            <w:r w:rsidRPr="00A14A1A">
              <w:rPr>
                <w:rFonts w:asciiTheme="minorHAnsi" w:eastAsia="Arial" w:hAnsiTheme="minorHAnsi" w:cstheme="minorHAnsi"/>
                <w:sz w:val="19"/>
                <w:szCs w:val="19"/>
                <w:lang w:val="sk-SK"/>
              </w:rPr>
              <w:t>Cez aplikáciu</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36E7F" w:rsidRPr="00AB1F55" w:rsidRDefault="00F36E7F" w:rsidP="00A6198B">
            <w:pPr>
              <w:pStyle w:val="Bezriadkovania"/>
              <w:rPr>
                <w:rFonts w:asciiTheme="minorHAnsi" w:hAnsiTheme="minorHAnsi" w:cstheme="minorHAnsi"/>
                <w:sz w:val="19"/>
                <w:szCs w:val="19"/>
              </w:rPr>
            </w:pPr>
          </w:p>
        </w:tc>
      </w:tr>
      <w:tr w:rsidR="00F36E7F" w:rsidRPr="00AB1F55" w:rsidTr="00AF10B6">
        <w:tc>
          <w:tcPr>
            <w:tcW w:w="7905" w:type="dxa"/>
            <w:tcBorders>
              <w:top w:val="dotted" w:sz="4" w:space="0" w:color="auto"/>
              <w:bottom w:val="dotted" w:sz="4" w:space="0" w:color="auto"/>
              <w:right w:val="dotted" w:sz="4" w:space="0" w:color="auto"/>
            </w:tcBorders>
          </w:tcPr>
          <w:p w:rsidR="00F36E7F" w:rsidRPr="00A14A1A" w:rsidRDefault="00F36E7F" w:rsidP="00360251">
            <w:pPr>
              <w:numPr>
                <w:ilvl w:val="0"/>
                <w:numId w:val="46"/>
              </w:numPr>
              <w:rPr>
                <w:rFonts w:eastAsia="Arial" w:cstheme="minorHAnsi"/>
                <w:sz w:val="19"/>
                <w:szCs w:val="19"/>
              </w:rPr>
            </w:pPr>
            <w:r w:rsidRPr="00A14A1A">
              <w:rPr>
                <w:rFonts w:asciiTheme="minorHAnsi" w:eastAsia="Arial" w:hAnsiTheme="minorHAnsi" w:cstheme="minorHAnsi"/>
                <w:sz w:val="19"/>
                <w:szCs w:val="19"/>
                <w:lang w:val="sk-SK"/>
              </w:rPr>
              <w:t>Natívne naskenovaním značenia (</w:t>
            </w:r>
            <w:proofErr w:type="spellStart"/>
            <w:r w:rsidRPr="00A14A1A">
              <w:rPr>
                <w:rFonts w:asciiTheme="minorHAnsi" w:eastAsia="Arial" w:hAnsiTheme="minorHAnsi" w:cstheme="minorHAnsi"/>
                <w:sz w:val="19"/>
                <w:szCs w:val="19"/>
                <w:lang w:val="sk-SK"/>
              </w:rPr>
              <w:t>qr</w:t>
            </w:r>
            <w:proofErr w:type="spellEnd"/>
            <w:r w:rsidRPr="00A14A1A">
              <w:rPr>
                <w:rFonts w:asciiTheme="minorHAnsi" w:eastAsia="Arial" w:hAnsiTheme="minorHAnsi" w:cstheme="minorHAnsi"/>
                <w:sz w:val="19"/>
                <w:szCs w:val="19"/>
                <w:lang w:val="sk-SK"/>
              </w:rPr>
              <w:t xml:space="preserve"> kód, </w:t>
            </w:r>
            <w:proofErr w:type="spellStart"/>
            <w:r w:rsidRPr="00A14A1A">
              <w:rPr>
                <w:rFonts w:asciiTheme="minorHAnsi" w:eastAsia="Arial" w:hAnsiTheme="minorHAnsi" w:cstheme="minorHAnsi"/>
                <w:sz w:val="19"/>
                <w:szCs w:val="19"/>
                <w:lang w:val="sk-SK"/>
              </w:rPr>
              <w:t>nfc</w:t>
            </w:r>
            <w:proofErr w:type="spellEnd"/>
            <w:r w:rsidRPr="00A14A1A">
              <w:rPr>
                <w:rFonts w:asciiTheme="minorHAnsi" w:eastAsia="Arial" w:hAnsiTheme="minorHAnsi" w:cstheme="minorHAnsi"/>
                <w:sz w:val="19"/>
                <w:szCs w:val="19"/>
                <w:lang w:val="sk-SK"/>
              </w:rPr>
              <w:t xml:space="preserve"> </w:t>
            </w:r>
            <w:proofErr w:type="spellStart"/>
            <w:r w:rsidRPr="00A14A1A">
              <w:rPr>
                <w:rFonts w:asciiTheme="minorHAnsi" w:eastAsia="Arial" w:hAnsiTheme="minorHAnsi" w:cstheme="minorHAnsi"/>
                <w:sz w:val="19"/>
                <w:szCs w:val="19"/>
                <w:lang w:val="sk-SK"/>
              </w:rPr>
              <w:t>chip</w:t>
            </w:r>
            <w:proofErr w:type="spellEnd"/>
            <w:r w:rsidRPr="00A14A1A">
              <w:rPr>
                <w:rFonts w:asciiTheme="minorHAnsi" w:eastAsia="Arial" w:hAnsiTheme="minorHAnsi" w:cstheme="minorHAnsi"/>
                <w:sz w:val="19"/>
                <w:szCs w:val="19"/>
                <w:lang w:val="sk-SK"/>
              </w:rPr>
              <w:t xml:space="preserve">) umiestneného na konkrétnom prístroji, </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36E7F" w:rsidRPr="00AB1F55" w:rsidRDefault="00F36E7F" w:rsidP="00A6198B">
            <w:pPr>
              <w:pStyle w:val="Bezriadkovania"/>
              <w:rPr>
                <w:rFonts w:asciiTheme="minorHAnsi" w:hAnsiTheme="minorHAnsi" w:cstheme="minorHAnsi"/>
                <w:sz w:val="19"/>
                <w:szCs w:val="19"/>
              </w:rPr>
            </w:pPr>
          </w:p>
        </w:tc>
      </w:tr>
      <w:tr w:rsidR="00F36E7F" w:rsidRPr="00AB1F55" w:rsidTr="00AF10B6">
        <w:tc>
          <w:tcPr>
            <w:tcW w:w="7905" w:type="dxa"/>
            <w:tcBorders>
              <w:top w:val="dotted" w:sz="4" w:space="0" w:color="auto"/>
              <w:bottom w:val="dotted" w:sz="4" w:space="0" w:color="auto"/>
              <w:right w:val="dotted" w:sz="4" w:space="0" w:color="auto"/>
            </w:tcBorders>
          </w:tcPr>
          <w:p w:rsidR="00F36E7F" w:rsidRPr="00A14A1A" w:rsidRDefault="00F36E7F" w:rsidP="00360251">
            <w:pPr>
              <w:numPr>
                <w:ilvl w:val="0"/>
                <w:numId w:val="46"/>
              </w:numPr>
              <w:rPr>
                <w:rFonts w:eastAsia="Arial" w:cstheme="minorHAnsi"/>
                <w:sz w:val="19"/>
                <w:szCs w:val="19"/>
              </w:rPr>
            </w:pPr>
            <w:r w:rsidRPr="00A14A1A">
              <w:rPr>
                <w:rFonts w:asciiTheme="minorHAnsi" w:eastAsia="Arial" w:hAnsiTheme="minorHAnsi" w:cstheme="minorHAnsi"/>
                <w:sz w:val="19"/>
                <w:szCs w:val="19"/>
                <w:lang w:val="sk-SK"/>
              </w:rPr>
              <w:t>Nasadenie funkcionality musí byť realizované formou pasportizácie zo strany dodávateľa v súčinnosti s internými zložkami verejného obstarávateľa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F36E7F" w:rsidRPr="00AB1F55" w:rsidRDefault="00F36E7F" w:rsidP="00A6198B">
            <w:pPr>
              <w:pStyle w:val="Bezriadkovania"/>
              <w:rPr>
                <w:rFonts w:asciiTheme="minorHAnsi" w:hAnsiTheme="minorHAnsi" w:cstheme="minorHAnsi"/>
                <w:sz w:val="19"/>
                <w:szCs w:val="19"/>
              </w:rPr>
            </w:pPr>
          </w:p>
        </w:tc>
      </w:tr>
      <w:tr w:rsidR="00F36E7F" w:rsidRPr="00AB1F55" w:rsidTr="00AF10B6">
        <w:tc>
          <w:tcPr>
            <w:tcW w:w="7905" w:type="dxa"/>
            <w:tcBorders>
              <w:top w:val="dotted" w:sz="4" w:space="0" w:color="auto"/>
              <w:bottom w:val="single" w:sz="4" w:space="0" w:color="auto"/>
              <w:right w:val="dotted" w:sz="4" w:space="0" w:color="auto"/>
            </w:tcBorders>
          </w:tcPr>
          <w:p w:rsidR="00F36E7F" w:rsidRPr="00A14A1A" w:rsidRDefault="00F36E7F" w:rsidP="00360251">
            <w:pPr>
              <w:numPr>
                <w:ilvl w:val="0"/>
                <w:numId w:val="46"/>
              </w:numPr>
              <w:rPr>
                <w:rFonts w:eastAsia="Arial" w:cstheme="minorHAnsi"/>
                <w:sz w:val="19"/>
                <w:szCs w:val="19"/>
              </w:rPr>
            </w:pPr>
            <w:r w:rsidRPr="00A14A1A">
              <w:rPr>
                <w:rFonts w:asciiTheme="minorHAnsi" w:eastAsia="Arial" w:hAnsiTheme="minorHAnsi" w:cstheme="minorHAnsi"/>
                <w:sz w:val="19"/>
                <w:szCs w:val="19"/>
                <w:lang w:val="sk-SK"/>
              </w:rPr>
              <w:t>Funkcionalita musí umožniť spárovanie vopred vyrobených inteligentných značiek (</w:t>
            </w:r>
            <w:proofErr w:type="spellStart"/>
            <w:r w:rsidRPr="00A14A1A">
              <w:rPr>
                <w:rFonts w:asciiTheme="minorHAnsi" w:eastAsia="Arial" w:hAnsiTheme="minorHAnsi" w:cstheme="minorHAnsi"/>
                <w:sz w:val="19"/>
                <w:szCs w:val="19"/>
                <w:lang w:val="sk-SK"/>
              </w:rPr>
              <w:t>qr</w:t>
            </w:r>
            <w:proofErr w:type="spellEnd"/>
            <w:r w:rsidRPr="00A14A1A">
              <w:rPr>
                <w:rFonts w:asciiTheme="minorHAnsi" w:eastAsia="Arial" w:hAnsiTheme="minorHAnsi" w:cstheme="minorHAnsi"/>
                <w:sz w:val="19"/>
                <w:szCs w:val="19"/>
                <w:lang w:val="sk-SK"/>
              </w:rPr>
              <w:t xml:space="preserve">, </w:t>
            </w:r>
            <w:proofErr w:type="spellStart"/>
            <w:r w:rsidRPr="00A14A1A">
              <w:rPr>
                <w:rFonts w:asciiTheme="minorHAnsi" w:eastAsia="Arial" w:hAnsiTheme="minorHAnsi" w:cstheme="minorHAnsi"/>
                <w:sz w:val="19"/>
                <w:szCs w:val="19"/>
                <w:lang w:val="sk-SK"/>
              </w:rPr>
              <w:t>nfc</w:t>
            </w:r>
            <w:proofErr w:type="spellEnd"/>
            <w:r w:rsidRPr="00A14A1A">
              <w:rPr>
                <w:rFonts w:asciiTheme="minorHAnsi" w:eastAsia="Arial" w:hAnsiTheme="minorHAnsi" w:cstheme="minorHAnsi"/>
                <w:sz w:val="19"/>
                <w:szCs w:val="19"/>
                <w:lang w:val="sk-SK"/>
              </w:rPr>
              <w:t>) so zdravotníckou technikou v databáze v jednom kroku</w:t>
            </w:r>
          </w:p>
        </w:tc>
        <w:tc>
          <w:tcPr>
            <w:tcW w:w="1381" w:type="dxa"/>
            <w:tcBorders>
              <w:top w:val="dotted" w:sz="4" w:space="0" w:color="auto"/>
              <w:left w:val="dotted" w:sz="4" w:space="0" w:color="auto"/>
            </w:tcBorders>
            <w:shd w:val="clear" w:color="auto" w:fill="F2F2F2" w:themeFill="background1" w:themeFillShade="F2"/>
          </w:tcPr>
          <w:p w:rsidR="00F36E7F" w:rsidRPr="00AB1F55" w:rsidRDefault="00F36E7F" w:rsidP="00A6198B">
            <w:pPr>
              <w:pStyle w:val="Bezriadkovania"/>
              <w:rPr>
                <w:rFonts w:asciiTheme="minorHAnsi" w:hAnsiTheme="minorHAnsi" w:cstheme="minorHAnsi"/>
                <w:sz w:val="19"/>
                <w:szCs w:val="19"/>
              </w:rPr>
            </w:pPr>
          </w:p>
        </w:tc>
      </w:tr>
      <w:tr w:rsidR="00333221" w:rsidRPr="00AB1F55" w:rsidTr="00AF10B6">
        <w:tc>
          <w:tcPr>
            <w:tcW w:w="9286" w:type="dxa"/>
            <w:gridSpan w:val="2"/>
            <w:shd w:val="clear" w:color="auto" w:fill="C2D69B" w:themeFill="accent3" w:themeFillTint="99"/>
          </w:tcPr>
          <w:p w:rsidR="00333221" w:rsidRPr="00AB1F55" w:rsidRDefault="00333221" w:rsidP="00A6198B">
            <w:pPr>
              <w:pStyle w:val="Bezriadkovania"/>
              <w:rPr>
                <w:rFonts w:asciiTheme="minorHAnsi" w:hAnsiTheme="minorHAnsi" w:cstheme="minorHAnsi"/>
                <w:sz w:val="19"/>
                <w:szCs w:val="19"/>
                <w:lang w:val="sk-SK"/>
              </w:rPr>
            </w:pPr>
            <w:r w:rsidRPr="00AB1F55">
              <w:rPr>
                <w:rFonts w:eastAsia="Arial" w:cs="Arial"/>
                <w:b/>
                <w:lang w:val="sk-SK"/>
              </w:rPr>
              <w:t>E. Špecifikácia komplexného informačného systému (KIS). Rozpočítavanie výnosov a kalkulácia nákladov na hospitalizačný prípad podľa metodiky ÚDZS</w:t>
            </w:r>
          </w:p>
        </w:tc>
      </w:tr>
      <w:tr w:rsidR="00AD4DA3" w:rsidRPr="00AB1F55" w:rsidTr="00AF10B6">
        <w:trPr>
          <w:trHeight w:val="410"/>
        </w:trPr>
        <w:tc>
          <w:tcPr>
            <w:tcW w:w="9286" w:type="dxa"/>
            <w:gridSpan w:val="2"/>
            <w:tcBorders>
              <w:bottom w:val="single" w:sz="4" w:space="0" w:color="auto"/>
            </w:tcBorders>
            <w:vAlign w:val="center"/>
          </w:tcPr>
          <w:p w:rsidR="00AD4DA3" w:rsidRPr="00AB1F55" w:rsidRDefault="00AD4DA3" w:rsidP="00AD4DA3">
            <w:pPr>
              <w:pStyle w:val="Bezriadkovania"/>
              <w:jc w:val="center"/>
              <w:rPr>
                <w:rFonts w:asciiTheme="minorHAnsi" w:hAnsiTheme="minorHAnsi" w:cstheme="minorHAnsi"/>
                <w:b/>
                <w:sz w:val="19"/>
                <w:szCs w:val="19"/>
                <w:lang w:val="sk-SK"/>
              </w:rPr>
            </w:pPr>
            <w:r w:rsidRPr="00AB1F55">
              <w:rPr>
                <w:rFonts w:asciiTheme="minorHAnsi" w:hAnsiTheme="minorHAnsi" w:cstheme="minorHAnsi"/>
                <w:b/>
                <w:sz w:val="19"/>
                <w:szCs w:val="19"/>
                <w:lang w:val="sk-SK"/>
              </w:rPr>
              <w:t>Popis minimálnych požadovaných funkcií:</w:t>
            </w:r>
          </w:p>
        </w:tc>
      </w:tr>
      <w:tr w:rsidR="00360251" w:rsidRPr="00AB1F55" w:rsidTr="00AF10B6">
        <w:tc>
          <w:tcPr>
            <w:tcW w:w="7905" w:type="dxa"/>
            <w:tcBorders>
              <w:right w:val="dotted" w:sz="4" w:space="0" w:color="auto"/>
            </w:tcBorders>
          </w:tcPr>
          <w:p w:rsidR="00360251" w:rsidRPr="00AB1F55" w:rsidRDefault="00360251" w:rsidP="00360251">
            <w:pPr>
              <w:numPr>
                <w:ilvl w:val="0"/>
                <w:numId w:val="46"/>
              </w:numPr>
              <w:rPr>
                <w:rFonts w:asciiTheme="minorHAnsi" w:eastAsia="Arial" w:hAnsiTheme="minorHAnsi" w:cstheme="minorHAnsi"/>
                <w:sz w:val="19"/>
                <w:szCs w:val="19"/>
              </w:rPr>
            </w:pPr>
            <w:r w:rsidRPr="003D4759">
              <w:rPr>
                <w:rFonts w:asciiTheme="minorHAnsi" w:eastAsia="Arial" w:hAnsiTheme="minorHAnsi" w:cstheme="minorHAnsi"/>
                <w:sz w:val="19"/>
                <w:szCs w:val="19"/>
                <w:lang w:val="sk-SK"/>
              </w:rPr>
              <w:t>Počet používateľov neobmedzený</w:t>
            </w:r>
          </w:p>
        </w:tc>
        <w:tc>
          <w:tcPr>
            <w:tcW w:w="1381" w:type="dxa"/>
            <w:tcBorders>
              <w:left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9286" w:type="dxa"/>
            <w:gridSpan w:val="2"/>
            <w:tcBorders>
              <w:bottom w:val="single" w:sz="4" w:space="0" w:color="auto"/>
            </w:tcBorders>
          </w:tcPr>
          <w:p w:rsidR="00360251" w:rsidRPr="00AB1F55" w:rsidRDefault="00360251" w:rsidP="00A6198B">
            <w:pPr>
              <w:pStyle w:val="Bezriadkovania"/>
              <w:rPr>
                <w:rFonts w:asciiTheme="minorHAnsi" w:hAnsiTheme="minorHAnsi" w:cstheme="minorHAnsi"/>
                <w:sz w:val="19"/>
                <w:szCs w:val="19"/>
                <w:lang w:val="sk-SK"/>
              </w:rPr>
            </w:pPr>
            <w:r w:rsidRPr="00AB1F55">
              <w:rPr>
                <w:rFonts w:asciiTheme="minorHAnsi" w:eastAsia="Arial" w:hAnsiTheme="minorHAnsi" w:cstheme="minorHAnsi"/>
                <w:sz w:val="19"/>
                <w:szCs w:val="19"/>
                <w:lang w:val="sk-SK"/>
              </w:rPr>
              <w:t xml:space="preserve">Analytický nástroj KIS nad DRG </w:t>
            </w:r>
            <w:proofErr w:type="spellStart"/>
            <w:r w:rsidRPr="00AB1F55">
              <w:rPr>
                <w:rFonts w:asciiTheme="minorHAnsi" w:eastAsia="Arial" w:hAnsiTheme="minorHAnsi" w:cstheme="minorHAnsi"/>
                <w:sz w:val="19"/>
                <w:szCs w:val="19"/>
                <w:lang w:val="sk-SK"/>
              </w:rPr>
              <w:t>grouper</w:t>
            </w:r>
            <w:proofErr w:type="spellEnd"/>
            <w:r w:rsidRPr="00AB1F55">
              <w:rPr>
                <w:rFonts w:asciiTheme="minorHAnsi" w:eastAsia="Arial" w:hAnsiTheme="minorHAnsi" w:cstheme="minorHAnsi"/>
                <w:sz w:val="19"/>
                <w:szCs w:val="19"/>
                <w:lang w:val="sk-SK"/>
              </w:rPr>
              <w:t xml:space="preserve"> v prostredí verejného obstarávateľa, ktorá na základe spracovaných údajov o produkcii a nákladoch verejného obstarávateľa musí poskytovať analytické výstupy o:</w:t>
            </w:r>
          </w:p>
        </w:tc>
      </w:tr>
      <w:tr w:rsidR="00360251" w:rsidRPr="00AB1F55" w:rsidTr="00AF10B6">
        <w:tc>
          <w:tcPr>
            <w:tcW w:w="7905" w:type="dxa"/>
            <w:tcBorders>
              <w:bottom w:val="dotted" w:sz="4" w:space="0" w:color="auto"/>
              <w:right w:val="dotted" w:sz="4" w:space="0" w:color="auto"/>
            </w:tcBorders>
          </w:tcPr>
          <w:p w:rsidR="00360251" w:rsidRPr="00BB738B" w:rsidRDefault="00360251" w:rsidP="00360251">
            <w:pPr>
              <w:numPr>
                <w:ilvl w:val="0"/>
                <w:numId w:val="46"/>
              </w:numPr>
              <w:rPr>
                <w:rFonts w:eastAsia="Arial" w:cstheme="minorHAnsi"/>
                <w:sz w:val="19"/>
                <w:szCs w:val="19"/>
              </w:rPr>
            </w:pPr>
            <w:r w:rsidRPr="00BB738B">
              <w:rPr>
                <w:rFonts w:asciiTheme="minorHAnsi" w:eastAsia="Arial" w:hAnsiTheme="minorHAnsi" w:cstheme="minorHAnsi"/>
                <w:sz w:val="19"/>
                <w:szCs w:val="19"/>
                <w:lang w:val="sk-SK"/>
              </w:rPr>
              <w:t>Štruktúre produkcie v systéme DRG</w:t>
            </w:r>
          </w:p>
        </w:tc>
        <w:tc>
          <w:tcPr>
            <w:tcW w:w="1381" w:type="dxa"/>
            <w:tcBorders>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BB738B" w:rsidRDefault="00360251" w:rsidP="00360251">
            <w:pPr>
              <w:numPr>
                <w:ilvl w:val="0"/>
                <w:numId w:val="46"/>
              </w:numPr>
              <w:rPr>
                <w:rFonts w:eastAsia="Arial" w:cstheme="minorHAnsi"/>
                <w:sz w:val="19"/>
                <w:szCs w:val="19"/>
              </w:rPr>
            </w:pPr>
            <w:r w:rsidRPr="00BB738B">
              <w:rPr>
                <w:rFonts w:asciiTheme="minorHAnsi" w:eastAsia="Arial" w:hAnsiTheme="minorHAnsi" w:cstheme="minorHAnsi"/>
                <w:sz w:val="19"/>
                <w:szCs w:val="19"/>
                <w:lang w:val="sk-SK"/>
              </w:rPr>
              <w:t>Kvalite vykazovania verejného obstarávateľa v systéme DRG</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BB738B" w:rsidRDefault="00360251" w:rsidP="00360251">
            <w:pPr>
              <w:numPr>
                <w:ilvl w:val="0"/>
                <w:numId w:val="46"/>
              </w:numPr>
              <w:rPr>
                <w:rFonts w:eastAsia="Arial" w:cstheme="minorHAnsi"/>
                <w:sz w:val="19"/>
                <w:szCs w:val="19"/>
              </w:rPr>
            </w:pPr>
            <w:r w:rsidRPr="00BB738B">
              <w:rPr>
                <w:rFonts w:asciiTheme="minorHAnsi" w:eastAsia="Arial" w:hAnsiTheme="minorHAnsi" w:cstheme="minorHAnsi"/>
                <w:sz w:val="19"/>
                <w:szCs w:val="19"/>
                <w:lang w:val="sk-SK"/>
              </w:rPr>
              <w:t>Porovnaní výnosov verejného obstarávateľa v pôvodnom systéme úhrad a pri úhradách podľa DRG</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BB738B" w:rsidRDefault="00360251" w:rsidP="00360251">
            <w:pPr>
              <w:numPr>
                <w:ilvl w:val="0"/>
                <w:numId w:val="46"/>
              </w:numPr>
              <w:rPr>
                <w:rFonts w:eastAsia="Arial" w:cstheme="minorHAnsi"/>
                <w:sz w:val="19"/>
                <w:szCs w:val="19"/>
              </w:rPr>
            </w:pPr>
            <w:r w:rsidRPr="00BB738B">
              <w:rPr>
                <w:rFonts w:asciiTheme="minorHAnsi" w:eastAsia="Arial" w:hAnsiTheme="minorHAnsi" w:cstheme="minorHAnsi"/>
                <w:sz w:val="19"/>
                <w:szCs w:val="19"/>
                <w:lang w:val="sk-SK"/>
              </w:rPr>
              <w:t>Porovnaní nákladov a výnosov verejného obstarávateľa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BB738B" w:rsidRDefault="00360251" w:rsidP="00360251">
            <w:pPr>
              <w:numPr>
                <w:ilvl w:val="0"/>
                <w:numId w:val="46"/>
              </w:numPr>
              <w:rPr>
                <w:rFonts w:eastAsia="Arial" w:cstheme="minorHAnsi"/>
                <w:sz w:val="19"/>
                <w:szCs w:val="19"/>
              </w:rPr>
            </w:pPr>
            <w:r w:rsidRPr="00BB738B">
              <w:rPr>
                <w:rFonts w:asciiTheme="minorHAnsi" w:eastAsia="Arial" w:hAnsiTheme="minorHAnsi" w:cstheme="minorHAnsi"/>
                <w:sz w:val="19"/>
                <w:szCs w:val="19"/>
                <w:lang w:val="sk-SK"/>
              </w:rPr>
              <w:t xml:space="preserve">Analytika a </w:t>
            </w:r>
            <w:proofErr w:type="spellStart"/>
            <w:r w:rsidRPr="00BB738B">
              <w:rPr>
                <w:rFonts w:asciiTheme="minorHAnsi" w:eastAsia="Arial" w:hAnsiTheme="minorHAnsi" w:cstheme="minorHAnsi"/>
                <w:sz w:val="19"/>
                <w:szCs w:val="19"/>
                <w:lang w:val="sk-SK"/>
              </w:rPr>
              <w:t>reporting</w:t>
            </w:r>
            <w:proofErr w:type="spellEnd"/>
            <w:r w:rsidRPr="00BB738B">
              <w:rPr>
                <w:rFonts w:asciiTheme="minorHAnsi" w:eastAsia="Arial" w:hAnsiTheme="minorHAnsi" w:cstheme="minorHAnsi"/>
                <w:sz w:val="19"/>
                <w:szCs w:val="19"/>
                <w:lang w:val="sk-SK"/>
              </w:rPr>
              <w:t xml:space="preserve"> - údaje z modulu „DRG </w:t>
            </w:r>
            <w:proofErr w:type="spellStart"/>
            <w:r w:rsidRPr="00BB738B">
              <w:rPr>
                <w:rFonts w:asciiTheme="minorHAnsi" w:eastAsia="Arial" w:hAnsiTheme="minorHAnsi" w:cstheme="minorHAnsi"/>
                <w:sz w:val="19"/>
                <w:szCs w:val="19"/>
                <w:lang w:val="sk-SK"/>
              </w:rPr>
              <w:t>Controling</w:t>
            </w:r>
            <w:proofErr w:type="spellEnd"/>
            <w:r w:rsidRPr="00BB738B">
              <w:rPr>
                <w:rFonts w:asciiTheme="minorHAnsi" w:eastAsia="Arial" w:hAnsiTheme="minorHAnsi" w:cstheme="minorHAnsi"/>
                <w:sz w:val="19"/>
                <w:szCs w:val="19"/>
                <w:lang w:val="sk-SK"/>
              </w:rPr>
              <w:t>“ pre rozpočítanie výnosov medzi strediská, ktoré sa podieľali na hospitalizačných prípadoch</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BB738B" w:rsidRDefault="00360251" w:rsidP="00360251">
            <w:pPr>
              <w:numPr>
                <w:ilvl w:val="0"/>
                <w:numId w:val="46"/>
              </w:numPr>
              <w:rPr>
                <w:rFonts w:eastAsia="Arial" w:cstheme="minorHAnsi"/>
                <w:sz w:val="19"/>
                <w:szCs w:val="19"/>
              </w:rPr>
            </w:pPr>
            <w:r w:rsidRPr="00BB738B">
              <w:rPr>
                <w:rFonts w:asciiTheme="minorHAnsi" w:eastAsia="Arial" w:hAnsiTheme="minorHAnsi" w:cstheme="minorHAnsi"/>
                <w:sz w:val="19"/>
                <w:szCs w:val="19"/>
                <w:lang w:val="sk-SK"/>
              </w:rPr>
              <w:t>Porovnanie výnosov a nákladov verejného obstarávateľa na úrovni jednotlivých nákladových stredísk</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BB738B" w:rsidRDefault="00360251" w:rsidP="00360251">
            <w:pPr>
              <w:numPr>
                <w:ilvl w:val="0"/>
                <w:numId w:val="46"/>
              </w:numPr>
              <w:rPr>
                <w:rFonts w:eastAsia="Arial" w:cstheme="minorHAnsi"/>
                <w:sz w:val="19"/>
                <w:szCs w:val="19"/>
              </w:rPr>
            </w:pPr>
            <w:r w:rsidRPr="00BB738B">
              <w:rPr>
                <w:rFonts w:asciiTheme="minorHAnsi" w:eastAsia="Arial" w:hAnsiTheme="minorHAnsi" w:cstheme="minorHAnsi"/>
                <w:sz w:val="19"/>
                <w:szCs w:val="19"/>
                <w:lang w:val="sk-SK"/>
              </w:rPr>
              <w:t>Indikované náklady primárnych stredísk</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single" w:sz="4" w:space="0" w:color="auto"/>
              <w:right w:val="dotted" w:sz="4" w:space="0" w:color="auto"/>
            </w:tcBorders>
          </w:tcPr>
          <w:p w:rsidR="00360251" w:rsidRDefault="00360251" w:rsidP="00360251">
            <w:pPr>
              <w:numPr>
                <w:ilvl w:val="0"/>
                <w:numId w:val="46"/>
              </w:numPr>
            </w:pPr>
            <w:r w:rsidRPr="00BB738B">
              <w:rPr>
                <w:rFonts w:asciiTheme="minorHAnsi" w:eastAsia="Arial" w:hAnsiTheme="minorHAnsi" w:cstheme="minorHAnsi"/>
                <w:sz w:val="19"/>
                <w:szCs w:val="19"/>
                <w:lang w:val="sk-SK"/>
              </w:rPr>
              <w:t>Rozpočítanie výnosov medzi nákladové strediská ktoré sa podieľali na hospitalizačných prípadoch vo výške indikovaných nákladov alebo v pomernom podiely podľa ich nákladov za ošetrovacie dni a skutočnú spotrebu</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rPr>
          <w:trHeight w:val="568"/>
        </w:trPr>
        <w:tc>
          <w:tcPr>
            <w:tcW w:w="9286" w:type="dxa"/>
            <w:gridSpan w:val="2"/>
            <w:tcBorders>
              <w:bottom w:val="dotted" w:sz="4" w:space="0" w:color="auto"/>
            </w:tcBorders>
            <w:vAlign w:val="bottom"/>
          </w:tcPr>
          <w:p w:rsidR="00360251" w:rsidRPr="00AB1F55" w:rsidRDefault="00360251" w:rsidP="00A6198B">
            <w:pPr>
              <w:pStyle w:val="Bezriadkovania"/>
              <w:rPr>
                <w:rFonts w:asciiTheme="minorHAnsi" w:hAnsiTheme="minorHAnsi" w:cstheme="minorHAnsi"/>
                <w:sz w:val="19"/>
                <w:szCs w:val="19"/>
                <w:lang w:val="sk-SK"/>
              </w:rPr>
            </w:pPr>
            <w:r w:rsidRPr="00AB1F55">
              <w:rPr>
                <w:rFonts w:asciiTheme="minorHAnsi" w:eastAsia="Arial" w:hAnsiTheme="minorHAnsi" w:cstheme="minorHAnsi"/>
                <w:sz w:val="19"/>
                <w:szCs w:val="19"/>
                <w:lang w:val="sk-SK"/>
              </w:rPr>
              <w:t>V prostredí KIS musí spracovávať údaje o nákladoch verejného obstarávateľa a na ich základe oceňovať individuálne hospitalizačné prípady:</w:t>
            </w:r>
          </w:p>
        </w:tc>
      </w:tr>
      <w:tr w:rsidR="00360251" w:rsidRPr="00AB1F55" w:rsidTr="00AF10B6">
        <w:tc>
          <w:tcPr>
            <w:tcW w:w="7905" w:type="dxa"/>
            <w:tcBorders>
              <w:top w:val="dotted" w:sz="4" w:space="0" w:color="auto"/>
              <w:bottom w:val="dotted" w:sz="4" w:space="0" w:color="auto"/>
              <w:right w:val="dotted" w:sz="4" w:space="0" w:color="auto"/>
            </w:tcBorders>
          </w:tcPr>
          <w:p w:rsidR="00360251" w:rsidRPr="00FE073B" w:rsidRDefault="00360251" w:rsidP="00360251">
            <w:pPr>
              <w:numPr>
                <w:ilvl w:val="0"/>
                <w:numId w:val="46"/>
              </w:numPr>
              <w:rPr>
                <w:rFonts w:eastAsia="Arial" w:cstheme="minorHAnsi"/>
                <w:sz w:val="19"/>
                <w:szCs w:val="19"/>
              </w:rPr>
            </w:pPr>
            <w:r w:rsidRPr="00FE073B">
              <w:rPr>
                <w:rFonts w:asciiTheme="minorHAnsi" w:eastAsia="Arial" w:hAnsiTheme="minorHAnsi" w:cstheme="minorHAnsi"/>
                <w:sz w:val="19"/>
                <w:szCs w:val="19"/>
                <w:lang w:val="sk-SK"/>
              </w:rPr>
              <w:t>Ocenenie nákladov verejného obstarávateľa na hospitalizačné prípady za určité obdobie pre porovnanie výnosov a nákladov pre potreby riadenia nákladov verejného obstarávateľa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FE073B" w:rsidRDefault="00360251" w:rsidP="00360251">
            <w:pPr>
              <w:numPr>
                <w:ilvl w:val="0"/>
                <w:numId w:val="46"/>
              </w:numPr>
              <w:rPr>
                <w:rFonts w:eastAsia="Arial" w:cstheme="minorHAnsi"/>
                <w:sz w:val="19"/>
                <w:szCs w:val="19"/>
              </w:rPr>
            </w:pPr>
            <w:r w:rsidRPr="00FE073B">
              <w:rPr>
                <w:rFonts w:asciiTheme="minorHAnsi" w:eastAsia="Arial" w:hAnsiTheme="minorHAnsi" w:cstheme="minorHAnsi"/>
                <w:sz w:val="19"/>
                <w:szCs w:val="19"/>
                <w:lang w:val="sk-SK"/>
              </w:rPr>
              <w:t>Ocenenie nákladov aktuálne prebiehajúcich hospitalizácií (údaj sa zobrazuje v </w:t>
            </w:r>
            <w:proofErr w:type="spellStart"/>
            <w:r w:rsidRPr="00FE073B">
              <w:rPr>
                <w:rFonts w:asciiTheme="minorHAnsi" w:eastAsia="Arial" w:hAnsiTheme="minorHAnsi" w:cstheme="minorHAnsi"/>
                <w:sz w:val="19"/>
                <w:szCs w:val="19"/>
                <w:lang w:val="sk-SK"/>
              </w:rPr>
              <w:t>nis</w:t>
            </w:r>
            <w:proofErr w:type="spellEnd"/>
            <w:r w:rsidRPr="00FE073B">
              <w:rPr>
                <w:rFonts w:asciiTheme="minorHAnsi" w:eastAsia="Arial" w:hAnsiTheme="minorHAnsi" w:cstheme="minorHAnsi"/>
                <w:sz w:val="19"/>
                <w:szCs w:val="19"/>
                <w:lang w:val="sk-SK"/>
              </w:rPr>
              <w:t xml:space="preserve"> prevádzkovaného verejným obstarávateľom)</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FE073B" w:rsidRDefault="00360251" w:rsidP="00360251">
            <w:pPr>
              <w:numPr>
                <w:ilvl w:val="0"/>
                <w:numId w:val="46"/>
              </w:numPr>
              <w:rPr>
                <w:rFonts w:eastAsia="Arial" w:cstheme="minorHAnsi"/>
                <w:sz w:val="19"/>
                <w:szCs w:val="19"/>
              </w:rPr>
            </w:pPr>
            <w:r w:rsidRPr="00FE073B">
              <w:rPr>
                <w:rFonts w:asciiTheme="minorHAnsi" w:eastAsia="Arial" w:hAnsiTheme="minorHAnsi" w:cstheme="minorHAnsi"/>
                <w:sz w:val="19"/>
                <w:szCs w:val="19"/>
                <w:lang w:val="sk-SK"/>
              </w:rPr>
              <w:t>Vytvorenie ekonomickej dávky na ÚDZS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FE073B" w:rsidRDefault="00360251" w:rsidP="00360251">
            <w:pPr>
              <w:numPr>
                <w:ilvl w:val="0"/>
                <w:numId w:val="46"/>
              </w:numPr>
              <w:rPr>
                <w:rFonts w:eastAsia="Arial" w:cstheme="minorHAnsi"/>
                <w:sz w:val="19"/>
                <w:szCs w:val="19"/>
              </w:rPr>
            </w:pPr>
            <w:r w:rsidRPr="00FE073B">
              <w:rPr>
                <w:rFonts w:asciiTheme="minorHAnsi" w:eastAsia="Arial" w:hAnsiTheme="minorHAnsi" w:cstheme="minorHAnsi"/>
                <w:sz w:val="19"/>
                <w:szCs w:val="19"/>
                <w:lang w:val="sk-SK"/>
              </w:rPr>
              <w:t>Výpočet jednotkových cien pre hospitalizačné prípady na základe historických údajov verejného obstarávateľa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FE073B" w:rsidRDefault="00360251" w:rsidP="00360251">
            <w:pPr>
              <w:numPr>
                <w:ilvl w:val="0"/>
                <w:numId w:val="46"/>
              </w:numPr>
              <w:rPr>
                <w:rFonts w:eastAsia="Arial" w:cstheme="minorHAnsi"/>
                <w:sz w:val="19"/>
                <w:szCs w:val="19"/>
              </w:rPr>
            </w:pPr>
            <w:r w:rsidRPr="00FE073B">
              <w:rPr>
                <w:rFonts w:asciiTheme="minorHAnsi" w:eastAsia="Arial" w:hAnsiTheme="minorHAnsi" w:cstheme="minorHAnsi"/>
                <w:sz w:val="19"/>
                <w:szCs w:val="19"/>
                <w:lang w:val="sk-SK"/>
              </w:rPr>
              <w:t>Ocenenie hospitalizačných prípadov na základe vypočítaných jednotkových cien</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FE073B" w:rsidRDefault="00360251" w:rsidP="00360251">
            <w:pPr>
              <w:numPr>
                <w:ilvl w:val="0"/>
                <w:numId w:val="46"/>
              </w:numPr>
              <w:rPr>
                <w:rFonts w:eastAsia="Arial" w:cstheme="minorHAnsi"/>
                <w:sz w:val="19"/>
                <w:szCs w:val="19"/>
              </w:rPr>
            </w:pPr>
            <w:r w:rsidRPr="00FE073B">
              <w:rPr>
                <w:rFonts w:asciiTheme="minorHAnsi" w:eastAsia="Arial" w:hAnsiTheme="minorHAnsi" w:cstheme="minorHAnsi"/>
                <w:sz w:val="19"/>
                <w:szCs w:val="19"/>
                <w:lang w:val="sk-SK"/>
              </w:rPr>
              <w:t>Výpočet jednotkových cien a ocenenie prípadov podľa metodiky ÚDZS popísanej v kalkulačnej príručke ÚDZS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single" w:sz="4" w:space="0" w:color="auto"/>
              <w:right w:val="dotted" w:sz="4" w:space="0" w:color="auto"/>
            </w:tcBorders>
          </w:tcPr>
          <w:p w:rsidR="00360251" w:rsidRPr="00360251" w:rsidRDefault="00360251" w:rsidP="00360251">
            <w:pPr>
              <w:pStyle w:val="Odsekzoznamu"/>
              <w:numPr>
                <w:ilvl w:val="0"/>
                <w:numId w:val="46"/>
              </w:numPr>
            </w:pPr>
            <w:r w:rsidRPr="00360251">
              <w:rPr>
                <w:rFonts w:asciiTheme="minorHAnsi" w:eastAsia="Arial" w:hAnsiTheme="minorHAnsi" w:cstheme="minorHAnsi"/>
                <w:sz w:val="19"/>
                <w:szCs w:val="19"/>
                <w:lang w:val="sk-SK"/>
              </w:rPr>
              <w:t>Výpočet jednotkových cien a ocenenie prípadov podľa alternatívnej metodiky, ktorá musí zahŕňať všetky súvisiace náklady verejného obstarávateľa,, t.j. aj DRG nerelevantné náklady.</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rPr>
          <w:trHeight w:val="271"/>
        </w:trPr>
        <w:tc>
          <w:tcPr>
            <w:tcW w:w="9286" w:type="dxa"/>
            <w:gridSpan w:val="2"/>
            <w:tcBorders>
              <w:top w:val="single" w:sz="4" w:space="0" w:color="auto"/>
              <w:bottom w:val="dotted" w:sz="4" w:space="0" w:color="auto"/>
            </w:tcBorders>
            <w:vAlign w:val="bottom"/>
          </w:tcPr>
          <w:p w:rsidR="00360251" w:rsidRPr="00AB1F55" w:rsidRDefault="00360251" w:rsidP="00A6198B">
            <w:pPr>
              <w:pStyle w:val="Bezriadkovania"/>
              <w:rPr>
                <w:rFonts w:asciiTheme="minorHAnsi" w:hAnsiTheme="minorHAnsi" w:cstheme="minorHAnsi"/>
                <w:sz w:val="19"/>
                <w:szCs w:val="19"/>
                <w:lang w:val="sk-SK"/>
              </w:rPr>
            </w:pPr>
            <w:r w:rsidRPr="00360251">
              <w:rPr>
                <w:rFonts w:asciiTheme="minorHAnsi" w:eastAsia="Arial" w:hAnsiTheme="minorHAnsi" w:cstheme="minorHAnsi"/>
                <w:sz w:val="19"/>
                <w:szCs w:val="19"/>
                <w:u w:val="single"/>
                <w:lang w:val="sk-SK"/>
              </w:rPr>
              <w:t>Vstupy:</w:t>
            </w:r>
          </w:p>
        </w:tc>
      </w:tr>
      <w:tr w:rsidR="00360251" w:rsidRPr="00AB1F55" w:rsidTr="00AF10B6">
        <w:tc>
          <w:tcPr>
            <w:tcW w:w="7905" w:type="dxa"/>
            <w:tcBorders>
              <w:top w:val="dotted" w:sz="4" w:space="0" w:color="auto"/>
              <w:bottom w:val="dotted" w:sz="4" w:space="0" w:color="auto"/>
              <w:right w:val="dotted" w:sz="4" w:space="0" w:color="auto"/>
            </w:tcBorders>
          </w:tcPr>
          <w:p w:rsidR="00360251" w:rsidRPr="002670FC" w:rsidRDefault="00360251" w:rsidP="00360251">
            <w:pPr>
              <w:numPr>
                <w:ilvl w:val="0"/>
                <w:numId w:val="46"/>
              </w:numPr>
              <w:rPr>
                <w:rFonts w:eastAsia="Arial" w:cstheme="minorHAnsi"/>
                <w:sz w:val="19"/>
                <w:szCs w:val="19"/>
              </w:rPr>
            </w:pPr>
            <w:r w:rsidRPr="002670FC">
              <w:rPr>
                <w:rFonts w:asciiTheme="minorHAnsi" w:eastAsia="Arial" w:hAnsiTheme="minorHAnsi" w:cstheme="minorHAnsi"/>
                <w:sz w:val="19"/>
                <w:szCs w:val="19"/>
                <w:lang w:val="sk-SK"/>
              </w:rPr>
              <w:t xml:space="preserve">Dávkový výstup z DRG </w:t>
            </w:r>
            <w:proofErr w:type="spellStart"/>
            <w:r w:rsidRPr="002670FC">
              <w:rPr>
                <w:rFonts w:asciiTheme="minorHAnsi" w:eastAsia="Arial" w:hAnsiTheme="minorHAnsi" w:cstheme="minorHAnsi"/>
                <w:sz w:val="19"/>
                <w:szCs w:val="19"/>
                <w:lang w:val="sk-SK"/>
              </w:rPr>
              <w:t>Grouper-a</w:t>
            </w:r>
            <w:proofErr w:type="spellEnd"/>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2670FC" w:rsidRDefault="00360251" w:rsidP="00360251">
            <w:pPr>
              <w:numPr>
                <w:ilvl w:val="0"/>
                <w:numId w:val="46"/>
              </w:numPr>
              <w:rPr>
                <w:rFonts w:eastAsia="Arial" w:cstheme="minorHAnsi"/>
                <w:sz w:val="19"/>
                <w:szCs w:val="19"/>
              </w:rPr>
            </w:pPr>
            <w:r w:rsidRPr="002670FC">
              <w:rPr>
                <w:rFonts w:asciiTheme="minorHAnsi" w:eastAsia="Arial" w:hAnsiTheme="minorHAnsi" w:cstheme="minorHAnsi"/>
                <w:sz w:val="19"/>
                <w:szCs w:val="19"/>
                <w:lang w:val="sk-SK"/>
              </w:rPr>
              <w:t>Dávkový výstup z kalkulácie nákladov na hospitalizačný prípad</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2670FC" w:rsidRDefault="00360251" w:rsidP="00360251">
            <w:pPr>
              <w:numPr>
                <w:ilvl w:val="0"/>
                <w:numId w:val="46"/>
              </w:numPr>
              <w:rPr>
                <w:rFonts w:eastAsia="Arial" w:cstheme="minorHAnsi"/>
                <w:sz w:val="19"/>
                <w:szCs w:val="19"/>
              </w:rPr>
            </w:pPr>
            <w:r w:rsidRPr="002670FC">
              <w:rPr>
                <w:rFonts w:asciiTheme="minorHAnsi" w:eastAsia="Arial" w:hAnsiTheme="minorHAnsi" w:cstheme="minorHAnsi"/>
                <w:sz w:val="19"/>
                <w:szCs w:val="19"/>
                <w:lang w:val="sk-SK"/>
              </w:rPr>
              <w:t>Náklady na nákladové strediská podľa štruktúry účtov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2670FC" w:rsidRDefault="00360251" w:rsidP="00360251">
            <w:pPr>
              <w:numPr>
                <w:ilvl w:val="0"/>
                <w:numId w:val="46"/>
              </w:numPr>
              <w:rPr>
                <w:rFonts w:eastAsia="Arial" w:cstheme="minorHAnsi"/>
                <w:sz w:val="19"/>
                <w:szCs w:val="19"/>
              </w:rPr>
            </w:pPr>
            <w:r w:rsidRPr="002670FC">
              <w:rPr>
                <w:rFonts w:asciiTheme="minorHAnsi" w:eastAsia="Arial" w:hAnsiTheme="minorHAnsi" w:cstheme="minorHAnsi"/>
                <w:sz w:val="19"/>
                <w:szCs w:val="19"/>
                <w:lang w:val="sk-SK"/>
              </w:rPr>
              <w:t>Vstupné údaje pre prepočtové kľúče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2670FC" w:rsidRDefault="00360251" w:rsidP="00360251">
            <w:pPr>
              <w:numPr>
                <w:ilvl w:val="0"/>
                <w:numId w:val="46"/>
              </w:numPr>
              <w:rPr>
                <w:rFonts w:eastAsia="Arial" w:cstheme="minorHAnsi"/>
                <w:sz w:val="19"/>
                <w:szCs w:val="19"/>
              </w:rPr>
            </w:pPr>
            <w:r w:rsidRPr="002670FC">
              <w:rPr>
                <w:rFonts w:asciiTheme="minorHAnsi" w:eastAsia="Arial" w:hAnsiTheme="minorHAnsi" w:cstheme="minorHAnsi"/>
                <w:sz w:val="19"/>
                <w:szCs w:val="19"/>
                <w:lang w:val="sk-SK"/>
              </w:rPr>
              <w:t>Údaje o hospitalizačných prípadoch vo forme medicínskej dávky pre ÚDZS (</w:t>
            </w:r>
            <w:proofErr w:type="spellStart"/>
            <w:r w:rsidRPr="002670FC">
              <w:rPr>
                <w:rFonts w:asciiTheme="minorHAnsi" w:eastAsia="Arial" w:hAnsiTheme="minorHAnsi" w:cstheme="minorHAnsi"/>
                <w:sz w:val="19"/>
                <w:szCs w:val="19"/>
                <w:lang w:val="sk-SK"/>
              </w:rPr>
              <w:t>xml</w:t>
            </w:r>
            <w:proofErr w:type="spellEnd"/>
            <w:r w:rsidRPr="002670FC">
              <w:rPr>
                <w:rFonts w:asciiTheme="minorHAnsi" w:eastAsia="Arial" w:hAnsiTheme="minorHAnsi" w:cstheme="minorHAnsi"/>
                <w:sz w:val="19"/>
                <w:szCs w:val="19"/>
                <w:lang w:val="sk-SK"/>
              </w:rPr>
              <w:t xml:space="preserve"> formát); alebo ako textový súbor</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2670FC" w:rsidRDefault="00360251" w:rsidP="00360251">
            <w:pPr>
              <w:numPr>
                <w:ilvl w:val="0"/>
                <w:numId w:val="46"/>
              </w:numPr>
              <w:rPr>
                <w:rFonts w:eastAsia="Arial" w:cstheme="minorHAnsi"/>
                <w:sz w:val="19"/>
                <w:szCs w:val="19"/>
              </w:rPr>
            </w:pPr>
            <w:r w:rsidRPr="002670FC">
              <w:rPr>
                <w:rFonts w:asciiTheme="minorHAnsi" w:eastAsia="Arial" w:hAnsiTheme="minorHAnsi" w:cstheme="minorHAnsi"/>
                <w:sz w:val="19"/>
                <w:szCs w:val="19"/>
                <w:lang w:val="sk-SK"/>
              </w:rPr>
              <w:t>Údaje o operáciách z operačných protokolov na hospitalizačný prípad</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dotted" w:sz="4" w:space="0" w:color="auto"/>
              <w:right w:val="dotted" w:sz="4" w:space="0" w:color="auto"/>
            </w:tcBorders>
          </w:tcPr>
          <w:p w:rsidR="00360251" w:rsidRPr="002670FC" w:rsidRDefault="00360251" w:rsidP="00360251">
            <w:pPr>
              <w:numPr>
                <w:ilvl w:val="0"/>
                <w:numId w:val="46"/>
              </w:numPr>
              <w:rPr>
                <w:rFonts w:eastAsia="Arial" w:cstheme="minorHAnsi"/>
                <w:sz w:val="19"/>
                <w:szCs w:val="19"/>
              </w:rPr>
            </w:pPr>
            <w:r w:rsidRPr="002670FC">
              <w:rPr>
                <w:rFonts w:asciiTheme="minorHAnsi" w:eastAsia="Arial" w:hAnsiTheme="minorHAnsi" w:cstheme="minorHAnsi"/>
                <w:sz w:val="19"/>
                <w:szCs w:val="19"/>
                <w:lang w:val="sk-SK"/>
              </w:rPr>
              <w:t>Počet pôrodov na hospitalizačný prípad (v metodike ÚDZS)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bottom w:val="single" w:sz="4" w:space="0" w:color="auto"/>
              <w:right w:val="dotted" w:sz="4" w:space="0" w:color="auto"/>
            </w:tcBorders>
          </w:tcPr>
          <w:p w:rsidR="00360251" w:rsidRDefault="00360251" w:rsidP="00360251">
            <w:pPr>
              <w:numPr>
                <w:ilvl w:val="0"/>
                <w:numId w:val="46"/>
              </w:numPr>
            </w:pPr>
            <w:r w:rsidRPr="002670FC">
              <w:rPr>
                <w:rFonts w:asciiTheme="minorHAnsi" w:eastAsia="Arial" w:hAnsiTheme="minorHAnsi" w:cstheme="minorHAnsi"/>
                <w:sz w:val="19"/>
                <w:szCs w:val="19"/>
                <w:lang w:val="sk-SK"/>
              </w:rPr>
              <w:t xml:space="preserve">Výkony nemocničných stredísk na hospitalizačný prípad (výkony na ambulanciách alebo </w:t>
            </w:r>
            <w:r w:rsidRPr="002670FC">
              <w:rPr>
                <w:rFonts w:asciiTheme="minorHAnsi" w:eastAsia="Arial" w:hAnsiTheme="minorHAnsi" w:cstheme="minorHAnsi"/>
                <w:sz w:val="19"/>
                <w:szCs w:val="19"/>
                <w:lang w:val="sk-SK"/>
              </w:rPr>
              <w:lastRenderedPageBreak/>
              <w:t>SVLZ pracoviskách)</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9286" w:type="dxa"/>
            <w:gridSpan w:val="2"/>
            <w:tcBorders>
              <w:bottom w:val="dotted" w:sz="4" w:space="0" w:color="auto"/>
            </w:tcBorders>
          </w:tcPr>
          <w:p w:rsidR="00360251" w:rsidRPr="00AB1F55" w:rsidRDefault="00360251" w:rsidP="00A6198B">
            <w:pPr>
              <w:pStyle w:val="Bezriadkovania"/>
              <w:rPr>
                <w:rFonts w:asciiTheme="minorHAnsi" w:hAnsiTheme="minorHAnsi" w:cstheme="minorHAnsi"/>
                <w:sz w:val="19"/>
                <w:szCs w:val="19"/>
                <w:lang w:val="sk-SK"/>
              </w:rPr>
            </w:pPr>
            <w:r w:rsidRPr="00360251">
              <w:rPr>
                <w:rFonts w:asciiTheme="minorHAnsi" w:eastAsia="Arial" w:hAnsiTheme="minorHAnsi" w:cstheme="minorHAnsi"/>
                <w:sz w:val="19"/>
                <w:szCs w:val="19"/>
                <w:u w:val="single"/>
                <w:lang w:val="sk-SK"/>
              </w:rPr>
              <w:lastRenderedPageBreak/>
              <w:t>Výstupy:</w:t>
            </w:r>
          </w:p>
        </w:tc>
      </w:tr>
      <w:tr w:rsidR="00360251" w:rsidRPr="00AB1F55" w:rsidTr="00AF10B6">
        <w:tc>
          <w:tcPr>
            <w:tcW w:w="7905" w:type="dxa"/>
            <w:tcBorders>
              <w:top w:val="dotted" w:sz="4" w:space="0" w:color="auto"/>
              <w:bottom w:val="dotted" w:sz="4" w:space="0" w:color="auto"/>
              <w:right w:val="dotted" w:sz="4" w:space="0" w:color="auto"/>
            </w:tcBorders>
          </w:tcPr>
          <w:p w:rsidR="00360251" w:rsidRPr="002C3CBF" w:rsidRDefault="00360251" w:rsidP="00360251">
            <w:pPr>
              <w:numPr>
                <w:ilvl w:val="0"/>
                <w:numId w:val="46"/>
              </w:numPr>
              <w:rPr>
                <w:rFonts w:eastAsia="Arial" w:cstheme="minorHAnsi"/>
                <w:sz w:val="19"/>
                <w:szCs w:val="19"/>
              </w:rPr>
            </w:pPr>
            <w:r w:rsidRPr="002C3CBF">
              <w:rPr>
                <w:rFonts w:asciiTheme="minorHAnsi" w:eastAsia="Arial" w:hAnsiTheme="minorHAnsi" w:cstheme="minorHAnsi"/>
                <w:sz w:val="19"/>
                <w:szCs w:val="19"/>
                <w:lang w:val="sk-SK"/>
              </w:rPr>
              <w:t xml:space="preserve">Súbor </w:t>
            </w:r>
            <w:proofErr w:type="spellStart"/>
            <w:r w:rsidRPr="002C3CBF">
              <w:rPr>
                <w:rFonts w:asciiTheme="minorHAnsi" w:eastAsia="Arial" w:hAnsiTheme="minorHAnsi" w:cstheme="minorHAnsi"/>
                <w:sz w:val="19"/>
                <w:szCs w:val="19"/>
                <w:lang w:val="sk-SK"/>
              </w:rPr>
              <w:t>xlsx</w:t>
            </w:r>
            <w:proofErr w:type="spellEnd"/>
            <w:r w:rsidRPr="002C3CBF">
              <w:rPr>
                <w:rFonts w:asciiTheme="minorHAnsi" w:eastAsia="Arial" w:hAnsiTheme="minorHAnsi" w:cstheme="minorHAnsi"/>
                <w:sz w:val="19"/>
                <w:szCs w:val="19"/>
                <w:lang w:val="sk-SK"/>
              </w:rPr>
              <w:t xml:space="preserve"> súborov vyhodnocujúcich spracované údaje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top w:val="dotted" w:sz="4" w:space="0" w:color="auto"/>
              <w:right w:val="dotted" w:sz="4" w:space="0" w:color="auto"/>
            </w:tcBorders>
          </w:tcPr>
          <w:p w:rsidR="00360251" w:rsidRDefault="00360251" w:rsidP="00360251">
            <w:pPr>
              <w:numPr>
                <w:ilvl w:val="0"/>
                <w:numId w:val="46"/>
              </w:numPr>
            </w:pPr>
            <w:r w:rsidRPr="002C3CBF">
              <w:rPr>
                <w:rFonts w:asciiTheme="minorHAnsi" w:eastAsia="Arial" w:hAnsiTheme="minorHAnsi" w:cstheme="minorHAnsi"/>
                <w:sz w:val="19"/>
                <w:szCs w:val="19"/>
                <w:lang w:val="sk-SK"/>
              </w:rPr>
              <w:t>Náklady na hospitalizačný prípad v definovanej štruktúre</w:t>
            </w:r>
          </w:p>
        </w:tc>
        <w:tc>
          <w:tcPr>
            <w:tcW w:w="1381" w:type="dxa"/>
            <w:tcBorders>
              <w:top w:val="dotted" w:sz="4" w:space="0" w:color="auto"/>
              <w:left w:val="dotted"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DE53E6" w:rsidRPr="00AB1F55" w:rsidTr="00AF10B6">
        <w:trPr>
          <w:trHeight w:val="434"/>
        </w:trPr>
        <w:tc>
          <w:tcPr>
            <w:tcW w:w="9286" w:type="dxa"/>
            <w:gridSpan w:val="2"/>
            <w:tcBorders>
              <w:bottom w:val="single" w:sz="4" w:space="0" w:color="auto"/>
            </w:tcBorders>
            <w:vAlign w:val="bottom"/>
          </w:tcPr>
          <w:p w:rsidR="00DE53E6" w:rsidRPr="00AB1F55" w:rsidRDefault="00DE53E6" w:rsidP="00A6198B">
            <w:pPr>
              <w:pStyle w:val="Bezriadkovania"/>
              <w:rPr>
                <w:rFonts w:asciiTheme="minorHAnsi" w:hAnsiTheme="minorHAnsi" w:cstheme="minorHAnsi"/>
                <w:sz w:val="19"/>
                <w:szCs w:val="19"/>
              </w:rPr>
            </w:pPr>
            <w:r w:rsidRPr="00DE53E6">
              <w:rPr>
                <w:rFonts w:asciiTheme="minorHAnsi" w:eastAsia="Arial" w:hAnsiTheme="minorHAnsi" w:cstheme="minorHAnsi"/>
                <w:sz w:val="19"/>
                <w:szCs w:val="19"/>
                <w:u w:val="single"/>
                <w:lang w:val="sk-SK"/>
              </w:rPr>
              <w:t xml:space="preserve">Minimálne </w:t>
            </w:r>
            <w:r w:rsidRPr="00AB1F55">
              <w:rPr>
                <w:rFonts w:asciiTheme="minorHAnsi" w:eastAsia="Arial" w:hAnsiTheme="minorHAnsi" w:cstheme="minorHAnsi"/>
                <w:sz w:val="19"/>
                <w:szCs w:val="19"/>
                <w:u w:val="single"/>
                <w:lang w:val="sk-SK"/>
              </w:rPr>
              <w:t>požiadavky prepojenia a kompatibility na ďalšie informačné systémy, aplikácie:</w:t>
            </w:r>
          </w:p>
        </w:tc>
      </w:tr>
      <w:tr w:rsidR="00DE53E6" w:rsidRPr="00AB1F55" w:rsidTr="00AF10B6">
        <w:trPr>
          <w:trHeight w:val="192"/>
        </w:trPr>
        <w:tc>
          <w:tcPr>
            <w:tcW w:w="7905" w:type="dxa"/>
            <w:tcBorders>
              <w:bottom w:val="dotted" w:sz="4" w:space="0" w:color="auto"/>
              <w:right w:val="dotted" w:sz="4" w:space="0" w:color="auto"/>
            </w:tcBorders>
          </w:tcPr>
          <w:p w:rsidR="00DE53E6" w:rsidRPr="00C253B2" w:rsidRDefault="00DE53E6" w:rsidP="00DE53E6">
            <w:pPr>
              <w:numPr>
                <w:ilvl w:val="0"/>
                <w:numId w:val="46"/>
              </w:numPr>
              <w:rPr>
                <w:rFonts w:eastAsia="Arial" w:cstheme="minorHAnsi"/>
                <w:sz w:val="19"/>
                <w:szCs w:val="19"/>
              </w:rPr>
            </w:pPr>
            <w:r w:rsidRPr="00C253B2">
              <w:rPr>
                <w:rFonts w:asciiTheme="minorHAnsi" w:eastAsia="Arial" w:hAnsiTheme="minorHAnsi" w:cstheme="minorHAnsi"/>
                <w:sz w:val="19"/>
                <w:szCs w:val="19"/>
                <w:lang w:val="sk-SK"/>
              </w:rPr>
              <w:t>Integrácia na doteraz využívané systémy v prostredí verejného obstarávateľa – na základe spracovania údajov sa budú za určité obdobie priebežne oceňovať aktuálne prebiehajúce prípady v použitej metodike</w:t>
            </w:r>
          </w:p>
        </w:tc>
        <w:tc>
          <w:tcPr>
            <w:tcW w:w="1381" w:type="dxa"/>
            <w:tcBorders>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rPr>
          <w:trHeight w:val="450"/>
        </w:trPr>
        <w:tc>
          <w:tcPr>
            <w:tcW w:w="7905" w:type="dxa"/>
            <w:tcBorders>
              <w:top w:val="dotted" w:sz="4" w:space="0" w:color="auto"/>
              <w:bottom w:val="single" w:sz="4" w:space="0" w:color="auto"/>
              <w:right w:val="dotted" w:sz="4" w:space="0" w:color="auto"/>
            </w:tcBorders>
          </w:tcPr>
          <w:p w:rsidR="00DE53E6" w:rsidRDefault="00DE53E6" w:rsidP="00DE53E6">
            <w:pPr>
              <w:numPr>
                <w:ilvl w:val="0"/>
                <w:numId w:val="46"/>
              </w:numPr>
            </w:pPr>
            <w:r w:rsidRPr="00C253B2">
              <w:rPr>
                <w:rFonts w:asciiTheme="minorHAnsi" w:eastAsia="Arial" w:hAnsiTheme="minorHAnsi" w:cstheme="minorHAnsi"/>
                <w:sz w:val="19"/>
                <w:szCs w:val="19"/>
                <w:lang w:val="sk-SK"/>
              </w:rPr>
              <w:t xml:space="preserve">Úvodná konfigurácia číselníkov v doteraz používaných informačných systémoch verejného obstarávateľa a vytvorenie prevodníkov (DRG </w:t>
            </w:r>
            <w:proofErr w:type="spellStart"/>
            <w:r w:rsidRPr="00C253B2">
              <w:rPr>
                <w:rFonts w:asciiTheme="minorHAnsi" w:eastAsia="Arial" w:hAnsiTheme="minorHAnsi" w:cstheme="minorHAnsi"/>
                <w:sz w:val="19"/>
                <w:szCs w:val="19"/>
                <w:lang w:val="sk-SK"/>
              </w:rPr>
              <w:t>grouper</w:t>
            </w:r>
            <w:proofErr w:type="spellEnd"/>
            <w:r w:rsidRPr="00C253B2">
              <w:rPr>
                <w:rFonts w:asciiTheme="minorHAnsi" w:eastAsia="Arial" w:hAnsiTheme="minorHAnsi" w:cstheme="minorHAnsi"/>
                <w:sz w:val="19"/>
                <w:szCs w:val="19"/>
                <w:lang w:val="sk-SK"/>
              </w:rPr>
              <w:t>, NIS, Mzdový systém...)</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360251" w:rsidRPr="00AB1F55" w:rsidTr="00AF10B6">
        <w:trPr>
          <w:trHeight w:val="617"/>
        </w:trPr>
        <w:tc>
          <w:tcPr>
            <w:tcW w:w="7905" w:type="dxa"/>
            <w:tcBorders>
              <w:right w:val="dotted" w:sz="4" w:space="0" w:color="auto"/>
            </w:tcBorders>
          </w:tcPr>
          <w:p w:rsidR="00360251" w:rsidRPr="006F74B5" w:rsidRDefault="00360251" w:rsidP="00360251">
            <w:pPr>
              <w:numPr>
                <w:ilvl w:val="0"/>
                <w:numId w:val="46"/>
              </w:numPr>
              <w:rPr>
                <w:rFonts w:eastAsia="Arial" w:cstheme="minorHAnsi"/>
                <w:sz w:val="19"/>
                <w:szCs w:val="19"/>
              </w:rPr>
            </w:pPr>
            <w:r w:rsidRPr="006F74B5">
              <w:rPr>
                <w:rFonts w:asciiTheme="minorHAnsi" w:eastAsia="Arial" w:hAnsiTheme="minorHAnsi" w:cstheme="minorHAnsi"/>
                <w:sz w:val="19"/>
                <w:szCs w:val="19"/>
                <w:lang w:val="sk-SK"/>
              </w:rPr>
              <w:t>Integrácia na doteraz využívané systémy v prostredí verejného obstarávateľa – na základe spracovania údajov sa budú za určité obdobie priebežne oceňovať aktuálne prebiehajúce prípady v použitej metodike</w:t>
            </w:r>
          </w:p>
        </w:tc>
        <w:tc>
          <w:tcPr>
            <w:tcW w:w="1381" w:type="dxa"/>
            <w:tcBorders>
              <w:left w:val="dotted" w:sz="4" w:space="0" w:color="auto"/>
              <w:bottom w:val="single"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360251" w:rsidRPr="00AB1F55" w:rsidTr="00AF10B6">
        <w:tc>
          <w:tcPr>
            <w:tcW w:w="7905" w:type="dxa"/>
            <w:tcBorders>
              <w:right w:val="dotted" w:sz="4" w:space="0" w:color="auto"/>
            </w:tcBorders>
          </w:tcPr>
          <w:p w:rsidR="00360251" w:rsidRDefault="00360251" w:rsidP="00360251">
            <w:r w:rsidRPr="006F74B5">
              <w:rPr>
                <w:rFonts w:asciiTheme="minorHAnsi" w:eastAsia="Arial" w:hAnsiTheme="minorHAnsi" w:cstheme="minorHAnsi"/>
                <w:sz w:val="19"/>
                <w:szCs w:val="19"/>
                <w:lang w:val="sk-SK"/>
              </w:rPr>
              <w:t xml:space="preserve">Úvodná konfigurácia číselníkov v doteraz používaných informačných systémoch verejného obstarávateľa a vytvorenie prevodníkov (DRG </w:t>
            </w:r>
            <w:proofErr w:type="spellStart"/>
            <w:r w:rsidRPr="006F74B5">
              <w:rPr>
                <w:rFonts w:asciiTheme="minorHAnsi" w:eastAsia="Arial" w:hAnsiTheme="minorHAnsi" w:cstheme="minorHAnsi"/>
                <w:sz w:val="19"/>
                <w:szCs w:val="19"/>
                <w:lang w:val="sk-SK"/>
              </w:rPr>
              <w:t>grouper</w:t>
            </w:r>
            <w:proofErr w:type="spellEnd"/>
            <w:r w:rsidRPr="006F74B5">
              <w:rPr>
                <w:rFonts w:asciiTheme="minorHAnsi" w:eastAsia="Arial" w:hAnsiTheme="minorHAnsi" w:cstheme="minorHAnsi"/>
                <w:sz w:val="19"/>
                <w:szCs w:val="19"/>
                <w:lang w:val="sk-SK"/>
              </w:rPr>
              <w:t>, NIS, Mzdový systém...)</w:t>
            </w:r>
          </w:p>
        </w:tc>
        <w:tc>
          <w:tcPr>
            <w:tcW w:w="1381" w:type="dxa"/>
            <w:tcBorders>
              <w:left w:val="dotted" w:sz="4" w:space="0" w:color="auto"/>
              <w:bottom w:val="single" w:sz="4" w:space="0" w:color="auto"/>
            </w:tcBorders>
            <w:shd w:val="clear" w:color="auto" w:fill="F2F2F2" w:themeFill="background1" w:themeFillShade="F2"/>
          </w:tcPr>
          <w:p w:rsidR="00360251" w:rsidRPr="00AB1F55" w:rsidRDefault="00360251" w:rsidP="00A6198B">
            <w:pPr>
              <w:pStyle w:val="Bezriadkovania"/>
              <w:rPr>
                <w:rFonts w:asciiTheme="minorHAnsi" w:hAnsiTheme="minorHAnsi" w:cstheme="minorHAnsi"/>
                <w:sz w:val="19"/>
                <w:szCs w:val="19"/>
              </w:rPr>
            </w:pPr>
          </w:p>
        </w:tc>
      </w:tr>
      <w:tr w:rsidR="006B6E70" w:rsidRPr="00AB1F55" w:rsidTr="00AF10B6">
        <w:tc>
          <w:tcPr>
            <w:tcW w:w="7905" w:type="dxa"/>
            <w:tcBorders>
              <w:bottom w:val="single" w:sz="4" w:space="0" w:color="auto"/>
              <w:right w:val="dotted" w:sz="4" w:space="0" w:color="auto"/>
            </w:tcBorders>
          </w:tcPr>
          <w:p w:rsidR="00F7620F" w:rsidRPr="00B13C8E" w:rsidRDefault="00F7620F" w:rsidP="00F7620F">
            <w:pPr>
              <w:rPr>
                <w:rFonts w:asciiTheme="minorHAnsi" w:eastAsia="Arial" w:hAnsiTheme="minorHAnsi" w:cstheme="minorHAnsi"/>
                <w:sz w:val="19"/>
                <w:szCs w:val="19"/>
                <w:u w:val="single"/>
                <w:lang w:val="sk-SK"/>
              </w:rPr>
            </w:pPr>
            <w:r w:rsidRPr="00B13C8E">
              <w:rPr>
                <w:rFonts w:asciiTheme="minorHAnsi" w:eastAsia="Arial" w:hAnsiTheme="minorHAnsi" w:cstheme="minorHAnsi"/>
                <w:sz w:val="19"/>
                <w:szCs w:val="19"/>
                <w:u w:val="single"/>
                <w:lang w:val="sk-SK"/>
              </w:rPr>
              <w:t xml:space="preserve">Všeobecné požiadavky: </w:t>
            </w:r>
          </w:p>
          <w:p w:rsidR="00F7620F" w:rsidRPr="00B13C8E" w:rsidRDefault="00F7620F" w:rsidP="00F7620F">
            <w:pPr>
              <w:pStyle w:val="Odsekzoznamu"/>
              <w:numPr>
                <w:ilvl w:val="0"/>
                <w:numId w:val="46"/>
              </w:numPr>
              <w:contextualSpacing/>
              <w:jc w:val="both"/>
              <w:rPr>
                <w:rFonts w:asciiTheme="minorHAnsi" w:eastAsia="Arial" w:hAnsiTheme="minorHAnsi" w:cstheme="minorHAnsi"/>
                <w:sz w:val="19"/>
                <w:szCs w:val="19"/>
                <w:lang w:val="sk-SK"/>
              </w:rPr>
            </w:pPr>
            <w:r w:rsidRPr="00B13C8E">
              <w:rPr>
                <w:rFonts w:asciiTheme="minorHAnsi" w:eastAsia="Arial" w:hAnsiTheme="minorHAnsi" w:cstheme="minorHAnsi"/>
                <w:sz w:val="19"/>
                <w:szCs w:val="19"/>
                <w:lang w:val="sk-SK"/>
              </w:rPr>
              <w:t>Dávkové spracovanie údajov za určité obdobie – výstupom musia byť náklady na každý hospitalizačný prípad za toto obdobie, čo musí byť možné využiť na:</w:t>
            </w:r>
          </w:p>
          <w:p w:rsidR="00F7620F" w:rsidRPr="00B13C8E" w:rsidRDefault="00F7620F" w:rsidP="00132945">
            <w:pPr>
              <w:pStyle w:val="Odsekzoznamu"/>
              <w:numPr>
                <w:ilvl w:val="0"/>
                <w:numId w:val="76"/>
              </w:numPr>
              <w:contextualSpacing/>
              <w:jc w:val="both"/>
              <w:rPr>
                <w:rFonts w:asciiTheme="minorHAnsi" w:eastAsia="Arial" w:hAnsiTheme="minorHAnsi" w:cstheme="minorHAnsi"/>
                <w:sz w:val="19"/>
                <w:szCs w:val="19"/>
                <w:lang w:val="sk-SK"/>
              </w:rPr>
            </w:pPr>
            <w:r w:rsidRPr="00B13C8E">
              <w:rPr>
                <w:rFonts w:asciiTheme="minorHAnsi" w:eastAsia="Arial" w:hAnsiTheme="minorHAnsi" w:cstheme="minorHAnsi"/>
                <w:sz w:val="19"/>
                <w:szCs w:val="19"/>
                <w:lang w:val="sk-SK"/>
              </w:rPr>
              <w:t>Samostatné analytické spracovanie</w:t>
            </w:r>
          </w:p>
          <w:p w:rsidR="00F7620F" w:rsidRPr="00B13C8E" w:rsidRDefault="00F7620F" w:rsidP="00132945">
            <w:pPr>
              <w:pStyle w:val="Odsekzoznamu"/>
              <w:numPr>
                <w:ilvl w:val="0"/>
                <w:numId w:val="76"/>
              </w:numPr>
              <w:contextualSpacing/>
              <w:jc w:val="both"/>
              <w:rPr>
                <w:rFonts w:asciiTheme="minorHAnsi" w:eastAsia="Arial" w:hAnsiTheme="minorHAnsi" w:cstheme="minorHAnsi"/>
                <w:sz w:val="19"/>
                <w:szCs w:val="19"/>
                <w:lang w:val="sk-SK"/>
              </w:rPr>
            </w:pPr>
            <w:r w:rsidRPr="00B13C8E">
              <w:rPr>
                <w:rFonts w:asciiTheme="minorHAnsi" w:eastAsia="Arial" w:hAnsiTheme="minorHAnsi" w:cstheme="minorHAnsi"/>
                <w:sz w:val="19"/>
                <w:szCs w:val="19"/>
                <w:lang w:val="sk-SK"/>
              </w:rPr>
              <w:t>Ako vstup do rozpočtovania výnosov</w:t>
            </w:r>
          </w:p>
          <w:p w:rsidR="006B6E70" w:rsidRPr="00AB1F55" w:rsidRDefault="00F7620F" w:rsidP="00132945">
            <w:pPr>
              <w:pStyle w:val="Odsekzoznamu"/>
              <w:numPr>
                <w:ilvl w:val="0"/>
                <w:numId w:val="76"/>
              </w:numPr>
              <w:contextualSpacing/>
              <w:jc w:val="both"/>
              <w:rPr>
                <w:rFonts w:eastAsia="Arial" w:cs="Arial"/>
                <w:szCs w:val="20"/>
                <w:lang w:val="sk-SK"/>
              </w:rPr>
            </w:pPr>
            <w:r w:rsidRPr="00B13C8E">
              <w:rPr>
                <w:rFonts w:asciiTheme="minorHAnsi" w:eastAsia="Arial" w:hAnsiTheme="minorHAnsi" w:cstheme="minorHAnsi"/>
                <w:sz w:val="19"/>
                <w:szCs w:val="19"/>
                <w:lang w:val="sk-SK"/>
              </w:rPr>
              <w:t xml:space="preserve">Vytvorenie ekonomickej dávky pre </w:t>
            </w:r>
            <w:proofErr w:type="spellStart"/>
            <w:r w:rsidRPr="00B13C8E">
              <w:rPr>
                <w:rFonts w:asciiTheme="minorHAnsi" w:eastAsia="Arial" w:hAnsiTheme="minorHAnsi" w:cstheme="minorHAnsi"/>
                <w:sz w:val="19"/>
                <w:szCs w:val="19"/>
                <w:lang w:val="sk-SK"/>
              </w:rPr>
              <w:t>údzs</w:t>
            </w:r>
            <w:proofErr w:type="spellEnd"/>
          </w:p>
        </w:tc>
        <w:tc>
          <w:tcPr>
            <w:tcW w:w="1381" w:type="dxa"/>
            <w:tcBorders>
              <w:left w:val="dotted" w:sz="4" w:space="0" w:color="auto"/>
              <w:bottom w:val="single" w:sz="4" w:space="0" w:color="auto"/>
            </w:tcBorders>
            <w:shd w:val="clear" w:color="auto" w:fill="F2F2F2" w:themeFill="background1" w:themeFillShade="F2"/>
          </w:tcPr>
          <w:p w:rsidR="006B6E70" w:rsidRPr="00AB1F55" w:rsidRDefault="006B6E70" w:rsidP="00A6198B">
            <w:pPr>
              <w:pStyle w:val="Bezriadkovania"/>
              <w:rPr>
                <w:rFonts w:asciiTheme="minorHAnsi" w:hAnsiTheme="minorHAnsi" w:cstheme="minorHAnsi"/>
                <w:sz w:val="19"/>
                <w:szCs w:val="19"/>
                <w:lang w:val="sk-SK"/>
              </w:rPr>
            </w:pPr>
          </w:p>
        </w:tc>
      </w:tr>
      <w:tr w:rsidR="008B157B" w:rsidRPr="00AB1F55" w:rsidTr="00AF10B6">
        <w:trPr>
          <w:trHeight w:val="784"/>
        </w:trPr>
        <w:tc>
          <w:tcPr>
            <w:tcW w:w="9286" w:type="dxa"/>
            <w:gridSpan w:val="2"/>
            <w:shd w:val="clear" w:color="auto" w:fill="C2D69B" w:themeFill="accent3" w:themeFillTint="99"/>
            <w:vAlign w:val="center"/>
          </w:tcPr>
          <w:p w:rsidR="008B157B" w:rsidRPr="00AB1F55" w:rsidRDefault="008B157B" w:rsidP="008B157B">
            <w:pPr>
              <w:autoSpaceDE w:val="0"/>
              <w:autoSpaceDN w:val="0"/>
              <w:spacing w:before="35" w:line="200" w:lineRule="exact"/>
              <w:contextualSpacing/>
              <w:jc w:val="left"/>
              <w:rPr>
                <w:rFonts w:eastAsia="Arial" w:cs="Arial"/>
                <w:b/>
                <w:szCs w:val="20"/>
                <w:lang w:val="sk-SK"/>
              </w:rPr>
            </w:pPr>
            <w:r w:rsidRPr="00AB1F55">
              <w:rPr>
                <w:rFonts w:eastAsia="Arial" w:cs="Arial"/>
                <w:b/>
                <w:szCs w:val="20"/>
                <w:lang w:val="sk-SK"/>
              </w:rPr>
              <w:t>F) Špecifikácia komplexného informačného systému (KIS). Manažérska nadstavba musí spĺňať a obsahovať nasledovné oblasti a funkcionality</w:t>
            </w:r>
          </w:p>
          <w:p w:rsidR="008B157B" w:rsidRPr="00AB1F55" w:rsidRDefault="008B157B" w:rsidP="008B157B">
            <w:pPr>
              <w:pStyle w:val="Bezriadkovania"/>
              <w:rPr>
                <w:rFonts w:asciiTheme="minorHAnsi" w:hAnsiTheme="minorHAnsi" w:cstheme="minorHAnsi"/>
                <w:sz w:val="19"/>
                <w:szCs w:val="19"/>
                <w:lang w:val="sk-SK"/>
              </w:rPr>
            </w:pPr>
            <w:r w:rsidRPr="00AB1F55">
              <w:rPr>
                <w:rFonts w:asciiTheme="minorHAnsi" w:eastAsia="Arial" w:hAnsiTheme="minorHAnsi" w:cstheme="minorHAnsi"/>
                <w:sz w:val="19"/>
                <w:szCs w:val="19"/>
                <w:lang w:val="sk-SK"/>
              </w:rPr>
              <w:t>Úlohou manažérskej nadstavby KIS musí byť podpora rozhodovacích procesov pre potreby manažmentu nemocnice.</w:t>
            </w:r>
          </w:p>
        </w:tc>
      </w:tr>
      <w:tr w:rsidR="00007D38" w:rsidRPr="00AB1F55" w:rsidTr="00AF10B6">
        <w:trPr>
          <w:trHeight w:val="427"/>
        </w:trPr>
        <w:tc>
          <w:tcPr>
            <w:tcW w:w="9286" w:type="dxa"/>
            <w:gridSpan w:val="2"/>
            <w:tcBorders>
              <w:bottom w:val="single" w:sz="4" w:space="0" w:color="auto"/>
            </w:tcBorders>
            <w:vAlign w:val="center"/>
          </w:tcPr>
          <w:p w:rsidR="00007D38" w:rsidRPr="00AB1F55" w:rsidRDefault="00007D38" w:rsidP="00007D38">
            <w:pPr>
              <w:pStyle w:val="Bezriadkovania"/>
              <w:jc w:val="center"/>
              <w:rPr>
                <w:rFonts w:asciiTheme="minorHAnsi" w:hAnsiTheme="minorHAnsi" w:cstheme="minorHAnsi"/>
                <w:b/>
                <w:bCs/>
                <w:sz w:val="19"/>
                <w:szCs w:val="19"/>
                <w:lang w:val="sk-SK"/>
              </w:rPr>
            </w:pPr>
            <w:r w:rsidRPr="00AB1F55">
              <w:rPr>
                <w:rFonts w:asciiTheme="minorHAnsi" w:hAnsiTheme="minorHAnsi" w:cstheme="minorHAnsi"/>
                <w:b/>
                <w:bCs/>
                <w:sz w:val="19"/>
                <w:szCs w:val="19"/>
                <w:lang w:val="sk-SK"/>
              </w:rPr>
              <w:t>Popis minimálnych požadovaných funkcií:</w:t>
            </w:r>
          </w:p>
        </w:tc>
      </w:tr>
      <w:tr w:rsidR="00251711" w:rsidRPr="00AB1F55" w:rsidTr="00AF10B6">
        <w:tc>
          <w:tcPr>
            <w:tcW w:w="7905" w:type="dxa"/>
            <w:tcBorders>
              <w:right w:val="dotted" w:sz="4" w:space="0" w:color="auto"/>
            </w:tcBorders>
          </w:tcPr>
          <w:p w:rsidR="00251711" w:rsidRPr="00AB1F55" w:rsidRDefault="00251711" w:rsidP="00007D38">
            <w:pPr>
              <w:pStyle w:val="ListDash"/>
              <w:numPr>
                <w:ilvl w:val="0"/>
                <w:numId w:val="49"/>
              </w:numPr>
              <w:tabs>
                <w:tab w:val="clear" w:pos="340"/>
              </w:tabs>
              <w:spacing w:after="0"/>
              <w:ind w:left="709"/>
              <w:jc w:val="both"/>
              <w:rPr>
                <w:rFonts w:asciiTheme="minorHAnsi" w:hAnsiTheme="minorHAnsi" w:cstheme="minorHAnsi"/>
                <w:sz w:val="19"/>
                <w:szCs w:val="19"/>
              </w:rPr>
            </w:pPr>
            <w:r>
              <w:rPr>
                <w:rFonts w:asciiTheme="minorHAnsi" w:eastAsia="Arial" w:hAnsiTheme="minorHAnsi" w:cstheme="minorHAnsi"/>
                <w:spacing w:val="-5"/>
                <w:sz w:val="19"/>
                <w:szCs w:val="19"/>
                <w:lang w:val="sk-SK"/>
              </w:rPr>
              <w:t xml:space="preserve">Počet </w:t>
            </w:r>
            <w:r w:rsidRPr="003D4759">
              <w:rPr>
                <w:rFonts w:asciiTheme="minorHAnsi" w:eastAsia="Arial" w:hAnsiTheme="minorHAnsi" w:cstheme="minorHAnsi"/>
                <w:spacing w:val="-5"/>
                <w:sz w:val="19"/>
                <w:szCs w:val="19"/>
                <w:lang w:val="sk-SK"/>
              </w:rPr>
              <w:t>po</w:t>
            </w:r>
            <w:r w:rsidRPr="003D4759">
              <w:rPr>
                <w:rFonts w:asciiTheme="minorHAnsi" w:eastAsia="Arial" w:hAnsiTheme="minorHAnsi" w:cstheme="minorHAnsi"/>
                <w:sz w:val="19"/>
                <w:szCs w:val="19"/>
                <w:lang w:val="sk-SK"/>
              </w:rPr>
              <w:t>u</w:t>
            </w:r>
            <w:r w:rsidRPr="003D4759">
              <w:rPr>
                <w:rFonts w:asciiTheme="minorHAnsi" w:eastAsia="Arial" w:hAnsiTheme="minorHAnsi" w:cstheme="minorHAnsi"/>
                <w:spacing w:val="-1"/>
                <w:sz w:val="19"/>
                <w:szCs w:val="19"/>
                <w:lang w:val="sk-SK"/>
              </w:rPr>
              <w:t>ž</w:t>
            </w:r>
            <w:r w:rsidRPr="003D4759">
              <w:rPr>
                <w:rFonts w:asciiTheme="minorHAnsi" w:eastAsia="Arial" w:hAnsiTheme="minorHAnsi" w:cstheme="minorHAnsi"/>
                <w:spacing w:val="2"/>
                <w:sz w:val="19"/>
                <w:szCs w:val="19"/>
                <w:lang w:val="sk-SK"/>
              </w:rPr>
              <w:t>í</w:t>
            </w:r>
            <w:r w:rsidRPr="003D4759">
              <w:rPr>
                <w:rFonts w:asciiTheme="minorHAnsi" w:eastAsia="Arial" w:hAnsiTheme="minorHAnsi" w:cstheme="minorHAnsi"/>
                <w:spacing w:val="1"/>
                <w:sz w:val="19"/>
                <w:szCs w:val="19"/>
                <w:lang w:val="sk-SK"/>
              </w:rPr>
              <w:t>v</w:t>
            </w:r>
            <w:r w:rsidRPr="003D4759">
              <w:rPr>
                <w:rFonts w:asciiTheme="minorHAnsi" w:eastAsia="Arial" w:hAnsiTheme="minorHAnsi" w:cstheme="minorHAnsi"/>
                <w:sz w:val="19"/>
                <w:szCs w:val="19"/>
                <w:lang w:val="sk-SK"/>
              </w:rPr>
              <w:t>ateľov</w:t>
            </w:r>
            <w:r w:rsidRPr="003D4759">
              <w:rPr>
                <w:rFonts w:asciiTheme="minorHAnsi" w:eastAsia="Arial" w:hAnsiTheme="minorHAnsi" w:cstheme="minorHAnsi"/>
                <w:spacing w:val="-7"/>
                <w:sz w:val="19"/>
                <w:szCs w:val="19"/>
                <w:lang w:val="sk-SK"/>
              </w:rPr>
              <w:t xml:space="preserve"> </w:t>
            </w:r>
            <w:r w:rsidRPr="003D4759">
              <w:rPr>
                <w:rFonts w:asciiTheme="minorHAnsi" w:eastAsia="Arial" w:hAnsiTheme="minorHAnsi" w:cstheme="minorHAnsi"/>
                <w:sz w:val="19"/>
                <w:szCs w:val="19"/>
                <w:lang w:val="sk-SK"/>
              </w:rPr>
              <w:t>neobmedzený</w:t>
            </w:r>
          </w:p>
        </w:tc>
        <w:tc>
          <w:tcPr>
            <w:tcW w:w="1381" w:type="dxa"/>
            <w:tcBorders>
              <w:left w:val="dotted" w:sz="4" w:space="0" w:color="auto"/>
            </w:tcBorders>
            <w:shd w:val="clear" w:color="auto" w:fill="F2F2F2" w:themeFill="background1" w:themeFillShade="F2"/>
          </w:tcPr>
          <w:p w:rsidR="00251711" w:rsidRPr="00AB1F55" w:rsidRDefault="00251711" w:rsidP="00A6198B">
            <w:pPr>
              <w:pStyle w:val="Bezriadkovania"/>
              <w:rPr>
                <w:rFonts w:asciiTheme="minorHAnsi" w:hAnsiTheme="minorHAnsi" w:cstheme="minorHAnsi"/>
                <w:sz w:val="19"/>
                <w:szCs w:val="19"/>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Jadrom manažérskej nadstavby KIS musí byť relačný dátový sklad (DWH) integrujúci dáta z KIS pre potreby sledovania nákladov DRG, NIS, HR a ďalších informačných systémov a aplikácii prevádzkovaných verejným obstarávateľom</w:t>
            </w:r>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 xml:space="preserve">Musí umožňovať rýchle a jednoduché pripojenie k viacerým zdrojom údajov </w:t>
            </w:r>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Musí umožniť importovať požadované dáta z ostatných informačných systémov a aplikácií prevádzkovaných verejným obstarávateľom, tzn. 1 dátový sklad pre všetky informačné systémy, aplikácie prevádzkované verejným obstarávateľom</w:t>
            </w:r>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Importy z jednotlivých informačných systémov a aplikácií musia prebiehať na dennej báze (automaticky) a používateľ musí dostávať pravidelnú informáciu (emailom) o úspešnom načítaní všetkých dát</w:t>
            </w:r>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Importy pre vybrané zdroje dát musí byť možné spustiť oprávneným používateľom</w:t>
            </w:r>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DWH musí byť koncipovaný ako modulárny a umožňujúci začlenenie nových zdrojov dát pri prípadnom rozvoji a dopĺňaní nových informačných systémov a aplikácii v prostredí verejného obstarávateľa</w:t>
            </w:r>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DWH musí poskytovať porovnateľné dáta naprieč oblasťami KIS, systému pre potreby sledovania nákladov DRG, NIS, HR a ďalších informačných systémov a aplikácii prevádzkovaných verejným obstarávateľom, dáta v DWH z KIS, NIS musia byť detailné</w:t>
            </w:r>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MIS musí poskytovať funkcionalitu plánovania, tvorbu variantov plánov a porovnania so skutočnosťou</w:t>
            </w:r>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Plánované údaje musia byť uložené v DWH spolu s </w:t>
            </w:r>
            <w:proofErr w:type="spellStart"/>
            <w:r w:rsidRPr="00AB1F55">
              <w:rPr>
                <w:rFonts w:asciiTheme="minorHAnsi" w:hAnsiTheme="minorHAnsi" w:cstheme="minorHAnsi"/>
                <w:sz w:val="19"/>
                <w:szCs w:val="19"/>
                <w:lang w:val="sk-SK"/>
              </w:rPr>
              <w:t>auditlogom</w:t>
            </w:r>
            <w:proofErr w:type="spellEnd"/>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Prístup k reportom, dátam, tvorbe plánov musia byť riadené prístupovými právami</w:t>
            </w:r>
          </w:p>
        </w:tc>
        <w:tc>
          <w:tcPr>
            <w:tcW w:w="1381" w:type="dxa"/>
            <w:tcBorders>
              <w:left w:val="dotted"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007D38" w:rsidRPr="00AB1F55" w:rsidTr="00AF10B6">
        <w:tc>
          <w:tcPr>
            <w:tcW w:w="7905" w:type="dxa"/>
            <w:tcBorders>
              <w:bottom w:val="single" w:sz="4" w:space="0" w:color="auto"/>
              <w:right w:val="dotted" w:sz="4" w:space="0" w:color="auto"/>
            </w:tcBorders>
          </w:tcPr>
          <w:p w:rsidR="00007D38" w:rsidRPr="00AB1F55" w:rsidRDefault="00007D38" w:rsidP="00007D3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Používateľ (administrátor manažérskej nadstavby) musí mať prístup k jednotlivým číselníkom, prevodovým mostíkom, tabuľkám (napr. Možnosť úpravy resp. Aktualizácie číselníka NS)</w:t>
            </w:r>
          </w:p>
        </w:tc>
        <w:tc>
          <w:tcPr>
            <w:tcW w:w="1381" w:type="dxa"/>
            <w:tcBorders>
              <w:left w:val="dotted" w:sz="4" w:space="0" w:color="auto"/>
              <w:bottom w:val="single" w:sz="4" w:space="0" w:color="auto"/>
            </w:tcBorders>
            <w:shd w:val="clear" w:color="auto" w:fill="F2F2F2" w:themeFill="background1" w:themeFillShade="F2"/>
          </w:tcPr>
          <w:p w:rsidR="00007D38" w:rsidRPr="00AB1F55" w:rsidRDefault="00007D38" w:rsidP="00A6198B">
            <w:pPr>
              <w:pStyle w:val="Bezriadkovania"/>
              <w:rPr>
                <w:rFonts w:asciiTheme="minorHAnsi" w:hAnsiTheme="minorHAnsi" w:cstheme="minorHAnsi"/>
                <w:sz w:val="19"/>
                <w:szCs w:val="19"/>
                <w:lang w:val="sk-SK"/>
              </w:rPr>
            </w:pPr>
          </w:p>
        </w:tc>
      </w:tr>
      <w:tr w:rsidR="00AD2B18" w:rsidRPr="00AB1F55" w:rsidTr="00AF10B6">
        <w:trPr>
          <w:trHeight w:val="505"/>
        </w:trPr>
        <w:tc>
          <w:tcPr>
            <w:tcW w:w="9286" w:type="dxa"/>
            <w:gridSpan w:val="2"/>
            <w:tcBorders>
              <w:bottom w:val="single" w:sz="4" w:space="0" w:color="auto"/>
            </w:tcBorders>
            <w:vAlign w:val="center"/>
          </w:tcPr>
          <w:p w:rsidR="00AD2B18" w:rsidRPr="00AB1F55" w:rsidRDefault="00AD2B18" w:rsidP="00AD2B18">
            <w:pPr>
              <w:pStyle w:val="Bezriadkovania"/>
              <w:jc w:val="center"/>
              <w:rPr>
                <w:rFonts w:asciiTheme="minorHAnsi" w:hAnsiTheme="minorHAnsi" w:cstheme="minorHAnsi"/>
                <w:b/>
                <w:bCs/>
                <w:sz w:val="19"/>
                <w:szCs w:val="19"/>
                <w:lang w:val="sk-SK"/>
              </w:rPr>
            </w:pPr>
            <w:r w:rsidRPr="00AB1F55">
              <w:rPr>
                <w:rFonts w:asciiTheme="minorHAnsi" w:hAnsiTheme="minorHAnsi" w:cstheme="minorHAnsi"/>
                <w:b/>
                <w:bCs/>
                <w:sz w:val="19"/>
                <w:szCs w:val="19"/>
                <w:lang w:val="sk-SK"/>
              </w:rPr>
              <w:t>Všeobecné požiadavky:</w:t>
            </w: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Má preddefinované reporty a umožňuje vytvárať vlastné reporty</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 xml:space="preserve">Musí umožniť generovať výstupy + grafické znázornenie bez obmedzenia kapacity riadkov (aj veľké databázy údajov) </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Všetky reporty musia mať možnosť uloženia v .</w:t>
            </w:r>
            <w:proofErr w:type="spellStart"/>
            <w:r w:rsidRPr="00AB1F55">
              <w:rPr>
                <w:rFonts w:asciiTheme="minorHAnsi" w:hAnsiTheme="minorHAnsi" w:cstheme="minorHAnsi"/>
                <w:sz w:val="19"/>
                <w:szCs w:val="19"/>
                <w:lang w:val="sk-SK"/>
              </w:rPr>
              <w:t>csv</w:t>
            </w:r>
            <w:proofErr w:type="spellEnd"/>
            <w:r w:rsidRPr="00AB1F55">
              <w:rPr>
                <w:rFonts w:asciiTheme="minorHAnsi" w:hAnsiTheme="minorHAnsi" w:cstheme="minorHAnsi"/>
                <w:sz w:val="19"/>
                <w:szCs w:val="19"/>
                <w:lang w:val="sk-SK"/>
              </w:rPr>
              <w:t xml:space="preserve"> </w:t>
            </w:r>
            <w:proofErr w:type="spellStart"/>
            <w:r w:rsidRPr="00AB1F55">
              <w:rPr>
                <w:rFonts w:asciiTheme="minorHAnsi" w:hAnsiTheme="minorHAnsi" w:cstheme="minorHAnsi"/>
                <w:sz w:val="19"/>
                <w:szCs w:val="19"/>
                <w:lang w:val="sk-SK"/>
              </w:rPr>
              <w:t>resp</w:t>
            </w:r>
            <w:proofErr w:type="spellEnd"/>
            <w:r w:rsidRPr="00AB1F55">
              <w:rPr>
                <w:rFonts w:asciiTheme="minorHAnsi" w:hAnsiTheme="minorHAnsi" w:cstheme="minorHAnsi"/>
                <w:sz w:val="19"/>
                <w:szCs w:val="19"/>
                <w:lang w:val="sk-SK"/>
              </w:rPr>
              <w:t xml:space="preserve"> . </w:t>
            </w:r>
            <w:proofErr w:type="spellStart"/>
            <w:r w:rsidRPr="00AB1F55">
              <w:rPr>
                <w:rFonts w:asciiTheme="minorHAnsi" w:hAnsiTheme="minorHAnsi" w:cstheme="minorHAnsi"/>
                <w:sz w:val="19"/>
                <w:szCs w:val="19"/>
                <w:lang w:val="sk-SK"/>
              </w:rPr>
              <w:t>Xls</w:t>
            </w:r>
            <w:proofErr w:type="spellEnd"/>
            <w:r w:rsidRPr="00AB1F55">
              <w:rPr>
                <w:rFonts w:asciiTheme="minorHAnsi" w:hAnsiTheme="minorHAnsi" w:cstheme="minorHAnsi"/>
                <w:sz w:val="19"/>
                <w:szCs w:val="19"/>
                <w:lang w:val="sk-SK"/>
              </w:rPr>
              <w:t xml:space="preserve"> formáte</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lastRenderedPageBreak/>
              <w:t>Musí ponúkať možnosť zadefinovania vlastných zostáv podľa zvolených kritérií používateľa</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 xml:space="preserve">Poskytovať </w:t>
            </w:r>
            <w:proofErr w:type="spellStart"/>
            <w:r w:rsidRPr="00AB1F55">
              <w:rPr>
                <w:rFonts w:asciiTheme="minorHAnsi" w:hAnsiTheme="minorHAnsi" w:cstheme="minorHAnsi"/>
                <w:sz w:val="19"/>
                <w:szCs w:val="19"/>
                <w:lang w:val="sk-SK"/>
              </w:rPr>
              <w:t>online</w:t>
            </w:r>
            <w:proofErr w:type="spellEnd"/>
            <w:r w:rsidRPr="00AB1F55">
              <w:rPr>
                <w:rFonts w:asciiTheme="minorHAnsi" w:hAnsiTheme="minorHAnsi" w:cstheme="minorHAnsi"/>
                <w:sz w:val="19"/>
                <w:szCs w:val="19"/>
                <w:lang w:val="sk-SK"/>
              </w:rPr>
              <w:t xml:space="preserve"> vybrané reporty zvoleným používateľom</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Export údajov do ekonomiky</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Možnosť automatických exportov z databázy pre rôzne prehľady (podľa vopred definovaných požiadaviek užívateľom)</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Možnosť spájať rôzne ukazovatele do jedného reportu</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Musí umožňovať automatické zasielanie notifikácií, reportov</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Musí umožňovať vyhľadávanie údajov na základe zadania údajov</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Musí umožňovať variabilné zadanie zobrazovaných dát</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 xml:space="preserve">Musí umožňovať porovnávanie údajov (preddefinované </w:t>
            </w:r>
            <w:proofErr w:type="spellStart"/>
            <w:r w:rsidRPr="00AB1F55">
              <w:rPr>
                <w:rFonts w:asciiTheme="minorHAnsi" w:hAnsiTheme="minorHAnsi" w:cstheme="minorHAnsi"/>
                <w:sz w:val="19"/>
                <w:szCs w:val="19"/>
                <w:lang w:val="sk-SK"/>
              </w:rPr>
              <w:t>controllingové</w:t>
            </w:r>
            <w:proofErr w:type="spellEnd"/>
            <w:r w:rsidRPr="00AB1F55">
              <w:rPr>
                <w:rFonts w:asciiTheme="minorHAnsi" w:hAnsiTheme="minorHAnsi" w:cstheme="minorHAnsi"/>
                <w:sz w:val="19"/>
                <w:szCs w:val="19"/>
                <w:lang w:val="sk-SK"/>
              </w:rPr>
              <w:t xml:space="preserve"> zostavy)</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Musí umožňovať rozpad hodnôt až k detailu DWH</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 xml:space="preserve">Podpora tvorby variant plánu, </w:t>
            </w:r>
            <w:proofErr w:type="spellStart"/>
            <w:r w:rsidRPr="00AB1F55">
              <w:rPr>
                <w:rFonts w:asciiTheme="minorHAnsi" w:hAnsiTheme="minorHAnsi" w:cstheme="minorHAnsi"/>
                <w:sz w:val="19"/>
                <w:szCs w:val="19"/>
                <w:lang w:val="sk-SK"/>
              </w:rPr>
              <w:t>forecastu</w:t>
            </w:r>
            <w:proofErr w:type="spellEnd"/>
            <w:r w:rsidRPr="00AB1F55">
              <w:rPr>
                <w:rFonts w:asciiTheme="minorHAnsi" w:hAnsiTheme="minorHAnsi" w:cstheme="minorHAnsi"/>
                <w:sz w:val="19"/>
                <w:szCs w:val="19"/>
                <w:lang w:val="sk-SK"/>
              </w:rPr>
              <w:t xml:space="preserve"> (predpokladu)</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Tvorba plánu musí byť možná v agregovanej podobe s možnosťou rozpadu na požadovaný detail</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Systém plánovania musí podporiť tvorbu plánu na základe skutočnosti, alebo iného variantu plánu</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Systém musí umožniť porovnanie plánov so skutočnosťou a jeho vyhodnotenie, prípadne porovnanie variantov plánov</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Systém musí vedieť evidovať uskutočnené zmeny plánovaných dát - mať logovanie</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Zadávanie údajov musí byť riadené prístupovými právami – na úrovniach variantov, rokov, stredísk, oddelení</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 xml:space="preserve">Zadávanie údajov musí prebiehať prostredníctvom </w:t>
            </w:r>
            <w:proofErr w:type="spellStart"/>
            <w:r w:rsidRPr="00AB1F55">
              <w:rPr>
                <w:rFonts w:asciiTheme="minorHAnsi" w:hAnsiTheme="minorHAnsi" w:cstheme="minorHAnsi"/>
                <w:sz w:val="19"/>
                <w:szCs w:val="19"/>
                <w:lang w:val="sk-SK"/>
              </w:rPr>
              <w:t>predpripravených</w:t>
            </w:r>
            <w:proofErr w:type="spellEnd"/>
            <w:r w:rsidRPr="00AB1F55">
              <w:rPr>
                <w:rFonts w:asciiTheme="minorHAnsi" w:hAnsiTheme="minorHAnsi" w:cstheme="minorHAnsi"/>
                <w:sz w:val="19"/>
                <w:szCs w:val="19"/>
                <w:lang w:val="sk-SK"/>
              </w:rPr>
              <w:t xml:space="preserve"> formulárov alebo zostáv, s používateľskou tvorbou zostáv</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Dáta všetkých plánov a variantov musia byť uložené na jednom mieste – databáza</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Systém musí umožňovať tvorbu plánov súčasne viacerými používateľmi</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 xml:space="preserve">Zadanie údajov musí prebehnúť iba jedenkrát, pokiaľ sú rovnaké údaje (poprípade ich </w:t>
            </w:r>
            <w:proofErr w:type="spellStart"/>
            <w:r w:rsidRPr="00AB1F55">
              <w:rPr>
                <w:rFonts w:asciiTheme="minorHAnsi" w:hAnsiTheme="minorHAnsi" w:cstheme="minorHAnsi"/>
                <w:sz w:val="19"/>
                <w:szCs w:val="19"/>
                <w:lang w:val="sk-SK"/>
              </w:rPr>
              <w:t>agregácie</w:t>
            </w:r>
            <w:proofErr w:type="spellEnd"/>
            <w:r w:rsidRPr="00AB1F55">
              <w:rPr>
                <w:rFonts w:asciiTheme="minorHAnsi" w:hAnsiTheme="minorHAnsi" w:cstheme="minorHAnsi"/>
                <w:sz w:val="19"/>
                <w:szCs w:val="19"/>
                <w:lang w:val="sk-SK"/>
              </w:rPr>
              <w:t>) potrebné v inej časti plánu/zostave, systém musí zabezpečiť ich prenos na pokyn oprávneného používateľa</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Systém musí umožňovať formátovať dátum a čas (používať jednotný formát)</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 xml:space="preserve">Systém musí umožňovať a zjednodušovať spoluprácu medzi používateľmi; </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bottom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 xml:space="preserve">Systém musí byť intuitívny, musí mať k dispozícii </w:t>
            </w:r>
            <w:proofErr w:type="spellStart"/>
            <w:r w:rsidRPr="00AB1F55">
              <w:rPr>
                <w:rFonts w:asciiTheme="minorHAnsi" w:hAnsiTheme="minorHAnsi" w:cstheme="minorHAnsi"/>
                <w:sz w:val="19"/>
                <w:szCs w:val="19"/>
                <w:lang w:val="sk-SK"/>
              </w:rPr>
              <w:t>personalizované</w:t>
            </w:r>
            <w:proofErr w:type="spellEnd"/>
            <w:r w:rsidRPr="00AB1F55">
              <w:rPr>
                <w:rFonts w:asciiTheme="minorHAnsi" w:hAnsiTheme="minorHAnsi" w:cstheme="minorHAnsi"/>
                <w:sz w:val="19"/>
                <w:szCs w:val="19"/>
                <w:lang w:val="sk-SK"/>
              </w:rPr>
              <w:t xml:space="preserve"> pracovné prostredie a funkcie pre filtrovanie, otáčanie a vytváranie vizualizácií</w:t>
            </w:r>
          </w:p>
        </w:tc>
        <w:tc>
          <w:tcPr>
            <w:tcW w:w="1381" w:type="dxa"/>
            <w:tcBorders>
              <w:top w:val="single" w:sz="4" w:space="0" w:color="auto"/>
              <w:left w:val="dotted" w:sz="4" w:space="0" w:color="auto"/>
              <w:bottom w:val="single"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single" w:sz="4" w:space="0" w:color="auto"/>
              <w:right w:val="dotted" w:sz="4" w:space="0" w:color="auto"/>
            </w:tcBorders>
          </w:tcPr>
          <w:p w:rsidR="00AD2B18" w:rsidRPr="00AB1F55" w:rsidRDefault="00AD2B18" w:rsidP="00AD2B18">
            <w:pPr>
              <w:pStyle w:val="ListDash"/>
              <w:numPr>
                <w:ilvl w:val="0"/>
                <w:numId w:val="49"/>
              </w:numPr>
              <w:tabs>
                <w:tab w:val="clear" w:pos="340"/>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Systém musí generovať všetky výstupy potrebné pre štatistické účely NCZI automaticky</w:t>
            </w:r>
          </w:p>
        </w:tc>
        <w:tc>
          <w:tcPr>
            <w:tcW w:w="1381" w:type="dxa"/>
            <w:tcBorders>
              <w:top w:val="single" w:sz="4" w:space="0" w:color="auto"/>
              <w:left w:val="dotted"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rPr>
          <w:trHeight w:val="325"/>
        </w:trPr>
        <w:tc>
          <w:tcPr>
            <w:tcW w:w="9286" w:type="dxa"/>
            <w:gridSpan w:val="2"/>
            <w:tcBorders>
              <w:bottom w:val="single" w:sz="4" w:space="0" w:color="auto"/>
            </w:tcBorders>
            <w:vAlign w:val="center"/>
          </w:tcPr>
          <w:p w:rsidR="00AD2B18" w:rsidRPr="00AB1F55" w:rsidRDefault="00AD2B18" w:rsidP="00AD2B18">
            <w:pPr>
              <w:pStyle w:val="Bezriadkovania"/>
              <w:jc w:val="center"/>
              <w:rPr>
                <w:rFonts w:asciiTheme="minorHAnsi" w:hAnsiTheme="minorHAnsi" w:cstheme="minorHAnsi"/>
                <w:b/>
                <w:sz w:val="19"/>
                <w:szCs w:val="19"/>
                <w:lang w:val="sk-SK"/>
              </w:rPr>
            </w:pPr>
            <w:r w:rsidRPr="000A087C">
              <w:rPr>
                <w:rFonts w:asciiTheme="minorHAnsi" w:hAnsiTheme="minorHAnsi" w:cstheme="minorHAnsi"/>
                <w:b/>
                <w:sz w:val="19"/>
                <w:szCs w:val="19"/>
                <w:lang w:val="sk-SK"/>
              </w:rPr>
              <w:t>Očakáva</w:t>
            </w:r>
            <w:r w:rsidRPr="00AB1F55">
              <w:rPr>
                <w:rFonts w:asciiTheme="minorHAnsi" w:hAnsiTheme="minorHAnsi" w:cstheme="minorHAnsi"/>
                <w:b/>
                <w:sz w:val="19"/>
                <w:szCs w:val="19"/>
                <w:lang w:val="sk-SK"/>
              </w:rPr>
              <w:t>ný rozsah požadovaných funkcií</w:t>
            </w:r>
          </w:p>
        </w:tc>
      </w:tr>
      <w:tr w:rsidR="00F038D7" w:rsidRPr="00AB1F55" w:rsidTr="00AF10B6">
        <w:trPr>
          <w:trHeight w:val="305"/>
        </w:trPr>
        <w:tc>
          <w:tcPr>
            <w:tcW w:w="9286" w:type="dxa"/>
            <w:gridSpan w:val="2"/>
            <w:tcBorders>
              <w:bottom w:val="dotted" w:sz="4" w:space="0" w:color="auto"/>
            </w:tcBorders>
          </w:tcPr>
          <w:p w:rsidR="00F038D7" w:rsidRPr="00AB1F55" w:rsidRDefault="00F038D7" w:rsidP="00A6198B">
            <w:pPr>
              <w:pStyle w:val="Bezriadkovania"/>
              <w:rPr>
                <w:rFonts w:asciiTheme="minorHAnsi" w:hAnsiTheme="minorHAnsi" w:cstheme="minorHAnsi"/>
                <w:sz w:val="19"/>
                <w:szCs w:val="19"/>
                <w:lang w:val="sk-SK"/>
              </w:rPr>
            </w:pPr>
            <w:r w:rsidRPr="009A5765">
              <w:rPr>
                <w:rFonts w:asciiTheme="minorHAnsi" w:hAnsiTheme="minorHAnsi" w:cstheme="minorHAnsi"/>
                <w:i/>
                <w:sz w:val="19"/>
                <w:szCs w:val="19"/>
                <w:u w:val="single"/>
                <w:lang w:val="sk-SK"/>
              </w:rPr>
              <w:t>Ekonomická a finančná oblasť:</w:t>
            </w:r>
          </w:p>
        </w:tc>
      </w:tr>
      <w:tr w:rsidR="00DE53E6" w:rsidRPr="00AB1F55" w:rsidTr="00AF10B6">
        <w:tc>
          <w:tcPr>
            <w:tcW w:w="7905" w:type="dxa"/>
            <w:tcBorders>
              <w:top w:val="dotted" w:sz="4" w:space="0" w:color="auto"/>
              <w:bottom w:val="dotted" w:sz="4" w:space="0" w:color="auto"/>
              <w:right w:val="dotted" w:sz="4" w:space="0" w:color="auto"/>
            </w:tcBorders>
          </w:tcPr>
          <w:p w:rsidR="00DE53E6" w:rsidRPr="00C6556B" w:rsidRDefault="00DE53E6" w:rsidP="00DE53E6">
            <w:pPr>
              <w:pStyle w:val="ListDash"/>
              <w:numPr>
                <w:ilvl w:val="0"/>
                <w:numId w:val="49"/>
              </w:numPr>
              <w:tabs>
                <w:tab w:val="clear" w:pos="340"/>
              </w:tabs>
              <w:spacing w:after="0"/>
              <w:ind w:left="709"/>
              <w:jc w:val="both"/>
              <w:rPr>
                <w:rFonts w:cstheme="minorHAnsi"/>
                <w:sz w:val="19"/>
                <w:szCs w:val="19"/>
              </w:rPr>
            </w:pPr>
            <w:r w:rsidRPr="00C6556B">
              <w:rPr>
                <w:rFonts w:asciiTheme="minorHAnsi" w:hAnsiTheme="minorHAnsi" w:cstheme="minorHAnsi"/>
                <w:sz w:val="19"/>
                <w:szCs w:val="19"/>
                <w:lang w:val="sk-SK"/>
              </w:rPr>
              <w:t>Prehľad základných ekonomických ukazovateľov (ukazovatele likvidity, aktivity, rentability, zadlženosti)</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dotted" w:sz="4" w:space="0" w:color="auto"/>
              <w:right w:val="dotted" w:sz="4" w:space="0" w:color="auto"/>
            </w:tcBorders>
          </w:tcPr>
          <w:p w:rsidR="00DE53E6" w:rsidRPr="00C6556B" w:rsidRDefault="00DE53E6" w:rsidP="00DE53E6">
            <w:pPr>
              <w:pStyle w:val="ListDash"/>
              <w:numPr>
                <w:ilvl w:val="0"/>
                <w:numId w:val="49"/>
              </w:numPr>
              <w:tabs>
                <w:tab w:val="clear" w:pos="340"/>
              </w:tabs>
              <w:spacing w:after="0"/>
              <w:ind w:left="709"/>
              <w:jc w:val="both"/>
              <w:rPr>
                <w:rFonts w:cstheme="minorHAnsi"/>
                <w:sz w:val="19"/>
                <w:szCs w:val="19"/>
              </w:rPr>
            </w:pPr>
            <w:r w:rsidRPr="00C6556B">
              <w:rPr>
                <w:rFonts w:asciiTheme="minorHAnsi" w:hAnsiTheme="minorHAnsi" w:cstheme="minorHAnsi"/>
                <w:sz w:val="19"/>
                <w:szCs w:val="19"/>
                <w:lang w:val="sk-SK"/>
              </w:rPr>
              <w:t>Tvorba finančných plánov, plánov nákladov a výnosov podľa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dotted" w:sz="4" w:space="0" w:color="auto"/>
              <w:right w:val="dotted" w:sz="4" w:space="0" w:color="auto"/>
            </w:tcBorders>
          </w:tcPr>
          <w:p w:rsidR="00DE53E6" w:rsidRPr="00AB1F55" w:rsidRDefault="00DE53E6" w:rsidP="00DE53E6">
            <w:pPr>
              <w:pStyle w:val="ListDash"/>
              <w:numPr>
                <w:ilvl w:val="0"/>
                <w:numId w:val="49"/>
              </w:numPr>
              <w:tabs>
                <w:tab w:val="clear" w:pos="340"/>
                <w:tab w:val="clear" w:pos="851"/>
                <w:tab w:val="clear" w:pos="927"/>
              </w:tabs>
              <w:spacing w:after="0"/>
              <w:ind w:left="709"/>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Reporty nad agendami</w:t>
            </w:r>
          </w:p>
          <w:p w:rsidR="00DE53E6" w:rsidRPr="00AB1F55" w:rsidRDefault="00DE53E6" w:rsidP="00DE53E6">
            <w:pPr>
              <w:pStyle w:val="Odsekzoznamu"/>
              <w:numPr>
                <w:ilvl w:val="2"/>
                <w:numId w:val="50"/>
              </w:numPr>
              <w:autoSpaceDE w:val="0"/>
              <w:autoSpaceDN w:val="0"/>
              <w:ind w:left="1276"/>
              <w:contextualSpacing/>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Účtovnými  dokladmi</w:t>
            </w:r>
          </w:p>
          <w:p w:rsidR="00DE53E6" w:rsidRPr="00AB1F55" w:rsidRDefault="00DE53E6" w:rsidP="00DE53E6">
            <w:pPr>
              <w:pStyle w:val="Odsekzoznamu"/>
              <w:numPr>
                <w:ilvl w:val="2"/>
                <w:numId w:val="50"/>
              </w:numPr>
              <w:ind w:left="1276"/>
              <w:contextualSpacing/>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Pokladňa</w:t>
            </w:r>
          </w:p>
          <w:p w:rsidR="00DE53E6" w:rsidRPr="00AB1F55" w:rsidRDefault="00DE53E6" w:rsidP="00DE53E6">
            <w:pPr>
              <w:pStyle w:val="Odsekzoznamu"/>
              <w:numPr>
                <w:ilvl w:val="2"/>
                <w:numId w:val="50"/>
              </w:numPr>
              <w:ind w:left="1276"/>
              <w:contextualSpacing/>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Banka</w:t>
            </w:r>
          </w:p>
          <w:p w:rsidR="00DE53E6" w:rsidRPr="00AB1F55" w:rsidRDefault="00DE53E6" w:rsidP="00DE53E6">
            <w:pPr>
              <w:pStyle w:val="Odsekzoznamu"/>
              <w:numPr>
                <w:ilvl w:val="2"/>
                <w:numId w:val="50"/>
              </w:numPr>
              <w:ind w:left="1276"/>
              <w:contextualSpacing/>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Majetok</w:t>
            </w:r>
          </w:p>
          <w:p w:rsidR="00DE53E6" w:rsidRPr="00AB1F55" w:rsidRDefault="00DE53E6" w:rsidP="00DE53E6">
            <w:pPr>
              <w:pStyle w:val="Odsekzoznamu"/>
              <w:numPr>
                <w:ilvl w:val="2"/>
                <w:numId w:val="50"/>
              </w:numPr>
              <w:ind w:left="1276"/>
              <w:contextualSpacing/>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Fakturácia</w:t>
            </w:r>
          </w:p>
          <w:p w:rsidR="00DE53E6" w:rsidRPr="00DE53E6" w:rsidRDefault="00DE53E6" w:rsidP="00AD2B18">
            <w:pPr>
              <w:pStyle w:val="Odsekzoznamu"/>
              <w:numPr>
                <w:ilvl w:val="2"/>
                <w:numId w:val="50"/>
              </w:numPr>
              <w:ind w:left="1276"/>
              <w:contextualSpacing/>
              <w:jc w:val="both"/>
              <w:rPr>
                <w:rFonts w:asciiTheme="minorHAnsi" w:hAnsiTheme="minorHAnsi" w:cstheme="minorHAnsi"/>
                <w:sz w:val="19"/>
                <w:szCs w:val="19"/>
                <w:lang w:val="sk-SK"/>
              </w:rPr>
            </w:pPr>
            <w:r w:rsidRPr="00AB1F55">
              <w:rPr>
                <w:rFonts w:asciiTheme="minorHAnsi" w:hAnsiTheme="minorHAnsi" w:cstheme="minorHAnsi"/>
                <w:sz w:val="19"/>
                <w:szCs w:val="19"/>
                <w:lang w:val="sk-SK"/>
              </w:rPr>
              <w:t>Saldo</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single" w:sz="4" w:space="0" w:color="auto"/>
              <w:right w:val="dotted" w:sz="4" w:space="0" w:color="auto"/>
            </w:tcBorders>
          </w:tcPr>
          <w:p w:rsidR="00DE53E6" w:rsidRPr="00DE53E6" w:rsidRDefault="00DE53E6" w:rsidP="00DE53E6">
            <w:pPr>
              <w:pStyle w:val="Odsekzoznamu"/>
              <w:numPr>
                <w:ilvl w:val="0"/>
                <w:numId w:val="46"/>
              </w:numPr>
              <w:rPr>
                <w:rFonts w:asciiTheme="minorHAnsi" w:hAnsiTheme="minorHAnsi" w:cstheme="minorHAnsi"/>
                <w:i/>
                <w:sz w:val="19"/>
                <w:szCs w:val="19"/>
                <w:u w:val="single"/>
              </w:rPr>
            </w:pPr>
            <w:proofErr w:type="spellStart"/>
            <w:r w:rsidRPr="00DE53E6">
              <w:rPr>
                <w:rFonts w:asciiTheme="minorHAnsi" w:hAnsiTheme="minorHAnsi" w:cstheme="minorHAnsi"/>
                <w:sz w:val="19"/>
                <w:szCs w:val="19"/>
                <w:lang w:val="sk-SK"/>
              </w:rPr>
              <w:t>Profitabilita</w:t>
            </w:r>
            <w:proofErr w:type="spellEnd"/>
            <w:r w:rsidRPr="00DE53E6">
              <w:rPr>
                <w:rFonts w:asciiTheme="minorHAnsi" w:hAnsiTheme="minorHAnsi" w:cstheme="minorHAnsi"/>
                <w:sz w:val="19"/>
                <w:szCs w:val="19"/>
                <w:lang w:val="sk-SK"/>
              </w:rPr>
              <w:t xml:space="preserve"> – alokácia režijných nákladov na sledované jednotky a hodnotenie ich </w:t>
            </w:r>
            <w:proofErr w:type="spellStart"/>
            <w:r w:rsidRPr="00DE53E6">
              <w:rPr>
                <w:rFonts w:asciiTheme="minorHAnsi" w:hAnsiTheme="minorHAnsi" w:cstheme="minorHAnsi"/>
                <w:sz w:val="19"/>
                <w:szCs w:val="19"/>
                <w:lang w:val="sk-SK"/>
              </w:rPr>
              <w:t>profitability</w:t>
            </w:r>
            <w:proofErr w:type="spellEnd"/>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rPr>
          <w:trHeight w:val="333"/>
        </w:trPr>
        <w:tc>
          <w:tcPr>
            <w:tcW w:w="9286" w:type="dxa"/>
            <w:gridSpan w:val="2"/>
            <w:tcBorders>
              <w:bottom w:val="dotted" w:sz="4" w:space="0" w:color="auto"/>
            </w:tcBorders>
            <w:vAlign w:val="bottom"/>
          </w:tcPr>
          <w:p w:rsidR="00DE53E6" w:rsidRPr="00AB1F55" w:rsidRDefault="00DE53E6" w:rsidP="00A6198B">
            <w:pPr>
              <w:pStyle w:val="Bezriadkovania"/>
              <w:rPr>
                <w:rFonts w:asciiTheme="minorHAnsi" w:hAnsiTheme="minorHAnsi" w:cstheme="minorHAnsi"/>
                <w:sz w:val="19"/>
                <w:szCs w:val="19"/>
                <w:lang w:val="sk-SK"/>
              </w:rPr>
            </w:pPr>
            <w:r w:rsidRPr="009A5765">
              <w:rPr>
                <w:rFonts w:asciiTheme="minorHAnsi" w:hAnsiTheme="minorHAnsi" w:cstheme="minorHAnsi"/>
                <w:i/>
                <w:sz w:val="19"/>
                <w:szCs w:val="19"/>
                <w:u w:val="single"/>
                <w:lang w:val="sk-SK"/>
              </w:rPr>
              <w:t>Personálna oblasť:</w:t>
            </w:r>
          </w:p>
        </w:tc>
      </w:tr>
      <w:tr w:rsidR="00DE53E6" w:rsidRPr="00AB1F55" w:rsidTr="00AF10B6">
        <w:tc>
          <w:tcPr>
            <w:tcW w:w="7905" w:type="dxa"/>
            <w:tcBorders>
              <w:top w:val="dotted" w:sz="4" w:space="0" w:color="auto"/>
              <w:bottom w:val="dotted" w:sz="4" w:space="0" w:color="auto"/>
              <w:right w:val="dotted" w:sz="4" w:space="0" w:color="auto"/>
            </w:tcBorders>
          </w:tcPr>
          <w:p w:rsidR="00DE53E6" w:rsidRPr="00C51B96" w:rsidRDefault="00DE53E6" w:rsidP="00DE53E6">
            <w:pPr>
              <w:pStyle w:val="ListDash"/>
              <w:numPr>
                <w:ilvl w:val="0"/>
                <w:numId w:val="49"/>
              </w:numPr>
              <w:tabs>
                <w:tab w:val="clear" w:pos="340"/>
              </w:tabs>
              <w:spacing w:after="0"/>
              <w:ind w:left="709"/>
              <w:jc w:val="both"/>
              <w:rPr>
                <w:rFonts w:cstheme="minorHAnsi"/>
                <w:sz w:val="19"/>
                <w:szCs w:val="19"/>
              </w:rPr>
            </w:pPr>
            <w:r w:rsidRPr="00C51B96">
              <w:rPr>
                <w:rFonts w:asciiTheme="minorHAnsi" w:hAnsiTheme="minorHAnsi" w:cstheme="minorHAnsi"/>
                <w:sz w:val="19"/>
                <w:szCs w:val="19"/>
                <w:lang w:val="sk-SK"/>
              </w:rPr>
              <w:t>Personálny plán podľa kategórií zamestnancov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dotted" w:sz="4" w:space="0" w:color="auto"/>
              <w:right w:val="dotted" w:sz="4" w:space="0" w:color="auto"/>
            </w:tcBorders>
          </w:tcPr>
          <w:p w:rsidR="00DE53E6" w:rsidRPr="00C51B96" w:rsidRDefault="00DE53E6" w:rsidP="00DE53E6">
            <w:pPr>
              <w:pStyle w:val="ListDash"/>
              <w:numPr>
                <w:ilvl w:val="0"/>
                <w:numId w:val="49"/>
              </w:numPr>
              <w:tabs>
                <w:tab w:val="clear" w:pos="340"/>
              </w:tabs>
              <w:spacing w:after="0"/>
              <w:ind w:left="709"/>
              <w:jc w:val="both"/>
              <w:rPr>
                <w:rFonts w:cstheme="minorHAnsi"/>
                <w:sz w:val="19"/>
                <w:szCs w:val="19"/>
              </w:rPr>
            </w:pPr>
            <w:r w:rsidRPr="00C51B96">
              <w:rPr>
                <w:rFonts w:asciiTheme="minorHAnsi" w:hAnsiTheme="minorHAnsi" w:cstheme="minorHAnsi"/>
                <w:sz w:val="19"/>
                <w:szCs w:val="19"/>
                <w:lang w:val="sk-SK"/>
              </w:rPr>
              <w:t>Prehľad personálnych nákladov podľa kategórií zamestnancov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dotted" w:sz="4" w:space="0" w:color="auto"/>
              <w:right w:val="dotted" w:sz="4" w:space="0" w:color="auto"/>
            </w:tcBorders>
          </w:tcPr>
          <w:p w:rsidR="00DE53E6" w:rsidRPr="00C51B96" w:rsidRDefault="00DE53E6" w:rsidP="00DE53E6">
            <w:pPr>
              <w:pStyle w:val="ListDash"/>
              <w:numPr>
                <w:ilvl w:val="0"/>
                <w:numId w:val="49"/>
              </w:numPr>
              <w:tabs>
                <w:tab w:val="clear" w:pos="340"/>
              </w:tabs>
              <w:spacing w:after="0"/>
              <w:ind w:left="709"/>
              <w:jc w:val="both"/>
              <w:rPr>
                <w:rFonts w:cstheme="minorHAnsi"/>
                <w:sz w:val="19"/>
                <w:szCs w:val="19"/>
              </w:rPr>
            </w:pPr>
            <w:r w:rsidRPr="00C51B96">
              <w:rPr>
                <w:rFonts w:asciiTheme="minorHAnsi" w:hAnsiTheme="minorHAnsi" w:cstheme="minorHAnsi"/>
                <w:sz w:val="19"/>
                <w:szCs w:val="19"/>
                <w:lang w:val="sk-SK"/>
              </w:rPr>
              <w:t>Zostava sledovaných personálnych ukazovateľov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dotted" w:sz="4" w:space="0" w:color="auto"/>
              <w:right w:val="dotted" w:sz="4" w:space="0" w:color="auto"/>
            </w:tcBorders>
          </w:tcPr>
          <w:p w:rsidR="00DE53E6" w:rsidRPr="00C51B96" w:rsidRDefault="00DE53E6" w:rsidP="00DE53E6">
            <w:pPr>
              <w:pStyle w:val="ListDash"/>
              <w:numPr>
                <w:ilvl w:val="0"/>
                <w:numId w:val="49"/>
              </w:numPr>
              <w:tabs>
                <w:tab w:val="clear" w:pos="340"/>
              </w:tabs>
              <w:spacing w:after="0"/>
              <w:ind w:left="709"/>
              <w:jc w:val="both"/>
              <w:rPr>
                <w:rFonts w:cstheme="minorHAnsi"/>
                <w:sz w:val="19"/>
                <w:szCs w:val="19"/>
              </w:rPr>
            </w:pPr>
            <w:r w:rsidRPr="00C51B96">
              <w:rPr>
                <w:rFonts w:asciiTheme="minorHAnsi" w:hAnsiTheme="minorHAnsi" w:cstheme="minorHAnsi"/>
                <w:sz w:val="19"/>
                <w:szCs w:val="19"/>
                <w:lang w:val="sk-SK"/>
              </w:rPr>
              <w:t>Absencie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dotted" w:sz="4" w:space="0" w:color="auto"/>
              <w:right w:val="dotted" w:sz="4" w:space="0" w:color="auto"/>
            </w:tcBorders>
          </w:tcPr>
          <w:p w:rsidR="00DE53E6" w:rsidRPr="00C51B96" w:rsidRDefault="00DE53E6" w:rsidP="00DE53E6">
            <w:pPr>
              <w:pStyle w:val="ListDash"/>
              <w:numPr>
                <w:ilvl w:val="0"/>
                <w:numId w:val="49"/>
              </w:numPr>
              <w:tabs>
                <w:tab w:val="clear" w:pos="340"/>
              </w:tabs>
              <w:spacing w:after="0"/>
              <w:ind w:left="709"/>
              <w:jc w:val="both"/>
              <w:rPr>
                <w:rFonts w:cstheme="minorHAnsi"/>
                <w:sz w:val="19"/>
                <w:szCs w:val="19"/>
              </w:rPr>
            </w:pPr>
            <w:r w:rsidRPr="00C51B96">
              <w:rPr>
                <w:rFonts w:asciiTheme="minorHAnsi" w:hAnsiTheme="minorHAnsi" w:cstheme="minorHAnsi"/>
                <w:sz w:val="19"/>
                <w:szCs w:val="19"/>
                <w:lang w:val="sk-SK"/>
              </w:rPr>
              <w:t>Prekážky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dotted" w:sz="4" w:space="0" w:color="auto"/>
              <w:right w:val="dotted" w:sz="4" w:space="0" w:color="auto"/>
            </w:tcBorders>
          </w:tcPr>
          <w:p w:rsidR="00DE53E6" w:rsidRPr="00C51B96" w:rsidRDefault="00DE53E6" w:rsidP="00DE53E6">
            <w:pPr>
              <w:pStyle w:val="ListDash"/>
              <w:numPr>
                <w:ilvl w:val="0"/>
                <w:numId w:val="49"/>
              </w:numPr>
              <w:tabs>
                <w:tab w:val="clear" w:pos="340"/>
              </w:tabs>
              <w:spacing w:after="0"/>
              <w:ind w:left="709"/>
              <w:jc w:val="both"/>
              <w:rPr>
                <w:rFonts w:cstheme="minorHAnsi"/>
                <w:sz w:val="19"/>
                <w:szCs w:val="19"/>
              </w:rPr>
            </w:pPr>
            <w:r w:rsidRPr="00C51B96">
              <w:rPr>
                <w:rFonts w:asciiTheme="minorHAnsi" w:hAnsiTheme="minorHAnsi" w:cstheme="minorHAnsi"/>
                <w:sz w:val="19"/>
                <w:szCs w:val="19"/>
                <w:lang w:val="sk-SK"/>
              </w:rPr>
              <w:t>Čerpanie dovoleniek a zostatky dovoleniek</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dotted" w:sz="4" w:space="0" w:color="auto"/>
              <w:right w:val="dotted" w:sz="4" w:space="0" w:color="auto"/>
            </w:tcBorders>
          </w:tcPr>
          <w:p w:rsidR="00DE53E6" w:rsidRPr="00C51B96" w:rsidRDefault="00DE53E6" w:rsidP="00DE53E6">
            <w:pPr>
              <w:pStyle w:val="ListDash"/>
              <w:numPr>
                <w:ilvl w:val="0"/>
                <w:numId w:val="49"/>
              </w:numPr>
              <w:tabs>
                <w:tab w:val="clear" w:pos="340"/>
              </w:tabs>
              <w:spacing w:after="0"/>
              <w:ind w:left="709"/>
              <w:jc w:val="both"/>
              <w:rPr>
                <w:rFonts w:cstheme="minorHAnsi"/>
                <w:sz w:val="19"/>
                <w:szCs w:val="19"/>
              </w:rPr>
            </w:pPr>
            <w:r w:rsidRPr="00C51B96">
              <w:rPr>
                <w:rFonts w:asciiTheme="minorHAnsi" w:hAnsiTheme="minorHAnsi" w:cstheme="minorHAnsi"/>
                <w:sz w:val="19"/>
                <w:szCs w:val="19"/>
                <w:lang w:val="sk-SK"/>
              </w:rPr>
              <w:t xml:space="preserve">Stavy zamestnancov, </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dotted" w:sz="4" w:space="0" w:color="auto"/>
              <w:right w:val="dotted" w:sz="4" w:space="0" w:color="auto"/>
            </w:tcBorders>
          </w:tcPr>
          <w:p w:rsidR="00DE53E6" w:rsidRPr="00C51B96" w:rsidRDefault="00DE53E6" w:rsidP="00DE53E6">
            <w:pPr>
              <w:pStyle w:val="ListDash"/>
              <w:numPr>
                <w:ilvl w:val="0"/>
                <w:numId w:val="49"/>
              </w:numPr>
              <w:tabs>
                <w:tab w:val="clear" w:pos="340"/>
              </w:tabs>
              <w:spacing w:after="0"/>
              <w:ind w:left="709"/>
              <w:jc w:val="both"/>
              <w:rPr>
                <w:rFonts w:cstheme="minorHAnsi"/>
                <w:sz w:val="19"/>
                <w:szCs w:val="19"/>
              </w:rPr>
            </w:pPr>
            <w:r>
              <w:rPr>
                <w:rFonts w:asciiTheme="minorHAnsi" w:hAnsiTheme="minorHAnsi" w:cstheme="minorHAnsi"/>
                <w:sz w:val="19"/>
                <w:szCs w:val="19"/>
                <w:lang w:val="sk-SK"/>
              </w:rPr>
              <w:t>Fluktuácia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DE53E6" w:rsidRPr="00AB1F55" w:rsidTr="00AF10B6">
        <w:tc>
          <w:tcPr>
            <w:tcW w:w="7905" w:type="dxa"/>
            <w:tcBorders>
              <w:top w:val="dotted" w:sz="4" w:space="0" w:color="auto"/>
              <w:bottom w:val="single" w:sz="4" w:space="0" w:color="auto"/>
              <w:right w:val="dotted" w:sz="4" w:space="0" w:color="auto"/>
            </w:tcBorders>
          </w:tcPr>
          <w:p w:rsidR="00DE53E6" w:rsidRDefault="00DE53E6" w:rsidP="00DE53E6">
            <w:pPr>
              <w:pStyle w:val="ListDash"/>
              <w:numPr>
                <w:ilvl w:val="0"/>
                <w:numId w:val="49"/>
              </w:numPr>
              <w:tabs>
                <w:tab w:val="clear" w:pos="340"/>
              </w:tabs>
              <w:spacing w:after="0"/>
              <w:ind w:left="709"/>
              <w:jc w:val="both"/>
            </w:pPr>
            <w:r w:rsidRPr="00C51B96">
              <w:rPr>
                <w:rFonts w:asciiTheme="minorHAnsi" w:hAnsiTheme="minorHAnsi" w:cstheme="minorHAnsi"/>
                <w:sz w:val="19"/>
                <w:szCs w:val="19"/>
                <w:lang w:val="sk-SK"/>
              </w:rPr>
              <w:lastRenderedPageBreak/>
              <w:t>Nábory</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DE53E6" w:rsidRPr="00AB1F55" w:rsidRDefault="00DE53E6" w:rsidP="00A6198B">
            <w:pPr>
              <w:pStyle w:val="Bezriadkovania"/>
              <w:rPr>
                <w:rFonts w:asciiTheme="minorHAnsi" w:hAnsiTheme="minorHAnsi" w:cstheme="minorHAnsi"/>
                <w:sz w:val="19"/>
                <w:szCs w:val="19"/>
              </w:rPr>
            </w:pPr>
          </w:p>
        </w:tc>
      </w:tr>
      <w:tr w:rsidR="00AD2B18" w:rsidRPr="00AB1F55" w:rsidTr="00AF10B6">
        <w:trPr>
          <w:trHeight w:val="323"/>
        </w:trPr>
        <w:tc>
          <w:tcPr>
            <w:tcW w:w="9286" w:type="dxa"/>
            <w:gridSpan w:val="2"/>
            <w:tcBorders>
              <w:bottom w:val="dotted" w:sz="4" w:space="0" w:color="auto"/>
            </w:tcBorders>
            <w:vAlign w:val="bottom"/>
          </w:tcPr>
          <w:p w:rsidR="00AD2B18" w:rsidRPr="009A5765" w:rsidRDefault="00AD2B18" w:rsidP="009A5765">
            <w:pPr>
              <w:pStyle w:val="Bezriadkovania"/>
              <w:ind w:left="142"/>
              <w:rPr>
                <w:rFonts w:asciiTheme="minorHAnsi" w:hAnsiTheme="minorHAnsi" w:cstheme="minorHAnsi"/>
                <w:i/>
                <w:sz w:val="19"/>
                <w:szCs w:val="19"/>
                <w:u w:val="single"/>
                <w:lang w:val="sk-SK"/>
              </w:rPr>
            </w:pPr>
            <w:r w:rsidRPr="009A5765">
              <w:rPr>
                <w:rFonts w:asciiTheme="minorHAnsi" w:hAnsiTheme="minorHAnsi" w:cstheme="minorHAnsi"/>
                <w:i/>
                <w:sz w:val="19"/>
                <w:szCs w:val="19"/>
                <w:u w:val="single"/>
                <w:lang w:val="sk-SK"/>
              </w:rPr>
              <w:t>Medicínska oblasť:</w:t>
            </w:r>
          </w:p>
        </w:tc>
      </w:tr>
      <w:tr w:rsidR="00AD2B18" w:rsidRPr="00AB1F55" w:rsidTr="00AF10B6">
        <w:trPr>
          <w:trHeight w:val="265"/>
        </w:trPr>
        <w:tc>
          <w:tcPr>
            <w:tcW w:w="7905" w:type="dxa"/>
            <w:tcBorders>
              <w:top w:val="dotted" w:sz="4" w:space="0" w:color="auto"/>
              <w:bottom w:val="dotted" w:sz="4" w:space="0" w:color="auto"/>
              <w:right w:val="dotted" w:sz="4" w:space="0" w:color="auto"/>
            </w:tcBorders>
          </w:tcPr>
          <w:p w:rsidR="00AD2B18" w:rsidRPr="00AB1F55" w:rsidRDefault="00AD2B18" w:rsidP="00AD2B18">
            <w:pPr>
              <w:numPr>
                <w:ilvl w:val="0"/>
                <w:numId w:val="51"/>
              </w:numPr>
              <w:autoSpaceDE w:val="0"/>
              <w:autoSpaceDN w:val="0"/>
              <w:rPr>
                <w:rFonts w:cs="Arial"/>
                <w:sz w:val="19"/>
                <w:szCs w:val="19"/>
                <w:lang w:val="sk-SK"/>
              </w:rPr>
            </w:pPr>
            <w:r w:rsidRPr="00AB1F55">
              <w:rPr>
                <w:rFonts w:cs="Arial"/>
                <w:sz w:val="19"/>
                <w:szCs w:val="19"/>
                <w:lang w:val="sk-SK"/>
              </w:rPr>
              <w:t>Musí poskytovať možnosť vytvorenia plánu KPI pre poskytovanú zdravotnú starostlivosť</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dotted" w:sz="4" w:space="0" w:color="auto"/>
              <w:bottom w:val="dotted" w:sz="4" w:space="0" w:color="auto"/>
              <w:right w:val="dotted" w:sz="4" w:space="0" w:color="auto"/>
            </w:tcBorders>
          </w:tcPr>
          <w:p w:rsidR="00AD2B18" w:rsidRPr="00AB1F55" w:rsidRDefault="00AD2B18" w:rsidP="00AD2B18">
            <w:pPr>
              <w:numPr>
                <w:ilvl w:val="0"/>
                <w:numId w:val="51"/>
              </w:numPr>
              <w:autoSpaceDE w:val="0"/>
              <w:autoSpaceDN w:val="0"/>
              <w:rPr>
                <w:rFonts w:cs="Arial"/>
                <w:sz w:val="19"/>
                <w:szCs w:val="19"/>
                <w:lang w:val="sk-SK"/>
              </w:rPr>
            </w:pPr>
            <w:r w:rsidRPr="00AB1F55">
              <w:rPr>
                <w:rFonts w:cs="Arial"/>
                <w:sz w:val="19"/>
                <w:szCs w:val="19"/>
                <w:lang w:val="sk-SK"/>
              </w:rPr>
              <w:t>MIS musí poskytovať údaje pre hodnotenie nákladov a výnosov za poskytnutú zdravotnú starostlivosť</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dotted" w:sz="4" w:space="0" w:color="auto"/>
              <w:bottom w:val="dotted" w:sz="4" w:space="0" w:color="auto"/>
              <w:right w:val="dotted" w:sz="4" w:space="0" w:color="auto"/>
            </w:tcBorders>
          </w:tcPr>
          <w:p w:rsidR="00AD2B18" w:rsidRPr="00AB1F55" w:rsidRDefault="00AD2B18" w:rsidP="00AD2B18">
            <w:pPr>
              <w:numPr>
                <w:ilvl w:val="0"/>
                <w:numId w:val="51"/>
              </w:numPr>
              <w:autoSpaceDE w:val="0"/>
              <w:autoSpaceDN w:val="0"/>
              <w:rPr>
                <w:rFonts w:cs="Arial"/>
                <w:sz w:val="19"/>
                <w:szCs w:val="19"/>
                <w:lang w:val="sk-SK"/>
              </w:rPr>
            </w:pPr>
            <w:r w:rsidRPr="00AB1F55">
              <w:rPr>
                <w:rFonts w:cs="Arial"/>
                <w:sz w:val="19"/>
                <w:szCs w:val="19"/>
                <w:lang w:val="sk-SK"/>
              </w:rPr>
              <w:t>Musí disponovať Možnosťou nastavenia limitov určených zdravotnými poisťovňami kvôli kontrole priebežného plnenia, bez zásahu dodávateľa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dotted" w:sz="4" w:space="0" w:color="auto"/>
              <w:bottom w:val="dotted" w:sz="4" w:space="0" w:color="auto"/>
              <w:right w:val="dotted" w:sz="4" w:space="0" w:color="auto"/>
            </w:tcBorders>
          </w:tcPr>
          <w:p w:rsidR="00AD2B18" w:rsidRPr="00AB1F55" w:rsidRDefault="00AD2B18" w:rsidP="00AD2B18">
            <w:pPr>
              <w:numPr>
                <w:ilvl w:val="0"/>
                <w:numId w:val="51"/>
              </w:numPr>
              <w:autoSpaceDE w:val="0"/>
              <w:autoSpaceDN w:val="0"/>
              <w:rPr>
                <w:rFonts w:cs="Arial"/>
                <w:sz w:val="19"/>
                <w:szCs w:val="19"/>
                <w:lang w:val="sk-SK"/>
              </w:rPr>
            </w:pPr>
            <w:r w:rsidRPr="00AB1F55">
              <w:rPr>
                <w:rFonts w:cs="Arial"/>
                <w:sz w:val="19"/>
                <w:szCs w:val="19"/>
                <w:lang w:val="sk-SK"/>
              </w:rPr>
              <w:t>Musí poskytovať možnosť sledovania priebežného stavu určených limitov zdravotných poisťovní a ich vyhodnotenie bez zásahu dodávateľa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AD2B18" w:rsidRPr="00AB1F55" w:rsidTr="00AF10B6">
        <w:tc>
          <w:tcPr>
            <w:tcW w:w="7905" w:type="dxa"/>
            <w:tcBorders>
              <w:top w:val="dotted" w:sz="4" w:space="0" w:color="auto"/>
              <w:bottom w:val="dotted" w:sz="4" w:space="0" w:color="auto"/>
              <w:right w:val="dotted" w:sz="4" w:space="0" w:color="auto"/>
            </w:tcBorders>
          </w:tcPr>
          <w:p w:rsidR="00AD2B18" w:rsidRPr="00AB1F55" w:rsidRDefault="00AD2B18" w:rsidP="00AD2B18">
            <w:pPr>
              <w:numPr>
                <w:ilvl w:val="0"/>
                <w:numId w:val="51"/>
              </w:numPr>
              <w:autoSpaceDE w:val="0"/>
              <w:autoSpaceDN w:val="0"/>
              <w:rPr>
                <w:rFonts w:cs="Arial"/>
                <w:sz w:val="19"/>
                <w:szCs w:val="19"/>
                <w:lang w:val="sk-SK"/>
              </w:rPr>
            </w:pPr>
            <w:r w:rsidRPr="00AB1F55">
              <w:rPr>
                <w:rFonts w:cs="Arial"/>
                <w:sz w:val="19"/>
                <w:szCs w:val="19"/>
                <w:lang w:val="sk-SK"/>
              </w:rPr>
              <w:t>Musí poskytovať priebežný prehľad stavu vykazovaných údajov za všetky ambulancie a oddelenia nemocnice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AD2B18" w:rsidRPr="00AB1F55" w:rsidRDefault="00AD2B18" w:rsidP="00A6198B">
            <w:pPr>
              <w:pStyle w:val="Bezriadkovania"/>
              <w:rPr>
                <w:rFonts w:asciiTheme="minorHAnsi" w:hAnsiTheme="minorHAnsi" w:cstheme="minorHAnsi"/>
                <w:sz w:val="19"/>
                <w:szCs w:val="19"/>
                <w:lang w:val="sk-SK"/>
              </w:rPr>
            </w:pPr>
          </w:p>
        </w:tc>
      </w:tr>
      <w:tr w:rsidR="00DE4105" w:rsidRPr="00AB1F55" w:rsidTr="00AF10B6">
        <w:tc>
          <w:tcPr>
            <w:tcW w:w="7905" w:type="dxa"/>
            <w:tcBorders>
              <w:top w:val="dotted" w:sz="4" w:space="0" w:color="auto"/>
              <w:bottom w:val="dotted" w:sz="4" w:space="0" w:color="auto"/>
              <w:right w:val="dotted" w:sz="4" w:space="0" w:color="auto"/>
            </w:tcBorders>
          </w:tcPr>
          <w:p w:rsidR="00DE4105" w:rsidRPr="00AB1F55" w:rsidRDefault="00DE4105" w:rsidP="00DE4105">
            <w:pPr>
              <w:numPr>
                <w:ilvl w:val="0"/>
                <w:numId w:val="51"/>
              </w:numPr>
              <w:autoSpaceDE w:val="0"/>
              <w:autoSpaceDN w:val="0"/>
              <w:rPr>
                <w:rFonts w:cs="Arial"/>
                <w:sz w:val="19"/>
                <w:szCs w:val="19"/>
                <w:lang w:val="sk-SK"/>
              </w:rPr>
            </w:pPr>
            <w:r w:rsidRPr="00AB1F55">
              <w:rPr>
                <w:rFonts w:cs="Arial"/>
                <w:sz w:val="19"/>
                <w:szCs w:val="19"/>
                <w:lang w:val="sk-SK"/>
              </w:rPr>
              <w:t xml:space="preserve">Musí poskytovať Možnosť sledovania ukazovateľov na rôznych úrovniach, napr. na úrovni nemocnice, oddelenia, nákladového strediska, PZS, odbornosti, pacienta, zamestnanca; </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4105" w:rsidRPr="00AB1F55" w:rsidRDefault="00DE4105" w:rsidP="00A6198B">
            <w:pPr>
              <w:pStyle w:val="Bezriadkovania"/>
              <w:rPr>
                <w:rFonts w:asciiTheme="minorHAnsi" w:hAnsiTheme="minorHAnsi" w:cstheme="minorHAnsi"/>
                <w:sz w:val="19"/>
                <w:szCs w:val="19"/>
                <w:lang w:val="sk-SK"/>
              </w:rPr>
            </w:pPr>
          </w:p>
        </w:tc>
      </w:tr>
      <w:tr w:rsidR="00DE4105" w:rsidRPr="00AB1F55" w:rsidTr="00AF10B6">
        <w:tc>
          <w:tcPr>
            <w:tcW w:w="7905" w:type="dxa"/>
            <w:tcBorders>
              <w:top w:val="dotted" w:sz="4" w:space="0" w:color="auto"/>
              <w:bottom w:val="dotted" w:sz="4" w:space="0" w:color="auto"/>
              <w:right w:val="dotted" w:sz="4" w:space="0" w:color="auto"/>
            </w:tcBorders>
          </w:tcPr>
          <w:p w:rsidR="00DE4105" w:rsidRPr="00AB1F55" w:rsidRDefault="00DE4105" w:rsidP="00DE4105">
            <w:pPr>
              <w:numPr>
                <w:ilvl w:val="0"/>
                <w:numId w:val="51"/>
              </w:numPr>
              <w:autoSpaceDE w:val="0"/>
              <w:autoSpaceDN w:val="0"/>
              <w:rPr>
                <w:rFonts w:cs="Arial"/>
                <w:sz w:val="19"/>
                <w:szCs w:val="19"/>
                <w:lang w:val="sk-SK"/>
              </w:rPr>
            </w:pPr>
            <w:r w:rsidRPr="00AB1F55">
              <w:rPr>
                <w:rFonts w:cs="Arial"/>
                <w:sz w:val="19"/>
                <w:szCs w:val="19"/>
                <w:lang w:val="sk-SK"/>
              </w:rPr>
              <w:t xml:space="preserve">Musí mať možnosť vytvárať a exportovať reporty na základe rôznych kritérií, min. NS (požadujúce / vykonávajúce NS), odbornosť, typy NS, ZP(EU)samoplatca, PZS, aktuálny vek, pohlavie, kraj, okres, </w:t>
            </w:r>
            <w:proofErr w:type="spellStart"/>
            <w:r w:rsidRPr="00AB1F55">
              <w:rPr>
                <w:rFonts w:cs="Arial"/>
                <w:sz w:val="19"/>
                <w:szCs w:val="19"/>
                <w:lang w:val="sk-SK"/>
              </w:rPr>
              <w:t>antropometrických</w:t>
            </w:r>
            <w:proofErr w:type="spellEnd"/>
            <w:r w:rsidRPr="00AB1F55">
              <w:rPr>
                <w:rFonts w:cs="Arial"/>
                <w:sz w:val="19"/>
                <w:szCs w:val="19"/>
                <w:lang w:val="sk-SK"/>
              </w:rPr>
              <w:t xml:space="preserve"> údajov a základných vitálnych ukazovateľov, diagnóza, vedľajšia diagnóza, kritériá špecifické pre daný prehľad, napr. typ príjmu, opakovaná / nová návšteva ...)</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4105" w:rsidRPr="00AB1F55" w:rsidRDefault="00DE4105" w:rsidP="00A6198B">
            <w:pPr>
              <w:pStyle w:val="Bezriadkovania"/>
              <w:rPr>
                <w:rFonts w:asciiTheme="minorHAnsi" w:hAnsiTheme="minorHAnsi" w:cstheme="minorHAnsi"/>
                <w:sz w:val="19"/>
                <w:szCs w:val="19"/>
                <w:lang w:val="sk-SK"/>
              </w:rPr>
            </w:pPr>
          </w:p>
        </w:tc>
      </w:tr>
      <w:tr w:rsidR="00DE4105" w:rsidRPr="00AB1F55" w:rsidTr="00AF10B6">
        <w:tc>
          <w:tcPr>
            <w:tcW w:w="7905" w:type="dxa"/>
            <w:tcBorders>
              <w:top w:val="dotted" w:sz="4" w:space="0" w:color="auto"/>
              <w:bottom w:val="dotted" w:sz="4" w:space="0" w:color="auto"/>
              <w:right w:val="dotted" w:sz="4" w:space="0" w:color="auto"/>
            </w:tcBorders>
          </w:tcPr>
          <w:p w:rsidR="00DE4105" w:rsidRPr="00AB1F55" w:rsidRDefault="00DE4105" w:rsidP="00DE4105">
            <w:pPr>
              <w:numPr>
                <w:ilvl w:val="0"/>
                <w:numId w:val="51"/>
              </w:numPr>
              <w:autoSpaceDE w:val="0"/>
              <w:autoSpaceDN w:val="0"/>
              <w:rPr>
                <w:rFonts w:cs="Arial"/>
                <w:sz w:val="19"/>
                <w:szCs w:val="19"/>
                <w:lang w:val="sk-SK"/>
              </w:rPr>
            </w:pPr>
            <w:r w:rsidRPr="00AB1F55">
              <w:rPr>
                <w:rFonts w:cs="Arial"/>
                <w:sz w:val="19"/>
                <w:szCs w:val="19"/>
                <w:lang w:val="sk-SK"/>
              </w:rPr>
              <w:t>K dispozícii musia byť viacúrovňové číselníky (ATC skupiny, skupiny ŠZM, DRG skupiny, diagnózy, číselníky NCZI, typ príjmu...) prístupné pre všetky relevantné reporty s časovou platnosťou a podľa zdravotných poisťovní / samoplatcov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DE4105" w:rsidRPr="00AB1F55" w:rsidRDefault="00DE4105" w:rsidP="00A6198B">
            <w:pPr>
              <w:pStyle w:val="Bezriadkovania"/>
              <w:rPr>
                <w:rFonts w:asciiTheme="minorHAnsi" w:hAnsiTheme="minorHAnsi" w:cstheme="minorHAnsi"/>
                <w:sz w:val="19"/>
                <w:szCs w:val="19"/>
                <w:lang w:val="sk-SK"/>
              </w:rPr>
            </w:pPr>
          </w:p>
        </w:tc>
      </w:tr>
      <w:tr w:rsidR="00DE4105" w:rsidRPr="00AB1F55" w:rsidTr="00AF10B6">
        <w:tc>
          <w:tcPr>
            <w:tcW w:w="7905" w:type="dxa"/>
            <w:tcBorders>
              <w:top w:val="dotted" w:sz="4" w:space="0" w:color="auto"/>
              <w:bottom w:val="single" w:sz="4" w:space="0" w:color="auto"/>
              <w:right w:val="dotted" w:sz="4" w:space="0" w:color="auto"/>
            </w:tcBorders>
          </w:tcPr>
          <w:p w:rsidR="00DE4105" w:rsidRPr="00AB1F55" w:rsidRDefault="00DE4105" w:rsidP="00DE4105">
            <w:pPr>
              <w:numPr>
                <w:ilvl w:val="0"/>
                <w:numId w:val="51"/>
              </w:numPr>
              <w:autoSpaceDE w:val="0"/>
              <w:autoSpaceDN w:val="0"/>
              <w:rPr>
                <w:rFonts w:cs="Arial"/>
                <w:sz w:val="19"/>
                <w:szCs w:val="19"/>
                <w:lang w:val="sk-SK"/>
              </w:rPr>
            </w:pPr>
            <w:r w:rsidRPr="00AB1F55">
              <w:rPr>
                <w:rFonts w:cs="Arial"/>
                <w:sz w:val="19"/>
                <w:szCs w:val="19"/>
                <w:lang w:val="sk-SK"/>
              </w:rPr>
              <w:t>Musí umožňovať sledovanie nákladov na pacienta (účet pacienta) - (musí obsahovať užívateľom definované položky, ako napr. dátum a čas príjmu, prepustenia, druh príjmu, druh prepustenia, dátum a čas prekladu na iné odd., vykázané lieky počas hospitalizácie (suma v EUR, počet), vykázané ŠZM počas hospitalizácie (suma v EUR, počet), vykázané kategorizované ŠZM počas hospitalizácie (suma v EUR, počet), vykázané TRL počas hospitalizácie (suma v EUR, počet), DRG skupina, PCCL, prepustený áno/nie, diagnóza a iné).</w:t>
            </w:r>
          </w:p>
        </w:tc>
        <w:tc>
          <w:tcPr>
            <w:tcW w:w="1381" w:type="dxa"/>
            <w:tcBorders>
              <w:top w:val="dotted" w:sz="4" w:space="0" w:color="auto"/>
              <w:left w:val="dotted" w:sz="4" w:space="0" w:color="auto"/>
              <w:bottom w:val="single" w:sz="4" w:space="0" w:color="auto"/>
            </w:tcBorders>
            <w:shd w:val="clear" w:color="auto" w:fill="F2F2F2" w:themeFill="background1" w:themeFillShade="F2"/>
          </w:tcPr>
          <w:p w:rsidR="00DE4105" w:rsidRPr="00AB1F55" w:rsidRDefault="00DE4105" w:rsidP="00A6198B">
            <w:pPr>
              <w:pStyle w:val="Bezriadkovania"/>
              <w:rPr>
                <w:rFonts w:asciiTheme="minorHAnsi" w:hAnsiTheme="minorHAnsi" w:cstheme="minorHAnsi"/>
                <w:sz w:val="19"/>
                <w:szCs w:val="19"/>
                <w:lang w:val="sk-SK"/>
              </w:rPr>
            </w:pPr>
          </w:p>
        </w:tc>
      </w:tr>
      <w:tr w:rsidR="00DE4105" w:rsidRPr="00AB1F55" w:rsidTr="00AF10B6">
        <w:tc>
          <w:tcPr>
            <w:tcW w:w="9286" w:type="dxa"/>
            <w:gridSpan w:val="2"/>
            <w:tcBorders>
              <w:bottom w:val="dotted" w:sz="4" w:space="0" w:color="auto"/>
            </w:tcBorders>
          </w:tcPr>
          <w:p w:rsidR="00DE4105" w:rsidRPr="00AB1F55" w:rsidRDefault="00DE4105" w:rsidP="00DE4105">
            <w:pPr>
              <w:pStyle w:val="Bezriadkovania"/>
              <w:jc w:val="center"/>
              <w:rPr>
                <w:rFonts w:asciiTheme="minorHAnsi" w:hAnsiTheme="minorHAnsi" w:cstheme="minorHAnsi"/>
                <w:b/>
                <w:sz w:val="19"/>
                <w:szCs w:val="19"/>
                <w:lang w:val="sk-SK"/>
              </w:rPr>
            </w:pPr>
            <w:r w:rsidRPr="00AB1F55">
              <w:rPr>
                <w:rFonts w:asciiTheme="minorHAnsi" w:hAnsiTheme="minorHAnsi" w:cstheme="minorHAnsi"/>
                <w:b/>
                <w:sz w:val="19"/>
                <w:szCs w:val="19"/>
                <w:lang w:val="sk-SK"/>
              </w:rPr>
              <w:t>Očakávaný rozsah požadovaných prehľadov:</w:t>
            </w: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nákladov na ukončené hospitalizácie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nákladov na hospitalizácie (podrobne a aj sumárne po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 xml:space="preserve">Prehľad ukončených hospitalizácií / </w:t>
            </w:r>
            <w:proofErr w:type="spellStart"/>
            <w:r w:rsidRPr="00AB1F55">
              <w:rPr>
                <w:rFonts w:cs="Arial"/>
                <w:sz w:val="19"/>
                <w:szCs w:val="19"/>
                <w:lang w:val="sk-SK"/>
              </w:rPr>
              <w:t>lôžkodní</w:t>
            </w:r>
            <w:proofErr w:type="spellEnd"/>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hospitalizačných prípadov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ošetrovacej doby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 xml:space="preserve">Prehľad návštev, </w:t>
            </w:r>
            <w:proofErr w:type="spellStart"/>
            <w:r w:rsidRPr="00AB1F55">
              <w:rPr>
                <w:rFonts w:cs="Arial"/>
                <w:sz w:val="19"/>
                <w:szCs w:val="19"/>
                <w:lang w:val="sk-SK"/>
              </w:rPr>
              <w:t>obložnosti</w:t>
            </w:r>
            <w:proofErr w:type="spellEnd"/>
            <w:r w:rsidRPr="00AB1F55">
              <w:rPr>
                <w:rFonts w:cs="Arial"/>
                <w:sz w:val="19"/>
                <w:szCs w:val="19"/>
                <w:lang w:val="sk-SK"/>
              </w:rPr>
              <w:t xml:space="preserve"> a stavu lôžok (od najnižšej možnej štruktúry napr. stanice až po NS, oddelenie)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ukazovateľov využitia lôžkového fondu (počet lôžok, obsadené lôžka, voľné lôžka)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prijatých pacientov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denných príjmov, prepustení (podrobne a aj sumárne po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preložených pacientov (podrobne a aj sumárne po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prepustených pacientov (hospitalizačných prípadov) podľa jednotlivých oddelení, resp. Nižších úrovní (aj podľa okresov, VÚC, vekovej štruktúry a pod) podrobne a aj sumárne po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prepustených pacientov bez prekladov s udaním typu prepustenia, oddelenia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prepustených (hospitalizačných prípadov) podľa diagnóz</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zomrelých pacientov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pohybu pacientov( príjem, preklad, prepustenie)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 xml:space="preserve">Prehľad objednaných pacientov </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 xml:space="preserve">Prehľad </w:t>
            </w:r>
            <w:proofErr w:type="spellStart"/>
            <w:r w:rsidRPr="00AB1F55">
              <w:rPr>
                <w:rFonts w:cs="Arial"/>
                <w:sz w:val="19"/>
                <w:szCs w:val="19"/>
                <w:lang w:val="sk-SK"/>
              </w:rPr>
              <w:t>dispenzarizovaných</w:t>
            </w:r>
            <w:proofErr w:type="spellEnd"/>
            <w:r w:rsidRPr="00AB1F55">
              <w:rPr>
                <w:rFonts w:cs="Arial"/>
                <w:sz w:val="19"/>
                <w:szCs w:val="19"/>
                <w:lang w:val="sk-SK"/>
              </w:rPr>
              <w:t xml:space="preserve"> pacientov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plánovaných hospitalizácií ( aj nezrealizovaných  a stornovaných)</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cudzincov EÚ v zúčtovaní</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vykazovaných a iných výkonov pre hospitalizovaných pacientov (s možnosťou filtrovania vybraných výkonov)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 xml:space="preserve">Prehľad výkonov, ktoré neprešli do vyúčtovania so ZP (podrobne a aj sumárne po NS) – pre oddelenia, ambulancie a </w:t>
            </w:r>
            <w:proofErr w:type="spellStart"/>
            <w:r w:rsidRPr="00AB1F55">
              <w:rPr>
                <w:rFonts w:cs="Arial"/>
                <w:sz w:val="19"/>
                <w:szCs w:val="19"/>
                <w:lang w:val="sk-SK"/>
              </w:rPr>
              <w:t>svalz</w:t>
            </w:r>
            <w:proofErr w:type="spellEnd"/>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ambulantných bodov a výkonov podľa ambulancií a lekárov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 xml:space="preserve">Prehľad ambulantných návštev, bodov, výkonov, </w:t>
            </w:r>
            <w:proofErr w:type="spellStart"/>
            <w:r w:rsidRPr="00AB1F55">
              <w:rPr>
                <w:rFonts w:cs="Arial"/>
                <w:sz w:val="19"/>
                <w:szCs w:val="19"/>
                <w:lang w:val="sk-SK"/>
              </w:rPr>
              <w:t>prvonáštev</w:t>
            </w:r>
            <w:proofErr w:type="spellEnd"/>
            <w:r w:rsidRPr="00AB1F55">
              <w:rPr>
                <w:rFonts w:cs="Arial"/>
                <w:sz w:val="19"/>
                <w:szCs w:val="19"/>
                <w:lang w:val="sk-SK"/>
              </w:rPr>
              <w:t>, diagnóz</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lastRenderedPageBreak/>
              <w:t>Prehľad ambulantných návštev v podrobnom členení na pacienta (aj na okresy, VÚC, vekovú štruktúru a pod) -  aj sumárne po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ambulantných pacientov podľa diagnóz</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úväzkov ambulantných lekárov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jednodňových ambulantných výkonov (OHV)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 xml:space="preserve">Prehľad pacientov, ktorým bolo realizované </w:t>
            </w:r>
            <w:proofErr w:type="spellStart"/>
            <w:r w:rsidRPr="00AB1F55">
              <w:rPr>
                <w:rFonts w:cs="Arial"/>
                <w:sz w:val="19"/>
                <w:szCs w:val="19"/>
                <w:lang w:val="sk-SK"/>
              </w:rPr>
              <w:t>svalz</w:t>
            </w:r>
            <w:proofErr w:type="spellEnd"/>
            <w:r w:rsidRPr="00AB1F55">
              <w:rPr>
                <w:rFonts w:cs="Arial"/>
                <w:sz w:val="19"/>
                <w:szCs w:val="19"/>
                <w:lang w:val="sk-SK"/>
              </w:rPr>
              <w:t xml:space="preserve"> vyšetrenie v podrobnej štruktúre podľa jednotlivých oddelení, resp. Nižších úrovní (aj podľa okresov, VÚC, vekovej štruktúry a pod) </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 xml:space="preserve">Prehľad </w:t>
            </w:r>
            <w:proofErr w:type="spellStart"/>
            <w:r w:rsidRPr="00AB1F55">
              <w:rPr>
                <w:rFonts w:cs="Arial"/>
                <w:sz w:val="19"/>
                <w:szCs w:val="19"/>
                <w:lang w:val="sk-SK"/>
              </w:rPr>
              <w:t>SVALZ-ových</w:t>
            </w:r>
            <w:proofErr w:type="spellEnd"/>
            <w:r w:rsidRPr="00AB1F55">
              <w:rPr>
                <w:rFonts w:cs="Arial"/>
                <w:sz w:val="19"/>
                <w:szCs w:val="19"/>
                <w:lang w:val="sk-SK"/>
              </w:rPr>
              <w:t xml:space="preserve"> bodov a výkonov spolu s NS, ktoré výkony požadovali (podrobne a aj sumárne po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konziliárnych vyšetrení</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670250" w:rsidRPr="00AB1F55" w:rsidTr="00AF10B6">
        <w:tc>
          <w:tcPr>
            <w:tcW w:w="7905" w:type="dxa"/>
            <w:tcBorders>
              <w:top w:val="dotted" w:sz="4" w:space="0" w:color="auto"/>
              <w:bottom w:val="dotted" w:sz="4" w:space="0" w:color="auto"/>
              <w:right w:val="dotted" w:sz="4" w:space="0" w:color="auto"/>
            </w:tcBorders>
          </w:tcPr>
          <w:p w:rsidR="00670250" w:rsidRPr="00AB1F55" w:rsidRDefault="00670250" w:rsidP="00670250">
            <w:pPr>
              <w:numPr>
                <w:ilvl w:val="0"/>
                <w:numId w:val="51"/>
              </w:numPr>
              <w:autoSpaceDE w:val="0"/>
              <w:autoSpaceDN w:val="0"/>
              <w:rPr>
                <w:rFonts w:cs="Arial"/>
                <w:sz w:val="19"/>
                <w:szCs w:val="19"/>
                <w:lang w:val="sk-SK"/>
              </w:rPr>
            </w:pPr>
            <w:r w:rsidRPr="00AB1F55">
              <w:rPr>
                <w:rFonts w:cs="Arial"/>
                <w:sz w:val="19"/>
                <w:szCs w:val="19"/>
                <w:lang w:val="sk-SK"/>
              </w:rPr>
              <w:t>Prehľad operácií</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670250" w:rsidRPr="00AB1F55" w:rsidRDefault="00670250"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operačných protokolov / výkonov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anestéziologických protokolov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 xml:space="preserve">Prehľad počtu podaných </w:t>
            </w:r>
            <w:proofErr w:type="spellStart"/>
            <w:r w:rsidRPr="00AB1F55">
              <w:rPr>
                <w:rFonts w:cs="Arial"/>
                <w:sz w:val="19"/>
                <w:szCs w:val="19"/>
                <w:lang w:val="sk-SK"/>
              </w:rPr>
              <w:t>anestéz</w:t>
            </w:r>
            <w:proofErr w:type="spellEnd"/>
            <w:r w:rsidRPr="00AB1F55">
              <w:rPr>
                <w:rFonts w:cs="Arial"/>
                <w:sz w:val="19"/>
                <w:szCs w:val="19"/>
                <w:lang w:val="sk-SK"/>
              </w:rPr>
              <w:t xml:space="preserve"> / typov anestézií</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diét</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predpísaných liekov a zdravotníckych pomôcok (podrobne a aj sumárne po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liekov podaných na ambulanciách (podrobne a aj sumárne po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vykazovaných liekov / krvi / ZM pre hospitalizovaných pacientov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 xml:space="preserve">Prehľad vykazovaných liekov / ZM na </w:t>
            </w:r>
            <w:proofErr w:type="spellStart"/>
            <w:r w:rsidRPr="00AB1F55">
              <w:rPr>
                <w:rFonts w:cs="Arial"/>
                <w:sz w:val="19"/>
                <w:szCs w:val="19"/>
                <w:lang w:val="sk-SK"/>
              </w:rPr>
              <w:t>svalz</w:t>
            </w:r>
            <w:proofErr w:type="spellEnd"/>
            <w:r w:rsidRPr="00AB1F55">
              <w:rPr>
                <w:rFonts w:cs="Arial"/>
                <w:sz w:val="19"/>
                <w:szCs w:val="19"/>
                <w:lang w:val="sk-SK"/>
              </w:rPr>
              <w:t xml:space="preserve"> pracoviskách v detailnej štruktúre (podrobne a aj sumárne po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inventúr na skladoch</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spotreby liekov podľa nákladových stredísk</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hotovostných výkonov, aj podľa výnosových účtov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inkasovaných hotovostných príjmov do pokladnice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aktuálnej celkovej ceny spotreby liekov a ŠZM na nákladové stredisko</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a možnosti nastavenia limitov určených poisťovňami kvôli kontrole priebežného plnenia, bez zásahu dodávateľa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k sledovaniu priebežného stavu určených limitov zdravotných poisťovní a ich vyhodnotenie bez zásahu dodávateľa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dávok odoslaných do zdravotných poisťovní  vo formáte .</w:t>
            </w:r>
            <w:proofErr w:type="spellStart"/>
            <w:r w:rsidRPr="00AB1F55">
              <w:rPr>
                <w:rFonts w:cs="Arial"/>
                <w:sz w:val="19"/>
                <w:szCs w:val="19"/>
                <w:lang w:val="sk-SK"/>
              </w:rPr>
              <w:t>csv</w:t>
            </w:r>
            <w:proofErr w:type="spellEnd"/>
            <w:r w:rsidRPr="00AB1F55">
              <w:rPr>
                <w:rFonts w:cs="Arial"/>
                <w:sz w:val="19"/>
                <w:szCs w:val="19"/>
                <w:lang w:val="sk-SK"/>
              </w:rPr>
              <w:t xml:space="preserve">, resp. </w:t>
            </w:r>
            <w:proofErr w:type="spellStart"/>
            <w:r w:rsidRPr="00AB1F55">
              <w:rPr>
                <w:rFonts w:cs="Arial"/>
                <w:sz w:val="19"/>
                <w:szCs w:val="19"/>
                <w:lang w:val="sk-SK"/>
              </w:rPr>
              <w:t>Xls</w:t>
            </w:r>
            <w:proofErr w:type="spellEnd"/>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cudzincov EÚ v zúčtovaní</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neuznaných výkonov (hospitalizačných prípadov, ambulantných pacientov a pod.)</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 xml:space="preserve">Porovnávacia zostava – fakturované </w:t>
            </w:r>
            <w:proofErr w:type="spellStart"/>
            <w:r w:rsidRPr="00AB1F55">
              <w:rPr>
                <w:rFonts w:cs="Arial"/>
                <w:sz w:val="19"/>
                <w:szCs w:val="19"/>
                <w:lang w:val="sk-SK"/>
              </w:rPr>
              <w:t>vs</w:t>
            </w:r>
            <w:proofErr w:type="spellEnd"/>
            <w:r w:rsidRPr="00AB1F55">
              <w:rPr>
                <w:rFonts w:cs="Arial"/>
                <w:sz w:val="19"/>
                <w:szCs w:val="19"/>
                <w:lang w:val="sk-SK"/>
              </w:rPr>
              <w:t>. Vykázané (výkony, lieky)</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Prehľady k sledovaniu ekonomických ukazovateľov: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nákladov, výnosov, HV podľa jednotlivých účtov účtovnej osnovy a NS v detailnej štruktúre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pohybov na účtoch účtovnej osnovy a NS</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hotovostných výkonov, aj podľa výnosových účtov</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inkasovaných hotovostných príjmov do pokladnice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aktuálnej celkovej ceny spotreby liekov a ŠZM na nákladové stredisko</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základných ekonomických ukazovateľov (ukazovatele likvidity, aktivity, rentability, zadlženosti)</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o realizovaných nákladoch na zdravotníckej technike filtrovateľný podľa typu prístroja, oddelenia, obdobia, zodpovednej osoby, nákladového strediska a podobne</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bottom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výkonov a ich nákladov rozdelený podľa dodávateľských firiem, typov zariadení a nastaviteľného obdobia</w:t>
            </w:r>
          </w:p>
        </w:tc>
        <w:tc>
          <w:tcPr>
            <w:tcW w:w="1381" w:type="dxa"/>
            <w:tcBorders>
              <w:top w:val="dotted" w:sz="4" w:space="0" w:color="auto"/>
              <w:left w:val="dotted" w:sz="4" w:space="0" w:color="auto"/>
              <w:bottom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7A212A" w:rsidRPr="00AB1F55" w:rsidTr="00AF10B6">
        <w:tc>
          <w:tcPr>
            <w:tcW w:w="7905" w:type="dxa"/>
            <w:tcBorders>
              <w:top w:val="dotted" w:sz="4" w:space="0" w:color="auto"/>
              <w:right w:val="dotted" w:sz="4" w:space="0" w:color="auto"/>
            </w:tcBorders>
          </w:tcPr>
          <w:p w:rsidR="007A212A" w:rsidRPr="00AB1F55" w:rsidRDefault="007A212A" w:rsidP="007A212A">
            <w:pPr>
              <w:numPr>
                <w:ilvl w:val="0"/>
                <w:numId w:val="51"/>
              </w:numPr>
              <w:autoSpaceDE w:val="0"/>
              <w:autoSpaceDN w:val="0"/>
              <w:rPr>
                <w:rFonts w:cs="Arial"/>
                <w:sz w:val="19"/>
                <w:szCs w:val="19"/>
                <w:lang w:val="sk-SK"/>
              </w:rPr>
            </w:pPr>
            <w:r w:rsidRPr="00AB1F55">
              <w:rPr>
                <w:rFonts w:cs="Arial"/>
                <w:sz w:val="19"/>
                <w:szCs w:val="19"/>
                <w:lang w:val="sk-SK"/>
              </w:rPr>
              <w:t>Prehľad zdravotníckej techniky a prístrojov usporiadaný podľa jednotlivých oddelení, poschodí, priestorov, budov prípadne ďalších kľúčov</w:t>
            </w:r>
          </w:p>
        </w:tc>
        <w:tc>
          <w:tcPr>
            <w:tcW w:w="1381" w:type="dxa"/>
            <w:tcBorders>
              <w:top w:val="dotted" w:sz="4" w:space="0" w:color="auto"/>
              <w:left w:val="dotted" w:sz="4" w:space="0" w:color="auto"/>
            </w:tcBorders>
            <w:shd w:val="clear" w:color="auto" w:fill="F2F2F2" w:themeFill="background1" w:themeFillShade="F2"/>
          </w:tcPr>
          <w:p w:rsidR="007A212A" w:rsidRPr="00AB1F55" w:rsidRDefault="007A212A" w:rsidP="00A6198B">
            <w:pPr>
              <w:pStyle w:val="Bezriadkovania"/>
              <w:rPr>
                <w:rFonts w:asciiTheme="minorHAnsi" w:hAnsiTheme="minorHAnsi" w:cstheme="minorHAnsi"/>
                <w:sz w:val="19"/>
                <w:szCs w:val="19"/>
                <w:lang w:val="sk-SK"/>
              </w:rPr>
            </w:pPr>
          </w:p>
        </w:tc>
      </w:tr>
      <w:tr w:rsidR="00B36278" w:rsidRPr="00AB1F55" w:rsidTr="00AF10B6">
        <w:tc>
          <w:tcPr>
            <w:tcW w:w="7905" w:type="dxa"/>
            <w:tcBorders>
              <w:top w:val="dotted" w:sz="4" w:space="0" w:color="auto"/>
              <w:right w:val="dotted" w:sz="4" w:space="0" w:color="auto"/>
            </w:tcBorders>
          </w:tcPr>
          <w:p w:rsidR="00B36278" w:rsidRPr="00AB1F55" w:rsidRDefault="00B36278" w:rsidP="00B36278">
            <w:pPr>
              <w:autoSpaceDE w:val="0"/>
              <w:autoSpaceDN w:val="0"/>
              <w:rPr>
                <w:rFonts w:cs="Arial"/>
                <w:sz w:val="19"/>
                <w:szCs w:val="19"/>
              </w:rPr>
            </w:pPr>
          </w:p>
        </w:tc>
        <w:tc>
          <w:tcPr>
            <w:tcW w:w="1381" w:type="dxa"/>
            <w:tcBorders>
              <w:top w:val="dotted" w:sz="4" w:space="0" w:color="auto"/>
              <w:left w:val="dotted" w:sz="4" w:space="0" w:color="auto"/>
            </w:tcBorders>
            <w:shd w:val="clear" w:color="auto" w:fill="F2F2F2" w:themeFill="background1" w:themeFillShade="F2"/>
          </w:tcPr>
          <w:p w:rsidR="00B36278" w:rsidRPr="00AB1F55" w:rsidRDefault="00B36278" w:rsidP="00A6198B">
            <w:pPr>
              <w:pStyle w:val="Bezriadkovania"/>
              <w:rPr>
                <w:rFonts w:asciiTheme="minorHAnsi" w:hAnsiTheme="minorHAnsi" w:cstheme="minorHAnsi"/>
                <w:sz w:val="19"/>
                <w:szCs w:val="19"/>
              </w:rPr>
            </w:pPr>
          </w:p>
        </w:tc>
      </w:tr>
    </w:tbl>
    <w:tbl>
      <w:tblPr>
        <w:tblW w:w="9236" w:type="dxa"/>
        <w:jc w:val="center"/>
        <w:tblCellMar>
          <w:left w:w="70" w:type="dxa"/>
          <w:right w:w="70" w:type="dxa"/>
        </w:tblCellMar>
        <w:tblLook w:val="04A0"/>
      </w:tblPr>
      <w:tblGrid>
        <w:gridCol w:w="4115"/>
        <w:gridCol w:w="1847"/>
        <w:gridCol w:w="1431"/>
        <w:gridCol w:w="1843"/>
      </w:tblGrid>
      <w:tr w:rsidR="00B36278" w:rsidRPr="00AB1F55" w:rsidTr="00132945">
        <w:trPr>
          <w:trHeight w:val="311"/>
          <w:jc w:val="center"/>
        </w:trPr>
        <w:tc>
          <w:tcPr>
            <w:tcW w:w="411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6278" w:rsidRPr="00AB1F55" w:rsidRDefault="00B36278" w:rsidP="00653322">
            <w:pPr>
              <w:jc w:val="left"/>
              <w:rPr>
                <w:rFonts w:cs="Arial"/>
                <w:b/>
                <w:color w:val="000000"/>
                <w:szCs w:val="20"/>
              </w:rPr>
            </w:pPr>
            <w:r>
              <w:rPr>
                <w:rFonts w:cs="Arial"/>
                <w:b/>
                <w:bCs/>
                <w:color w:val="000000"/>
                <w:szCs w:val="20"/>
              </w:rPr>
              <w:t>Položky Komplexného informačného systému pre zabezpečenie ekonomickej a prevádzkovej agendy</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B36278" w:rsidRPr="00AB1F55" w:rsidRDefault="00B36278" w:rsidP="00653322">
            <w:pPr>
              <w:rPr>
                <w:rFonts w:cs="Arial"/>
                <w:b/>
                <w:color w:val="000000"/>
                <w:szCs w:val="20"/>
              </w:rPr>
            </w:pPr>
            <w:r w:rsidRPr="00AB1F55">
              <w:rPr>
                <w:rFonts w:cs="Arial"/>
                <w:b/>
                <w:color w:val="000000"/>
                <w:szCs w:val="20"/>
              </w:rPr>
              <w:t>Cena bez DPH v</w:t>
            </w:r>
            <w:r w:rsidR="00442D41">
              <w:rPr>
                <w:rFonts w:cs="Arial"/>
                <w:b/>
                <w:color w:val="000000"/>
                <w:szCs w:val="20"/>
              </w:rPr>
              <w:t> </w:t>
            </w:r>
            <w:r w:rsidRPr="00AB1F55">
              <w:rPr>
                <w:rFonts w:cs="Arial"/>
                <w:b/>
                <w:color w:val="000000"/>
                <w:szCs w:val="20"/>
              </w:rPr>
              <w:t>EUR</w:t>
            </w:r>
            <w:r w:rsidR="00442D41">
              <w:rPr>
                <w:rFonts w:cs="Arial"/>
                <w:b/>
                <w:color w:val="000000"/>
                <w:szCs w:val="20"/>
              </w:rPr>
              <w:t>*</w:t>
            </w:r>
          </w:p>
          <w:p w:rsidR="00B36278" w:rsidRPr="00AB1F55" w:rsidRDefault="00B36278" w:rsidP="00653322">
            <w:pPr>
              <w:rPr>
                <w:rFonts w:cs="Arial"/>
                <w:b/>
                <w:color w:val="000000"/>
                <w:szCs w:val="20"/>
              </w:rPr>
            </w:pPr>
          </w:p>
        </w:tc>
        <w:tc>
          <w:tcPr>
            <w:tcW w:w="1431" w:type="dxa"/>
            <w:tcBorders>
              <w:top w:val="single" w:sz="4" w:space="0" w:color="auto"/>
              <w:left w:val="nil"/>
              <w:bottom w:val="single" w:sz="4" w:space="0" w:color="auto"/>
              <w:right w:val="single" w:sz="4" w:space="0" w:color="auto"/>
            </w:tcBorders>
          </w:tcPr>
          <w:p w:rsidR="00B36278" w:rsidRPr="00AB1F55" w:rsidRDefault="00B36278" w:rsidP="00653322">
            <w:pPr>
              <w:jc w:val="center"/>
              <w:rPr>
                <w:rFonts w:cs="Arial"/>
                <w:b/>
                <w:color w:val="000000"/>
                <w:szCs w:val="20"/>
              </w:rPr>
            </w:pPr>
            <w:r w:rsidRPr="00AB1F55">
              <w:rPr>
                <w:rFonts w:cs="Arial"/>
                <w:b/>
                <w:color w:val="000000"/>
                <w:szCs w:val="20"/>
              </w:rPr>
              <w:t>DPH v EUR</w:t>
            </w:r>
          </w:p>
        </w:tc>
        <w:tc>
          <w:tcPr>
            <w:tcW w:w="1843" w:type="dxa"/>
            <w:tcBorders>
              <w:top w:val="single" w:sz="4" w:space="0" w:color="auto"/>
              <w:left w:val="nil"/>
              <w:bottom w:val="single" w:sz="4" w:space="0" w:color="auto"/>
              <w:right w:val="single" w:sz="12" w:space="0" w:color="auto"/>
            </w:tcBorders>
          </w:tcPr>
          <w:p w:rsidR="00B36278" w:rsidRPr="00AB1F55" w:rsidRDefault="00B36278" w:rsidP="00653322">
            <w:pPr>
              <w:jc w:val="center"/>
              <w:rPr>
                <w:rFonts w:cs="Arial"/>
                <w:b/>
                <w:color w:val="000000"/>
                <w:szCs w:val="20"/>
              </w:rPr>
            </w:pPr>
            <w:r w:rsidRPr="00AB1F55">
              <w:rPr>
                <w:rFonts w:cs="Arial"/>
                <w:b/>
                <w:color w:val="000000"/>
                <w:szCs w:val="20"/>
              </w:rPr>
              <w:t>Cena s DPH v</w:t>
            </w:r>
            <w:r w:rsidR="00442D41">
              <w:rPr>
                <w:rFonts w:cs="Arial"/>
                <w:b/>
                <w:color w:val="000000"/>
                <w:szCs w:val="20"/>
              </w:rPr>
              <w:t> </w:t>
            </w:r>
            <w:r w:rsidRPr="00AB1F55">
              <w:rPr>
                <w:rFonts w:cs="Arial"/>
                <w:b/>
                <w:color w:val="000000"/>
                <w:szCs w:val="20"/>
              </w:rPr>
              <w:t>EUR</w:t>
            </w:r>
            <w:r w:rsidR="00442D41">
              <w:rPr>
                <w:rFonts w:cs="Arial"/>
                <w:b/>
                <w:color w:val="000000"/>
                <w:szCs w:val="20"/>
              </w:rPr>
              <w:t>*</w:t>
            </w:r>
          </w:p>
        </w:tc>
      </w:tr>
      <w:tr w:rsidR="00B36278" w:rsidRPr="00AB1F55" w:rsidTr="00132945">
        <w:trPr>
          <w:trHeight w:val="718"/>
          <w:jc w:val="center"/>
        </w:trPr>
        <w:tc>
          <w:tcPr>
            <w:tcW w:w="4115"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36278" w:rsidRPr="00AB1F55" w:rsidRDefault="00B36278" w:rsidP="00653322">
            <w:pPr>
              <w:jc w:val="left"/>
              <w:rPr>
                <w:rFonts w:cs="Arial"/>
                <w:color w:val="000000"/>
                <w:szCs w:val="20"/>
              </w:rPr>
            </w:pPr>
            <w:r>
              <w:rPr>
                <w:rFonts w:cs="Arial"/>
                <w:color w:val="000000"/>
                <w:szCs w:val="20"/>
              </w:rPr>
              <w:t>Licencia</w:t>
            </w:r>
            <w:r w:rsidR="001F5A34">
              <w:rPr>
                <w:rFonts w:cs="Arial"/>
                <w:color w:val="000000"/>
                <w:szCs w:val="20"/>
              </w:rPr>
              <w:t xml:space="preserve"> </w:t>
            </w:r>
            <w:r w:rsidR="00AD28ED">
              <w:rPr>
                <w:rFonts w:cs="Arial"/>
                <w:color w:val="000000"/>
                <w:szCs w:val="20"/>
              </w:rPr>
              <w:t xml:space="preserve">a </w:t>
            </w:r>
            <w:r w:rsidR="00AD28ED" w:rsidRPr="001D436B">
              <w:rPr>
                <w:rFonts w:cs="Arial"/>
                <w:color w:val="000000"/>
                <w:szCs w:val="20"/>
              </w:rPr>
              <w:t>dodanie, inštalácia, implementácia  Softvéru</w:t>
            </w:r>
          </w:p>
        </w:tc>
        <w:tc>
          <w:tcPr>
            <w:tcW w:w="184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36278" w:rsidRPr="00AB1F55" w:rsidRDefault="00B36278" w:rsidP="00653322">
            <w:pPr>
              <w:jc w:val="left"/>
              <w:rPr>
                <w:rFonts w:cs="Arial"/>
                <w:color w:val="000000"/>
                <w:szCs w:val="20"/>
              </w:rPr>
            </w:pPr>
          </w:p>
        </w:tc>
        <w:tc>
          <w:tcPr>
            <w:tcW w:w="143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36278" w:rsidRPr="00AB1F55" w:rsidRDefault="00B36278" w:rsidP="00653322">
            <w:pPr>
              <w:jc w:val="left"/>
              <w:rPr>
                <w:rFonts w:cs="Arial"/>
                <w:color w:val="000000"/>
                <w:szCs w:val="20"/>
              </w:rPr>
            </w:pPr>
          </w:p>
        </w:tc>
        <w:tc>
          <w:tcPr>
            <w:tcW w:w="1843" w:type="dxa"/>
            <w:tcBorders>
              <w:top w:val="single" w:sz="4" w:space="0" w:color="auto"/>
              <w:left w:val="nil"/>
              <w:bottom w:val="single" w:sz="4" w:space="0" w:color="auto"/>
              <w:right w:val="single" w:sz="12" w:space="0" w:color="auto"/>
            </w:tcBorders>
            <w:shd w:val="clear" w:color="auto" w:fill="F2F2F2" w:themeFill="background1" w:themeFillShade="F2"/>
            <w:vAlign w:val="center"/>
          </w:tcPr>
          <w:p w:rsidR="00B36278" w:rsidRPr="00AB1F55" w:rsidRDefault="00B36278" w:rsidP="00653322">
            <w:pPr>
              <w:jc w:val="left"/>
              <w:rPr>
                <w:rFonts w:cs="Arial"/>
                <w:color w:val="000000"/>
                <w:szCs w:val="20"/>
              </w:rPr>
            </w:pPr>
          </w:p>
        </w:tc>
      </w:tr>
      <w:tr w:rsidR="00B36278" w:rsidRPr="00AB1F55" w:rsidTr="00132945">
        <w:trPr>
          <w:trHeight w:val="704"/>
          <w:jc w:val="center"/>
        </w:trPr>
        <w:tc>
          <w:tcPr>
            <w:tcW w:w="4115" w:type="dxa"/>
            <w:tcBorders>
              <w:top w:val="single" w:sz="4" w:space="0" w:color="auto"/>
              <w:left w:val="single" w:sz="12" w:space="0" w:color="auto"/>
              <w:bottom w:val="double" w:sz="4" w:space="0" w:color="auto"/>
              <w:right w:val="single" w:sz="4" w:space="0" w:color="auto"/>
            </w:tcBorders>
            <w:shd w:val="clear" w:color="auto" w:fill="auto"/>
            <w:noWrap/>
            <w:vAlign w:val="center"/>
          </w:tcPr>
          <w:p w:rsidR="00B36278" w:rsidRPr="00AB1F55" w:rsidRDefault="00B36278" w:rsidP="00653322">
            <w:pPr>
              <w:jc w:val="left"/>
              <w:rPr>
                <w:rFonts w:cs="Arial"/>
                <w:color w:val="000000"/>
                <w:szCs w:val="20"/>
              </w:rPr>
            </w:pPr>
            <w:r>
              <w:rPr>
                <w:rFonts w:cs="Arial"/>
                <w:color w:val="000000"/>
                <w:szCs w:val="20"/>
              </w:rPr>
              <w:lastRenderedPageBreak/>
              <w:t>Podporné služby</w:t>
            </w:r>
          </w:p>
        </w:tc>
        <w:tc>
          <w:tcPr>
            <w:tcW w:w="1847" w:type="dxa"/>
            <w:tcBorders>
              <w:top w:val="single" w:sz="4" w:space="0" w:color="auto"/>
              <w:left w:val="nil"/>
              <w:bottom w:val="double" w:sz="4" w:space="0" w:color="auto"/>
              <w:right w:val="single" w:sz="4" w:space="0" w:color="auto"/>
            </w:tcBorders>
            <w:shd w:val="clear" w:color="auto" w:fill="F2F2F2" w:themeFill="background1" w:themeFillShade="F2"/>
            <w:noWrap/>
            <w:vAlign w:val="center"/>
            <w:hideMark/>
          </w:tcPr>
          <w:p w:rsidR="00B36278" w:rsidRPr="00AB1F55" w:rsidRDefault="00B36278" w:rsidP="00653322">
            <w:pPr>
              <w:jc w:val="left"/>
              <w:rPr>
                <w:rFonts w:cs="Arial"/>
                <w:color w:val="000000"/>
                <w:szCs w:val="20"/>
              </w:rPr>
            </w:pPr>
          </w:p>
        </w:tc>
        <w:tc>
          <w:tcPr>
            <w:tcW w:w="1431" w:type="dxa"/>
            <w:tcBorders>
              <w:top w:val="single" w:sz="4" w:space="0" w:color="auto"/>
              <w:left w:val="nil"/>
              <w:bottom w:val="double" w:sz="4" w:space="0" w:color="auto"/>
              <w:right w:val="single" w:sz="4" w:space="0" w:color="auto"/>
            </w:tcBorders>
            <w:shd w:val="clear" w:color="auto" w:fill="F2F2F2" w:themeFill="background1" w:themeFillShade="F2"/>
            <w:vAlign w:val="center"/>
          </w:tcPr>
          <w:p w:rsidR="00B36278" w:rsidRPr="00AB1F55" w:rsidRDefault="00B36278" w:rsidP="00653322">
            <w:pPr>
              <w:jc w:val="left"/>
              <w:rPr>
                <w:rFonts w:cs="Arial"/>
                <w:color w:val="000000"/>
                <w:szCs w:val="20"/>
              </w:rPr>
            </w:pPr>
          </w:p>
        </w:tc>
        <w:tc>
          <w:tcPr>
            <w:tcW w:w="1843" w:type="dxa"/>
            <w:tcBorders>
              <w:top w:val="single" w:sz="4" w:space="0" w:color="auto"/>
              <w:left w:val="nil"/>
              <w:bottom w:val="double" w:sz="4" w:space="0" w:color="auto"/>
              <w:right w:val="single" w:sz="12" w:space="0" w:color="auto"/>
            </w:tcBorders>
            <w:shd w:val="clear" w:color="auto" w:fill="F2F2F2" w:themeFill="background1" w:themeFillShade="F2"/>
            <w:vAlign w:val="center"/>
          </w:tcPr>
          <w:p w:rsidR="00B36278" w:rsidRPr="00AB1F55" w:rsidRDefault="00B36278" w:rsidP="00653322">
            <w:pPr>
              <w:jc w:val="left"/>
              <w:rPr>
                <w:rFonts w:cs="Arial"/>
                <w:color w:val="000000"/>
                <w:szCs w:val="20"/>
              </w:rPr>
            </w:pPr>
          </w:p>
        </w:tc>
      </w:tr>
      <w:tr w:rsidR="00B36278" w:rsidRPr="00AB1F55" w:rsidTr="00132945">
        <w:trPr>
          <w:trHeight w:val="1002"/>
          <w:jc w:val="center"/>
        </w:trPr>
        <w:tc>
          <w:tcPr>
            <w:tcW w:w="4115" w:type="dxa"/>
            <w:tcBorders>
              <w:top w:val="double" w:sz="4" w:space="0" w:color="auto"/>
              <w:left w:val="single" w:sz="12" w:space="0" w:color="auto"/>
              <w:bottom w:val="single" w:sz="12" w:space="0" w:color="auto"/>
              <w:right w:val="single" w:sz="4" w:space="0" w:color="auto"/>
            </w:tcBorders>
            <w:shd w:val="clear" w:color="auto" w:fill="auto"/>
            <w:noWrap/>
            <w:vAlign w:val="center"/>
          </w:tcPr>
          <w:p w:rsidR="00B36278" w:rsidRPr="005A1861" w:rsidRDefault="00B36278" w:rsidP="00653322">
            <w:pPr>
              <w:jc w:val="left"/>
              <w:rPr>
                <w:rFonts w:cs="Arial"/>
                <w:b/>
                <w:color w:val="000000"/>
                <w:szCs w:val="20"/>
              </w:rPr>
            </w:pPr>
            <w:r w:rsidRPr="005A1861">
              <w:rPr>
                <w:rFonts w:cs="Arial"/>
                <w:b/>
                <w:color w:val="000000"/>
                <w:szCs w:val="20"/>
              </w:rPr>
              <w:t xml:space="preserve">Cena </w:t>
            </w:r>
            <w:r>
              <w:rPr>
                <w:rFonts w:cs="Arial"/>
                <w:b/>
                <w:color w:val="000000"/>
                <w:szCs w:val="20"/>
              </w:rPr>
              <w:t>celkom</w:t>
            </w:r>
            <w:r w:rsidRPr="005A1861">
              <w:rPr>
                <w:rFonts w:cs="Arial"/>
                <w:b/>
                <w:color w:val="000000"/>
                <w:szCs w:val="20"/>
              </w:rPr>
              <w:t>:</w:t>
            </w:r>
          </w:p>
        </w:tc>
        <w:tc>
          <w:tcPr>
            <w:tcW w:w="1847" w:type="dxa"/>
            <w:tcBorders>
              <w:top w:val="double" w:sz="4" w:space="0" w:color="auto"/>
              <w:left w:val="nil"/>
              <w:bottom w:val="single" w:sz="12" w:space="0" w:color="auto"/>
              <w:right w:val="single" w:sz="4" w:space="0" w:color="auto"/>
            </w:tcBorders>
            <w:shd w:val="clear" w:color="auto" w:fill="F2F2F2" w:themeFill="background1" w:themeFillShade="F2"/>
            <w:noWrap/>
            <w:vAlign w:val="center"/>
            <w:hideMark/>
          </w:tcPr>
          <w:p w:rsidR="00B36278" w:rsidRPr="00AB1F55" w:rsidRDefault="00B36278" w:rsidP="00653322">
            <w:pPr>
              <w:jc w:val="left"/>
              <w:rPr>
                <w:rFonts w:cs="Arial"/>
                <w:color w:val="000000"/>
                <w:szCs w:val="20"/>
              </w:rPr>
            </w:pPr>
          </w:p>
        </w:tc>
        <w:tc>
          <w:tcPr>
            <w:tcW w:w="1431" w:type="dxa"/>
            <w:tcBorders>
              <w:top w:val="double" w:sz="4" w:space="0" w:color="auto"/>
              <w:left w:val="nil"/>
              <w:bottom w:val="single" w:sz="12" w:space="0" w:color="auto"/>
              <w:right w:val="single" w:sz="4" w:space="0" w:color="auto"/>
            </w:tcBorders>
            <w:shd w:val="clear" w:color="auto" w:fill="F2F2F2" w:themeFill="background1" w:themeFillShade="F2"/>
            <w:vAlign w:val="center"/>
          </w:tcPr>
          <w:p w:rsidR="00B36278" w:rsidRPr="00AB1F55" w:rsidRDefault="00B36278" w:rsidP="00653322">
            <w:pPr>
              <w:jc w:val="left"/>
              <w:rPr>
                <w:rFonts w:cs="Arial"/>
                <w:color w:val="000000"/>
                <w:szCs w:val="20"/>
              </w:rPr>
            </w:pPr>
          </w:p>
        </w:tc>
        <w:tc>
          <w:tcPr>
            <w:tcW w:w="1843" w:type="dxa"/>
            <w:tcBorders>
              <w:top w:val="double" w:sz="4" w:space="0" w:color="auto"/>
              <w:left w:val="nil"/>
              <w:bottom w:val="single" w:sz="12" w:space="0" w:color="auto"/>
              <w:right w:val="single" w:sz="12" w:space="0" w:color="auto"/>
            </w:tcBorders>
            <w:shd w:val="clear" w:color="auto" w:fill="F2F2F2" w:themeFill="background1" w:themeFillShade="F2"/>
            <w:vAlign w:val="center"/>
          </w:tcPr>
          <w:p w:rsidR="00B36278" w:rsidRPr="00AB1F55" w:rsidRDefault="00B36278" w:rsidP="00653322">
            <w:pPr>
              <w:jc w:val="left"/>
              <w:rPr>
                <w:rFonts w:cs="Arial"/>
                <w:color w:val="000000"/>
                <w:szCs w:val="20"/>
              </w:rPr>
            </w:pPr>
          </w:p>
        </w:tc>
      </w:tr>
    </w:tbl>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Default="00B36278" w:rsidP="00677E4A">
      <w:pPr>
        <w:jc w:val="left"/>
        <w:rPr>
          <w:rFonts w:ascii="Garamond" w:hAnsi="Garamond"/>
          <w:b/>
          <w:sz w:val="22"/>
          <w:szCs w:val="22"/>
        </w:rPr>
      </w:pPr>
    </w:p>
    <w:p w:rsidR="00B36278" w:rsidRPr="00AB1F55" w:rsidRDefault="00B36278" w:rsidP="00677E4A">
      <w:pPr>
        <w:jc w:val="left"/>
        <w:rPr>
          <w:rFonts w:ascii="Garamond" w:hAnsi="Garamond"/>
          <w:b/>
          <w:sz w:val="22"/>
          <w:szCs w:val="22"/>
        </w:rPr>
      </w:pPr>
    </w:p>
    <w:p w:rsidR="00677E4A" w:rsidRPr="00093ECF" w:rsidRDefault="00093ECF" w:rsidP="00093ECF">
      <w:pPr>
        <w:jc w:val="left"/>
        <w:rPr>
          <w:rFonts w:asciiTheme="minorHAnsi" w:hAnsiTheme="minorHAnsi" w:cstheme="minorHAnsi"/>
          <w:b/>
          <w:szCs w:val="20"/>
        </w:rPr>
      </w:pPr>
      <w:r w:rsidRPr="00C679F6">
        <w:rPr>
          <w:rFonts w:asciiTheme="minorHAnsi" w:hAnsiTheme="minorHAnsi" w:cstheme="minorHAnsi"/>
          <w:b/>
          <w:szCs w:val="20"/>
        </w:rPr>
        <w:lastRenderedPageBreak/>
        <w:t>P</w:t>
      </w:r>
      <w:r w:rsidR="00B933A6" w:rsidRPr="00093ECF">
        <w:rPr>
          <w:rFonts w:asciiTheme="minorHAnsi" w:hAnsiTheme="minorHAnsi" w:cstheme="minorHAnsi"/>
          <w:b/>
          <w:szCs w:val="20"/>
        </w:rPr>
        <w:t>ríloha č.</w:t>
      </w:r>
      <w:r>
        <w:rPr>
          <w:rFonts w:asciiTheme="minorHAnsi" w:hAnsiTheme="minorHAnsi" w:cstheme="minorHAnsi"/>
          <w:b/>
          <w:szCs w:val="20"/>
        </w:rPr>
        <w:t>2</w:t>
      </w:r>
      <w:r w:rsidR="00B933A6" w:rsidRPr="00093ECF">
        <w:rPr>
          <w:rFonts w:asciiTheme="minorHAnsi" w:hAnsiTheme="minorHAnsi" w:cstheme="minorHAnsi"/>
          <w:b/>
          <w:szCs w:val="20"/>
        </w:rPr>
        <w:t xml:space="preserve"> Licenčnej zmluvy: Zoznam subdodávateľov</w:t>
      </w:r>
      <w:r w:rsidR="00B933A6" w:rsidRPr="00093ECF">
        <w:rPr>
          <w:rFonts w:asciiTheme="minorHAnsi" w:hAnsiTheme="minorHAnsi" w:cstheme="minorHAnsi"/>
          <w:b/>
          <w:i/>
          <w:szCs w:val="20"/>
        </w:rPr>
        <w:t xml:space="preserve">  </w:t>
      </w:r>
    </w:p>
    <w:p w:rsidR="00677E4A" w:rsidRPr="00093ECF" w:rsidRDefault="00677E4A" w:rsidP="00677E4A">
      <w:pPr>
        <w:jc w:val="left"/>
        <w:rPr>
          <w:rFonts w:asciiTheme="minorHAnsi" w:hAnsiTheme="minorHAnsi" w:cstheme="minorHAnsi"/>
          <w:b/>
          <w:szCs w:val="20"/>
        </w:rPr>
      </w:pPr>
    </w:p>
    <w:p w:rsidR="00677E4A" w:rsidRPr="00093ECF" w:rsidRDefault="00677E4A" w:rsidP="00677E4A">
      <w:pPr>
        <w:keepNext/>
        <w:outlineLvl w:val="1"/>
        <w:rPr>
          <w:rFonts w:asciiTheme="minorHAnsi" w:hAnsiTheme="minorHAnsi" w:cstheme="minorHAnsi"/>
          <w:b/>
          <w:szCs w:val="20"/>
        </w:rPr>
      </w:pPr>
    </w:p>
    <w:tbl>
      <w:tblPr>
        <w:tblW w:w="5000" w:type="pct"/>
        <w:tblCellMar>
          <w:left w:w="113" w:type="dxa"/>
          <w:bottom w:w="12" w:type="dxa"/>
          <w:right w:w="67" w:type="dxa"/>
        </w:tblCellMar>
        <w:tblLook w:val="0000"/>
      </w:tblPr>
      <w:tblGrid>
        <w:gridCol w:w="2594"/>
        <w:gridCol w:w="2026"/>
        <w:gridCol w:w="1737"/>
        <w:gridCol w:w="2893"/>
      </w:tblGrid>
      <w:tr w:rsidR="00B933A6" w:rsidRPr="00093ECF" w:rsidTr="00BC195B">
        <w:trPr>
          <w:trHeight w:val="562"/>
        </w:trPr>
        <w:tc>
          <w:tcPr>
            <w:tcW w:w="1402" w:type="pct"/>
            <w:tcBorders>
              <w:top w:val="single" w:sz="8" w:space="0" w:color="000000"/>
              <w:left w:val="single" w:sz="8" w:space="0" w:color="000000"/>
              <w:bottom w:val="double" w:sz="1" w:space="0" w:color="000000"/>
            </w:tcBorders>
          </w:tcPr>
          <w:p w:rsidR="00B933A6" w:rsidRPr="00093ECF" w:rsidRDefault="00B933A6" w:rsidP="00BC195B">
            <w:pPr>
              <w:spacing w:line="252" w:lineRule="auto"/>
              <w:jc w:val="center"/>
              <w:rPr>
                <w:rFonts w:asciiTheme="minorHAnsi" w:eastAsia="Arial" w:hAnsiTheme="minorHAnsi" w:cstheme="minorHAnsi"/>
                <w:b/>
                <w:szCs w:val="20"/>
              </w:rPr>
            </w:pPr>
            <w:r w:rsidRPr="00093ECF">
              <w:rPr>
                <w:rFonts w:asciiTheme="minorHAnsi" w:eastAsia="Arial" w:hAnsiTheme="minorHAnsi" w:cstheme="minorHAnsi"/>
                <w:b/>
                <w:szCs w:val="20"/>
              </w:rPr>
              <w:t>Subdodávateľ (obchodné meno, sídlo, IČO)</w:t>
            </w:r>
            <w:r w:rsidR="002E4777">
              <w:rPr>
                <w:rFonts w:asciiTheme="minorHAnsi" w:eastAsia="Arial" w:hAnsiTheme="minorHAnsi" w:cstheme="minorHAnsi"/>
                <w:b/>
                <w:szCs w:val="20"/>
              </w:rPr>
              <w:t>*</w:t>
            </w:r>
          </w:p>
        </w:tc>
        <w:tc>
          <w:tcPr>
            <w:tcW w:w="1095" w:type="pct"/>
            <w:tcBorders>
              <w:top w:val="single" w:sz="8" w:space="0" w:color="000000"/>
              <w:left w:val="single" w:sz="8" w:space="0" w:color="000000"/>
              <w:bottom w:val="double" w:sz="1" w:space="0" w:color="000000"/>
            </w:tcBorders>
            <w:shd w:val="clear" w:color="auto" w:fill="auto"/>
            <w:vAlign w:val="bottom"/>
          </w:tcPr>
          <w:p w:rsidR="00B933A6" w:rsidRPr="00093ECF" w:rsidRDefault="00B933A6" w:rsidP="00BC195B">
            <w:pPr>
              <w:spacing w:line="252" w:lineRule="auto"/>
              <w:jc w:val="center"/>
              <w:rPr>
                <w:rFonts w:asciiTheme="minorHAnsi" w:eastAsia="Arial" w:hAnsiTheme="minorHAnsi" w:cstheme="minorHAnsi"/>
                <w:b/>
                <w:szCs w:val="20"/>
              </w:rPr>
            </w:pPr>
            <w:r w:rsidRPr="00093ECF">
              <w:rPr>
                <w:rFonts w:asciiTheme="minorHAnsi" w:eastAsia="Arial" w:hAnsiTheme="minorHAnsi" w:cstheme="minorHAnsi"/>
                <w:b/>
                <w:szCs w:val="20"/>
              </w:rPr>
              <w:t>Meno, priezvisko, pobyt a dátum narodenia za osobu oprávnenú konať v mene subdodávateľa</w:t>
            </w:r>
            <w:r w:rsidR="002E4777">
              <w:rPr>
                <w:rFonts w:asciiTheme="minorHAnsi" w:eastAsia="Arial" w:hAnsiTheme="minorHAnsi" w:cstheme="minorHAnsi"/>
                <w:b/>
                <w:szCs w:val="20"/>
              </w:rPr>
              <w:t>*</w:t>
            </w:r>
            <w:r w:rsidRPr="00093ECF">
              <w:rPr>
                <w:rFonts w:asciiTheme="minorHAnsi" w:eastAsia="Arial" w:hAnsiTheme="minorHAnsi" w:cstheme="minorHAnsi"/>
                <w:b/>
                <w:szCs w:val="20"/>
              </w:rPr>
              <w:t xml:space="preserve"> </w:t>
            </w:r>
          </w:p>
        </w:tc>
        <w:tc>
          <w:tcPr>
            <w:tcW w:w="939" w:type="pct"/>
            <w:tcBorders>
              <w:top w:val="single" w:sz="8" w:space="0" w:color="000000"/>
              <w:left w:val="single" w:sz="4" w:space="0" w:color="000000"/>
              <w:bottom w:val="double" w:sz="1" w:space="0" w:color="000000"/>
            </w:tcBorders>
            <w:shd w:val="clear" w:color="auto" w:fill="auto"/>
          </w:tcPr>
          <w:p w:rsidR="00B933A6" w:rsidRPr="00093ECF" w:rsidRDefault="00B933A6" w:rsidP="00BC195B">
            <w:pPr>
              <w:spacing w:line="252" w:lineRule="auto"/>
              <w:jc w:val="center"/>
              <w:rPr>
                <w:rFonts w:asciiTheme="minorHAnsi" w:eastAsia="Arial" w:hAnsiTheme="minorHAnsi" w:cstheme="minorHAnsi"/>
                <w:b/>
                <w:szCs w:val="20"/>
              </w:rPr>
            </w:pPr>
            <w:r w:rsidRPr="00093ECF">
              <w:rPr>
                <w:rFonts w:asciiTheme="minorHAnsi" w:eastAsia="Arial" w:hAnsiTheme="minorHAnsi" w:cstheme="minorHAnsi"/>
                <w:b/>
                <w:szCs w:val="20"/>
              </w:rPr>
              <w:t>Predmet subdodávky</w:t>
            </w:r>
            <w:r w:rsidR="002E4777">
              <w:rPr>
                <w:rFonts w:asciiTheme="minorHAnsi" w:eastAsia="Arial" w:hAnsiTheme="minorHAnsi" w:cstheme="minorHAnsi"/>
                <w:b/>
                <w:szCs w:val="20"/>
              </w:rPr>
              <w:t>*</w:t>
            </w:r>
            <w:r w:rsidRPr="00093ECF">
              <w:rPr>
                <w:rFonts w:asciiTheme="minorHAnsi" w:eastAsia="Arial" w:hAnsiTheme="minorHAnsi" w:cstheme="minorHAnsi"/>
                <w:b/>
                <w:szCs w:val="20"/>
              </w:rPr>
              <w:t xml:space="preserve"> </w:t>
            </w:r>
          </w:p>
        </w:tc>
        <w:tc>
          <w:tcPr>
            <w:tcW w:w="1564" w:type="pct"/>
            <w:tcBorders>
              <w:top w:val="single" w:sz="8" w:space="0" w:color="000000"/>
              <w:left w:val="single" w:sz="4" w:space="0" w:color="000000"/>
              <w:bottom w:val="double" w:sz="1" w:space="0" w:color="000000"/>
              <w:right w:val="single" w:sz="4" w:space="0" w:color="000000"/>
            </w:tcBorders>
            <w:shd w:val="clear" w:color="auto" w:fill="auto"/>
          </w:tcPr>
          <w:p w:rsidR="00B933A6" w:rsidRPr="00093ECF" w:rsidRDefault="00B933A6" w:rsidP="00BC195B">
            <w:pPr>
              <w:spacing w:line="252" w:lineRule="auto"/>
              <w:jc w:val="center"/>
              <w:rPr>
                <w:rFonts w:asciiTheme="minorHAnsi" w:hAnsiTheme="minorHAnsi" w:cstheme="minorHAnsi"/>
                <w:b/>
                <w:szCs w:val="20"/>
              </w:rPr>
            </w:pPr>
            <w:r w:rsidRPr="00093ECF">
              <w:rPr>
                <w:rFonts w:asciiTheme="minorHAnsi" w:eastAsia="Arial" w:hAnsiTheme="minorHAnsi" w:cstheme="minorHAnsi"/>
                <w:b/>
                <w:szCs w:val="20"/>
              </w:rPr>
              <w:t>% podiel subdodávky na celkových nákladoch</w:t>
            </w:r>
            <w:r w:rsidR="002E4777">
              <w:rPr>
                <w:rFonts w:asciiTheme="minorHAnsi" w:eastAsia="Arial" w:hAnsiTheme="minorHAnsi" w:cstheme="minorHAnsi"/>
                <w:b/>
                <w:szCs w:val="20"/>
              </w:rPr>
              <w:t>*</w:t>
            </w:r>
            <w:r w:rsidRPr="00093ECF">
              <w:rPr>
                <w:rFonts w:asciiTheme="minorHAnsi" w:eastAsia="Arial" w:hAnsiTheme="minorHAnsi" w:cstheme="minorHAnsi"/>
                <w:b/>
                <w:szCs w:val="20"/>
              </w:rPr>
              <w:t xml:space="preserve"> </w:t>
            </w:r>
          </w:p>
        </w:tc>
      </w:tr>
      <w:tr w:rsidR="00B933A6" w:rsidRPr="00093ECF" w:rsidTr="00BC195B">
        <w:trPr>
          <w:trHeight w:val="377"/>
        </w:trPr>
        <w:tc>
          <w:tcPr>
            <w:tcW w:w="1402" w:type="pct"/>
            <w:tcBorders>
              <w:top w:val="double" w:sz="1" w:space="0" w:color="000000"/>
              <w:left w:val="single" w:sz="8" w:space="0" w:color="000000"/>
              <w:bottom w:val="single" w:sz="4" w:space="0" w:color="000000"/>
            </w:tcBorders>
          </w:tcPr>
          <w:p w:rsidR="00B933A6" w:rsidRPr="00093ECF" w:rsidRDefault="00B933A6" w:rsidP="00BC195B">
            <w:pPr>
              <w:spacing w:line="252" w:lineRule="auto"/>
              <w:ind w:left="10"/>
              <w:jc w:val="center"/>
              <w:rPr>
                <w:rFonts w:asciiTheme="minorHAnsi" w:hAnsiTheme="minorHAnsi" w:cstheme="minorHAnsi"/>
                <w:szCs w:val="20"/>
              </w:rPr>
            </w:pPr>
          </w:p>
        </w:tc>
        <w:tc>
          <w:tcPr>
            <w:tcW w:w="1095" w:type="pct"/>
            <w:tcBorders>
              <w:top w:val="double" w:sz="1" w:space="0" w:color="000000"/>
              <w:left w:val="single" w:sz="8" w:space="0" w:color="000000"/>
              <w:bottom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hAnsiTheme="minorHAnsi" w:cstheme="minorHAnsi"/>
                <w:szCs w:val="20"/>
              </w:rPr>
            </w:pPr>
          </w:p>
        </w:tc>
        <w:tc>
          <w:tcPr>
            <w:tcW w:w="939" w:type="pct"/>
            <w:tcBorders>
              <w:top w:val="double" w:sz="1" w:space="0" w:color="000000"/>
              <w:left w:val="single" w:sz="4" w:space="0" w:color="000000"/>
              <w:bottom w:val="single" w:sz="4" w:space="0" w:color="000000"/>
            </w:tcBorders>
            <w:shd w:val="clear" w:color="auto" w:fill="auto"/>
            <w:vAlign w:val="bottom"/>
          </w:tcPr>
          <w:p w:rsidR="00B933A6" w:rsidRPr="00093ECF" w:rsidRDefault="00B933A6" w:rsidP="00BC195B">
            <w:pPr>
              <w:spacing w:line="252" w:lineRule="auto"/>
              <w:ind w:left="10"/>
              <w:rPr>
                <w:rFonts w:asciiTheme="minorHAnsi" w:hAnsiTheme="minorHAnsi" w:cstheme="minorHAnsi"/>
                <w:color w:val="FF0000"/>
                <w:szCs w:val="20"/>
              </w:rPr>
            </w:pPr>
            <w:r w:rsidRPr="00093ECF">
              <w:rPr>
                <w:rFonts w:asciiTheme="minorHAnsi" w:hAnsiTheme="minorHAnsi" w:cstheme="minorHAnsi"/>
                <w:color w:val="FF0000"/>
                <w:szCs w:val="20"/>
              </w:rPr>
              <w:t>.</w:t>
            </w:r>
          </w:p>
        </w:tc>
        <w:tc>
          <w:tcPr>
            <w:tcW w:w="1564" w:type="pct"/>
            <w:tcBorders>
              <w:top w:val="double" w:sz="1" w:space="0" w:color="000000"/>
              <w:left w:val="single" w:sz="4" w:space="0" w:color="000000"/>
              <w:bottom w:val="single" w:sz="4" w:space="0" w:color="000000"/>
              <w:right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hAnsiTheme="minorHAnsi" w:cstheme="minorHAnsi"/>
                <w:szCs w:val="20"/>
              </w:rPr>
            </w:pPr>
            <w:r w:rsidRPr="00093ECF">
              <w:rPr>
                <w:rFonts w:asciiTheme="minorHAnsi" w:eastAsia="Arial" w:hAnsiTheme="minorHAnsi" w:cstheme="minorHAnsi"/>
                <w:szCs w:val="20"/>
              </w:rPr>
              <w:t xml:space="preserve">00,0% </w:t>
            </w:r>
          </w:p>
        </w:tc>
      </w:tr>
      <w:tr w:rsidR="00B933A6" w:rsidRPr="00093ECF" w:rsidTr="00BC195B">
        <w:trPr>
          <w:trHeight w:val="365"/>
        </w:trPr>
        <w:tc>
          <w:tcPr>
            <w:tcW w:w="1402" w:type="pct"/>
            <w:tcBorders>
              <w:top w:val="single" w:sz="4" w:space="0" w:color="000000"/>
              <w:left w:val="single" w:sz="8" w:space="0" w:color="000000"/>
              <w:bottom w:val="single" w:sz="4" w:space="0" w:color="000000"/>
            </w:tcBorders>
          </w:tcPr>
          <w:p w:rsidR="00B933A6" w:rsidRPr="00093ECF" w:rsidRDefault="00B933A6" w:rsidP="00BC195B">
            <w:pPr>
              <w:spacing w:line="252" w:lineRule="auto"/>
              <w:ind w:left="10"/>
              <w:jc w:val="center"/>
              <w:rPr>
                <w:rFonts w:asciiTheme="minorHAnsi" w:eastAsia="Arial" w:hAnsiTheme="minorHAnsi"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hAnsiTheme="minorHAnsi" w:cstheme="minorHAnsi"/>
                <w:szCs w:val="20"/>
              </w:rPr>
            </w:pPr>
            <w:r w:rsidRPr="00093ECF">
              <w:rPr>
                <w:rFonts w:asciiTheme="minorHAnsi" w:eastAsia="Arial" w:hAnsiTheme="minorHAnsi"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B933A6" w:rsidRPr="00093ECF" w:rsidRDefault="00B933A6" w:rsidP="00BC195B">
            <w:pPr>
              <w:spacing w:line="252" w:lineRule="auto"/>
              <w:ind w:left="13"/>
              <w:jc w:val="center"/>
              <w:rPr>
                <w:rFonts w:asciiTheme="minorHAnsi" w:eastAsia="Arial" w:hAnsiTheme="minorHAnsi" w:cstheme="minorHAnsi"/>
                <w:i/>
                <w:szCs w:val="20"/>
              </w:rPr>
            </w:pPr>
            <w:r w:rsidRPr="00093ECF">
              <w:rPr>
                <w:rFonts w:asciiTheme="minorHAnsi" w:eastAsia="Arial" w:hAnsiTheme="minorHAnsi"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hAnsiTheme="minorHAnsi" w:cstheme="minorHAnsi"/>
                <w:szCs w:val="20"/>
              </w:rPr>
            </w:pPr>
            <w:r w:rsidRPr="00093ECF">
              <w:rPr>
                <w:rFonts w:asciiTheme="minorHAnsi" w:eastAsia="Arial" w:hAnsiTheme="minorHAnsi" w:cstheme="minorHAnsi"/>
                <w:szCs w:val="20"/>
              </w:rPr>
              <w:t xml:space="preserve">00,0%  </w:t>
            </w:r>
          </w:p>
        </w:tc>
      </w:tr>
      <w:tr w:rsidR="00B933A6" w:rsidRPr="00093ECF" w:rsidTr="00BC195B">
        <w:trPr>
          <w:trHeight w:val="365"/>
        </w:trPr>
        <w:tc>
          <w:tcPr>
            <w:tcW w:w="1402" w:type="pct"/>
            <w:tcBorders>
              <w:top w:val="single" w:sz="4" w:space="0" w:color="000000"/>
              <w:left w:val="single" w:sz="8" w:space="0" w:color="000000"/>
              <w:bottom w:val="single" w:sz="4" w:space="0" w:color="000000"/>
            </w:tcBorders>
          </w:tcPr>
          <w:p w:rsidR="00B933A6" w:rsidRPr="00093ECF" w:rsidRDefault="00B933A6" w:rsidP="00BC195B">
            <w:pPr>
              <w:spacing w:line="252" w:lineRule="auto"/>
              <w:ind w:left="10"/>
              <w:jc w:val="center"/>
              <w:rPr>
                <w:rFonts w:asciiTheme="minorHAnsi" w:eastAsia="Arial" w:hAnsiTheme="minorHAnsi"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eastAsia="Arial" w:hAnsiTheme="minorHAnsi" w:cstheme="minorHAnsi"/>
                <w:i/>
                <w:szCs w:val="20"/>
              </w:rPr>
            </w:pPr>
            <w:r w:rsidRPr="00093ECF">
              <w:rPr>
                <w:rFonts w:asciiTheme="minorHAnsi" w:eastAsia="Arial" w:hAnsiTheme="minorHAnsi"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B933A6" w:rsidRPr="00093ECF" w:rsidRDefault="00B933A6" w:rsidP="00BC195B">
            <w:pPr>
              <w:spacing w:line="252" w:lineRule="auto"/>
              <w:ind w:left="13"/>
              <w:jc w:val="center"/>
              <w:rPr>
                <w:rFonts w:asciiTheme="minorHAnsi" w:eastAsia="Arial" w:hAnsiTheme="minorHAnsi" w:cstheme="minorHAnsi"/>
                <w:i/>
                <w:szCs w:val="20"/>
              </w:rPr>
            </w:pPr>
            <w:r w:rsidRPr="00093ECF">
              <w:rPr>
                <w:rFonts w:asciiTheme="minorHAnsi" w:eastAsia="Arial" w:hAnsiTheme="minorHAnsi"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hAnsiTheme="minorHAnsi" w:cstheme="minorHAnsi"/>
                <w:szCs w:val="20"/>
              </w:rPr>
            </w:pPr>
            <w:r w:rsidRPr="00093ECF">
              <w:rPr>
                <w:rFonts w:asciiTheme="minorHAnsi" w:eastAsia="Arial" w:hAnsiTheme="minorHAnsi" w:cstheme="minorHAnsi"/>
                <w:szCs w:val="20"/>
              </w:rPr>
              <w:t xml:space="preserve"> 00,0%</w:t>
            </w:r>
          </w:p>
        </w:tc>
      </w:tr>
      <w:tr w:rsidR="00B933A6" w:rsidRPr="00093ECF" w:rsidTr="00BC195B">
        <w:trPr>
          <w:trHeight w:val="365"/>
        </w:trPr>
        <w:tc>
          <w:tcPr>
            <w:tcW w:w="1402" w:type="pct"/>
            <w:tcBorders>
              <w:top w:val="single" w:sz="4" w:space="0" w:color="000000"/>
              <w:left w:val="single" w:sz="8" w:space="0" w:color="000000"/>
              <w:bottom w:val="single" w:sz="4" w:space="0" w:color="000000"/>
            </w:tcBorders>
          </w:tcPr>
          <w:p w:rsidR="00B933A6" w:rsidRPr="00093ECF" w:rsidRDefault="00B933A6" w:rsidP="00BC195B">
            <w:pPr>
              <w:spacing w:line="252" w:lineRule="auto"/>
              <w:ind w:left="10"/>
              <w:jc w:val="center"/>
              <w:rPr>
                <w:rFonts w:asciiTheme="minorHAnsi" w:eastAsia="Arial" w:hAnsiTheme="minorHAnsi"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hAnsiTheme="minorHAnsi" w:cstheme="minorHAnsi"/>
                <w:szCs w:val="20"/>
              </w:rPr>
            </w:pPr>
            <w:r w:rsidRPr="00093ECF">
              <w:rPr>
                <w:rFonts w:asciiTheme="minorHAnsi" w:eastAsia="Arial" w:hAnsiTheme="minorHAnsi"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B933A6" w:rsidRPr="00093ECF" w:rsidRDefault="00B933A6" w:rsidP="00BC195B">
            <w:pPr>
              <w:spacing w:line="252" w:lineRule="auto"/>
              <w:ind w:left="13"/>
              <w:jc w:val="center"/>
              <w:rPr>
                <w:rFonts w:asciiTheme="minorHAnsi" w:eastAsia="Arial" w:hAnsiTheme="minorHAnsi" w:cstheme="minorHAnsi"/>
                <w:i/>
                <w:szCs w:val="20"/>
              </w:rPr>
            </w:pPr>
            <w:r w:rsidRPr="00093ECF">
              <w:rPr>
                <w:rFonts w:asciiTheme="minorHAnsi" w:eastAsia="Arial" w:hAnsiTheme="minorHAnsi"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hAnsiTheme="minorHAnsi" w:cstheme="minorHAnsi"/>
                <w:szCs w:val="20"/>
              </w:rPr>
            </w:pPr>
            <w:r w:rsidRPr="00093ECF">
              <w:rPr>
                <w:rFonts w:asciiTheme="minorHAnsi" w:eastAsia="Arial" w:hAnsiTheme="minorHAnsi" w:cstheme="minorHAnsi"/>
                <w:szCs w:val="20"/>
              </w:rPr>
              <w:t xml:space="preserve"> 00,0%</w:t>
            </w:r>
          </w:p>
        </w:tc>
      </w:tr>
      <w:tr w:rsidR="00B933A6" w:rsidRPr="00093ECF" w:rsidTr="00BC195B">
        <w:trPr>
          <w:trHeight w:val="365"/>
        </w:trPr>
        <w:tc>
          <w:tcPr>
            <w:tcW w:w="1402" w:type="pct"/>
            <w:tcBorders>
              <w:top w:val="single" w:sz="4" w:space="0" w:color="000000"/>
              <w:left w:val="single" w:sz="8" w:space="0" w:color="000000"/>
              <w:bottom w:val="single" w:sz="4" w:space="0" w:color="000000"/>
            </w:tcBorders>
          </w:tcPr>
          <w:p w:rsidR="00B933A6" w:rsidRPr="00093ECF" w:rsidRDefault="00B933A6" w:rsidP="00BC195B">
            <w:pPr>
              <w:spacing w:line="252" w:lineRule="auto"/>
              <w:ind w:left="10"/>
              <w:jc w:val="center"/>
              <w:rPr>
                <w:rFonts w:asciiTheme="minorHAnsi" w:eastAsia="Arial" w:hAnsiTheme="minorHAnsi" w:cstheme="minorHAnsi"/>
                <w:szCs w:val="20"/>
              </w:rPr>
            </w:pPr>
          </w:p>
        </w:tc>
        <w:tc>
          <w:tcPr>
            <w:tcW w:w="1095" w:type="pct"/>
            <w:tcBorders>
              <w:top w:val="single" w:sz="4" w:space="0" w:color="000000"/>
              <w:left w:val="single" w:sz="8" w:space="0" w:color="000000"/>
              <w:bottom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eastAsia="Arial" w:hAnsiTheme="minorHAnsi" w:cstheme="minorHAnsi"/>
                <w:i/>
                <w:szCs w:val="20"/>
              </w:rPr>
            </w:pPr>
            <w:r w:rsidRPr="00093ECF">
              <w:rPr>
                <w:rFonts w:asciiTheme="minorHAnsi" w:eastAsia="Arial" w:hAnsiTheme="minorHAnsi" w:cstheme="minorHAnsi"/>
                <w:szCs w:val="20"/>
              </w:rPr>
              <w:t xml:space="preserve"> </w:t>
            </w:r>
          </w:p>
        </w:tc>
        <w:tc>
          <w:tcPr>
            <w:tcW w:w="939" w:type="pct"/>
            <w:tcBorders>
              <w:top w:val="single" w:sz="4" w:space="0" w:color="000000"/>
              <w:left w:val="single" w:sz="4" w:space="0" w:color="000000"/>
              <w:bottom w:val="single" w:sz="4" w:space="0" w:color="000000"/>
            </w:tcBorders>
            <w:shd w:val="clear" w:color="auto" w:fill="auto"/>
            <w:vAlign w:val="bottom"/>
          </w:tcPr>
          <w:p w:rsidR="00B933A6" w:rsidRPr="00093ECF" w:rsidRDefault="00B933A6" w:rsidP="00BC195B">
            <w:pPr>
              <w:spacing w:line="252" w:lineRule="auto"/>
              <w:ind w:left="13"/>
              <w:jc w:val="center"/>
              <w:rPr>
                <w:rFonts w:asciiTheme="minorHAnsi" w:eastAsia="Arial" w:hAnsiTheme="minorHAnsi" w:cstheme="minorHAnsi"/>
                <w:i/>
                <w:szCs w:val="20"/>
              </w:rPr>
            </w:pPr>
            <w:r w:rsidRPr="00093ECF">
              <w:rPr>
                <w:rFonts w:asciiTheme="minorHAnsi" w:eastAsia="Arial" w:hAnsiTheme="minorHAnsi" w:cstheme="minorHAnsi"/>
                <w:szCs w:val="20"/>
              </w:rPr>
              <w:t xml:space="preserve"> </w:t>
            </w:r>
          </w:p>
        </w:tc>
        <w:tc>
          <w:tcPr>
            <w:tcW w:w="1564" w:type="pct"/>
            <w:tcBorders>
              <w:top w:val="single" w:sz="4" w:space="0" w:color="000000"/>
              <w:left w:val="single" w:sz="4" w:space="0" w:color="000000"/>
              <w:bottom w:val="single" w:sz="4" w:space="0" w:color="000000"/>
              <w:right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hAnsiTheme="minorHAnsi" w:cstheme="minorHAnsi"/>
                <w:szCs w:val="20"/>
              </w:rPr>
            </w:pPr>
            <w:r w:rsidRPr="00093ECF">
              <w:rPr>
                <w:rFonts w:asciiTheme="minorHAnsi" w:eastAsia="Arial" w:hAnsiTheme="minorHAnsi" w:cstheme="minorHAnsi"/>
                <w:szCs w:val="20"/>
              </w:rPr>
              <w:t xml:space="preserve"> 00,0%</w:t>
            </w:r>
          </w:p>
        </w:tc>
      </w:tr>
      <w:tr w:rsidR="00B933A6" w:rsidRPr="00093ECF" w:rsidTr="00BC195B">
        <w:trPr>
          <w:trHeight w:val="372"/>
        </w:trPr>
        <w:tc>
          <w:tcPr>
            <w:tcW w:w="1402" w:type="pct"/>
            <w:tcBorders>
              <w:top w:val="single" w:sz="4" w:space="0" w:color="000000"/>
              <w:left w:val="single" w:sz="8" w:space="0" w:color="000000"/>
              <w:bottom w:val="single" w:sz="8" w:space="0" w:color="000000"/>
            </w:tcBorders>
          </w:tcPr>
          <w:p w:rsidR="00B933A6" w:rsidRPr="00093ECF" w:rsidRDefault="00B933A6" w:rsidP="00BC195B">
            <w:pPr>
              <w:snapToGrid w:val="0"/>
              <w:spacing w:line="252" w:lineRule="auto"/>
              <w:ind w:left="10"/>
              <w:jc w:val="center"/>
              <w:rPr>
                <w:rFonts w:asciiTheme="minorHAnsi" w:hAnsiTheme="minorHAnsi" w:cstheme="minorHAnsi"/>
                <w:szCs w:val="20"/>
              </w:rPr>
            </w:pPr>
          </w:p>
        </w:tc>
        <w:tc>
          <w:tcPr>
            <w:tcW w:w="1095" w:type="pct"/>
            <w:tcBorders>
              <w:top w:val="single" w:sz="4" w:space="0" w:color="000000"/>
              <w:left w:val="single" w:sz="8" w:space="0" w:color="000000"/>
              <w:bottom w:val="single" w:sz="8" w:space="0" w:color="000000"/>
            </w:tcBorders>
            <w:shd w:val="clear" w:color="auto" w:fill="auto"/>
            <w:vAlign w:val="bottom"/>
          </w:tcPr>
          <w:p w:rsidR="00B933A6" w:rsidRPr="00093ECF" w:rsidRDefault="00B933A6" w:rsidP="00BC195B">
            <w:pPr>
              <w:snapToGrid w:val="0"/>
              <w:spacing w:line="252" w:lineRule="auto"/>
              <w:ind w:left="10"/>
              <w:jc w:val="center"/>
              <w:rPr>
                <w:rFonts w:asciiTheme="minorHAnsi" w:hAnsiTheme="minorHAnsi" w:cstheme="minorHAnsi"/>
                <w:szCs w:val="20"/>
              </w:rPr>
            </w:pPr>
          </w:p>
        </w:tc>
        <w:tc>
          <w:tcPr>
            <w:tcW w:w="939" w:type="pct"/>
            <w:tcBorders>
              <w:top w:val="single" w:sz="4" w:space="0" w:color="000000"/>
              <w:left w:val="single" w:sz="4" w:space="0" w:color="000000"/>
              <w:bottom w:val="single" w:sz="8" w:space="0" w:color="000000"/>
            </w:tcBorders>
            <w:shd w:val="clear" w:color="auto" w:fill="auto"/>
            <w:vAlign w:val="bottom"/>
          </w:tcPr>
          <w:p w:rsidR="00B933A6" w:rsidRPr="00093ECF" w:rsidRDefault="00B933A6" w:rsidP="00BC195B">
            <w:pPr>
              <w:snapToGrid w:val="0"/>
              <w:spacing w:line="252" w:lineRule="auto"/>
              <w:ind w:left="13"/>
              <w:jc w:val="center"/>
              <w:rPr>
                <w:rFonts w:asciiTheme="minorHAnsi" w:hAnsiTheme="minorHAnsi" w:cstheme="minorHAnsi"/>
                <w:szCs w:val="20"/>
              </w:rPr>
            </w:pPr>
          </w:p>
        </w:tc>
        <w:tc>
          <w:tcPr>
            <w:tcW w:w="1564" w:type="pct"/>
            <w:tcBorders>
              <w:top w:val="single" w:sz="4" w:space="0" w:color="000000"/>
              <w:left w:val="single" w:sz="4" w:space="0" w:color="000000"/>
              <w:bottom w:val="single" w:sz="8" w:space="0" w:color="000000"/>
              <w:right w:val="single" w:sz="4" w:space="0" w:color="000000"/>
            </w:tcBorders>
            <w:shd w:val="clear" w:color="auto" w:fill="auto"/>
            <w:vAlign w:val="bottom"/>
          </w:tcPr>
          <w:p w:rsidR="00B933A6" w:rsidRPr="00093ECF" w:rsidRDefault="00B933A6" w:rsidP="00BC195B">
            <w:pPr>
              <w:spacing w:line="252" w:lineRule="auto"/>
              <w:ind w:left="10"/>
              <w:jc w:val="center"/>
              <w:rPr>
                <w:rFonts w:asciiTheme="minorHAnsi" w:hAnsiTheme="minorHAnsi" w:cstheme="minorHAnsi"/>
                <w:szCs w:val="20"/>
              </w:rPr>
            </w:pPr>
            <w:r w:rsidRPr="00093ECF">
              <w:rPr>
                <w:rFonts w:asciiTheme="minorHAnsi" w:eastAsia="Arial" w:hAnsiTheme="minorHAnsi" w:cstheme="minorHAnsi"/>
                <w:szCs w:val="20"/>
              </w:rPr>
              <w:t>00,0%</w:t>
            </w:r>
          </w:p>
        </w:tc>
      </w:tr>
    </w:tbl>
    <w:p w:rsidR="00B933A6" w:rsidRPr="00093ECF" w:rsidRDefault="00B933A6" w:rsidP="00B933A6">
      <w:pPr>
        <w:spacing w:line="252" w:lineRule="auto"/>
        <w:jc w:val="left"/>
        <w:rPr>
          <w:rFonts w:asciiTheme="minorHAnsi" w:hAnsiTheme="minorHAnsi" w:cstheme="minorHAnsi"/>
          <w:szCs w:val="20"/>
        </w:rPr>
      </w:pPr>
      <w:r w:rsidRPr="00093ECF">
        <w:rPr>
          <w:rFonts w:asciiTheme="minorHAnsi" w:hAnsiTheme="minorHAnsi" w:cstheme="minorHAnsi"/>
          <w:szCs w:val="20"/>
        </w:rPr>
        <w:t xml:space="preserve"> </w:t>
      </w:r>
    </w:p>
    <w:p w:rsidR="00B933A6" w:rsidRPr="00093ECF" w:rsidRDefault="00B933A6" w:rsidP="00B933A6">
      <w:pPr>
        <w:spacing w:after="71"/>
        <w:ind w:left="-15"/>
        <w:rPr>
          <w:rFonts w:asciiTheme="minorHAnsi" w:hAnsiTheme="minorHAnsi" w:cstheme="minorHAnsi"/>
          <w:szCs w:val="20"/>
        </w:rPr>
      </w:pPr>
      <w:r w:rsidRPr="00093ECF">
        <w:rPr>
          <w:rFonts w:asciiTheme="minorHAnsi" w:hAnsiTheme="minorHAnsi" w:cstheme="minorHAnsi"/>
          <w:szCs w:val="20"/>
        </w:rPr>
        <w:t xml:space="preserve">              </w:t>
      </w:r>
    </w:p>
    <w:p w:rsidR="00B933A6" w:rsidRPr="00093ECF" w:rsidRDefault="00B933A6" w:rsidP="00B933A6">
      <w:pPr>
        <w:spacing w:after="58" w:line="252" w:lineRule="auto"/>
        <w:rPr>
          <w:rFonts w:asciiTheme="minorHAnsi" w:hAnsiTheme="minorHAnsi" w:cstheme="minorHAnsi"/>
          <w:i/>
          <w:szCs w:val="20"/>
        </w:rPr>
      </w:pPr>
      <w:r w:rsidRPr="00093ECF">
        <w:rPr>
          <w:rFonts w:asciiTheme="minorHAnsi" w:hAnsiTheme="minorHAnsi" w:cstheme="minorHAnsi"/>
          <w:szCs w:val="20"/>
        </w:rPr>
        <w:t xml:space="preserve">Navrhovaný subdodávateľ musí </w:t>
      </w:r>
      <w:r w:rsidRPr="00093ECF">
        <w:rPr>
          <w:rFonts w:asciiTheme="minorHAnsi" w:hAnsiTheme="minorHAnsi" w:cstheme="minorHAnsi"/>
          <w:b/>
          <w:szCs w:val="20"/>
        </w:rPr>
        <w:t>spĺňať podmienky účasti týkajúce sa osobného postavenia</w:t>
      </w:r>
      <w:r w:rsidRPr="00093ECF">
        <w:rPr>
          <w:rFonts w:asciiTheme="minorHAnsi" w:hAnsiTheme="minorHAnsi" w:cstheme="minorHAnsi"/>
          <w:szCs w:val="20"/>
        </w:rPr>
        <w:t xml:space="preserve">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p w:rsidR="00B933A6" w:rsidRPr="00093ECF" w:rsidRDefault="00B933A6" w:rsidP="00B933A6">
      <w:pPr>
        <w:spacing w:line="252" w:lineRule="auto"/>
        <w:jc w:val="left"/>
        <w:rPr>
          <w:rFonts w:asciiTheme="minorHAnsi" w:hAnsiTheme="minorHAnsi" w:cstheme="minorHAnsi"/>
          <w:szCs w:val="20"/>
        </w:rPr>
      </w:pPr>
    </w:p>
    <w:p w:rsidR="00B933A6" w:rsidRPr="00093ECF" w:rsidRDefault="00B933A6" w:rsidP="00B933A6">
      <w:pPr>
        <w:tabs>
          <w:tab w:val="center" w:pos="4954"/>
          <w:tab w:val="center" w:pos="6971"/>
        </w:tabs>
        <w:spacing w:after="77"/>
        <w:ind w:left="-15"/>
        <w:jc w:val="left"/>
        <w:rPr>
          <w:rFonts w:asciiTheme="minorHAnsi" w:hAnsiTheme="minorHAnsi" w:cstheme="minorHAnsi"/>
          <w:szCs w:val="20"/>
        </w:rPr>
      </w:pPr>
    </w:p>
    <w:p w:rsidR="00B933A6" w:rsidRPr="00093ECF" w:rsidRDefault="00B933A6" w:rsidP="00B933A6">
      <w:pPr>
        <w:tabs>
          <w:tab w:val="center" w:pos="4954"/>
          <w:tab w:val="center" w:pos="6971"/>
        </w:tabs>
        <w:spacing w:after="77"/>
        <w:ind w:left="-15"/>
        <w:jc w:val="left"/>
        <w:rPr>
          <w:rFonts w:asciiTheme="minorHAnsi" w:hAnsiTheme="minorHAnsi" w:cstheme="minorHAnsi"/>
          <w:szCs w:val="20"/>
        </w:rPr>
      </w:pPr>
      <w:r w:rsidRPr="00093ECF">
        <w:rPr>
          <w:rFonts w:asciiTheme="minorHAnsi" w:hAnsiTheme="minorHAnsi" w:cstheme="minorHAnsi"/>
          <w:szCs w:val="20"/>
        </w:rPr>
        <w:t>V ..............................................., dňa .....................................</w:t>
      </w: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C679F6">
      <w:pPr>
        <w:tabs>
          <w:tab w:val="center" w:pos="4954"/>
          <w:tab w:val="center" w:pos="6971"/>
        </w:tabs>
        <w:spacing w:after="77"/>
        <w:jc w:val="left"/>
        <w:rPr>
          <w:rFonts w:asciiTheme="minorHAnsi" w:hAnsiTheme="minorHAnsi" w:cstheme="minorHAnsi"/>
          <w:szCs w:val="20"/>
        </w:rPr>
      </w:pPr>
    </w:p>
    <w:p w:rsidR="00C679F6" w:rsidRPr="00C679F6" w:rsidRDefault="00093ECF" w:rsidP="00C679F6">
      <w:pPr>
        <w:pStyle w:val="Nadpis11"/>
        <w:spacing w:after="100"/>
        <w:ind w:firstLine="0"/>
        <w:jc w:val="left"/>
        <w:rPr>
          <w:rFonts w:asciiTheme="minorHAnsi" w:hAnsiTheme="minorHAnsi" w:cstheme="minorHAnsi"/>
          <w:sz w:val="22"/>
          <w:szCs w:val="22"/>
        </w:rPr>
      </w:pPr>
      <w:bookmarkStart w:id="185" w:name="_Toc526253198"/>
      <w:bookmarkStart w:id="186" w:name="_Toc527355936"/>
      <w:r w:rsidRPr="00C679F6">
        <w:rPr>
          <w:rFonts w:asciiTheme="minorHAnsi" w:eastAsia="Times New Roman" w:hAnsiTheme="minorHAnsi" w:cstheme="minorHAnsi"/>
          <w:bCs w:val="0"/>
          <w:color w:val="auto"/>
          <w:kern w:val="0"/>
          <w:sz w:val="22"/>
          <w:szCs w:val="22"/>
          <w:bdr w:val="none" w:sz="0" w:space="0" w:color="auto"/>
        </w:rPr>
        <w:lastRenderedPageBreak/>
        <w:t>Príloha 3</w:t>
      </w:r>
      <w:r w:rsidR="00C679F6" w:rsidRPr="00C679F6">
        <w:rPr>
          <w:rFonts w:asciiTheme="minorHAnsi" w:eastAsia="Times New Roman" w:hAnsiTheme="minorHAnsi" w:cstheme="minorHAnsi"/>
          <w:bCs w:val="0"/>
          <w:color w:val="auto"/>
          <w:kern w:val="0"/>
          <w:sz w:val="22"/>
          <w:szCs w:val="22"/>
          <w:bdr w:val="none" w:sz="0" w:space="0" w:color="auto"/>
        </w:rPr>
        <w:t>:</w:t>
      </w:r>
      <w:r w:rsidR="00C679F6" w:rsidRPr="00C679F6">
        <w:rPr>
          <w:rFonts w:asciiTheme="minorHAnsi" w:hAnsiTheme="minorHAnsi" w:cstheme="minorHAnsi"/>
          <w:sz w:val="22"/>
          <w:szCs w:val="22"/>
        </w:rPr>
        <w:t xml:space="preserve"> Popis dohodnutých cieľových úrovní podporných služieb</w:t>
      </w:r>
      <w:bookmarkEnd w:id="185"/>
      <w:bookmarkEnd w:id="186"/>
    </w:p>
    <w:p w:rsidR="005E67D4" w:rsidRPr="00093ECF" w:rsidRDefault="005E67D4" w:rsidP="00132945">
      <w:pPr>
        <w:pStyle w:val="Nadpis11"/>
        <w:numPr>
          <w:ilvl w:val="0"/>
          <w:numId w:val="61"/>
        </w:numPr>
        <w:spacing w:before="240" w:after="60"/>
        <w:jc w:val="left"/>
        <w:rPr>
          <w:rFonts w:asciiTheme="minorHAnsi" w:hAnsiTheme="minorHAnsi" w:cstheme="minorHAnsi"/>
          <w:sz w:val="20"/>
          <w:szCs w:val="20"/>
        </w:rPr>
      </w:pPr>
      <w:bookmarkStart w:id="187" w:name="_Toc526253199"/>
      <w:bookmarkStart w:id="188" w:name="_Toc527355937"/>
      <w:r w:rsidRPr="00093ECF">
        <w:rPr>
          <w:rFonts w:asciiTheme="minorHAnsi" w:hAnsiTheme="minorHAnsi" w:cstheme="minorHAnsi"/>
          <w:sz w:val="20"/>
          <w:szCs w:val="20"/>
        </w:rPr>
        <w:t>Definícia základných pojmov</w:t>
      </w:r>
      <w:bookmarkEnd w:id="187"/>
      <w:bookmarkEnd w:id="188"/>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 xml:space="preserve">Príloha č. </w:t>
      </w:r>
      <w:r w:rsidR="00360628">
        <w:rPr>
          <w:rFonts w:asciiTheme="minorHAnsi" w:hAnsiTheme="minorHAnsi" w:cstheme="minorHAnsi"/>
          <w:b/>
          <w:bCs/>
          <w:sz w:val="20"/>
          <w:u w:val="single"/>
        </w:rPr>
        <w:t>3</w:t>
      </w:r>
      <w:r w:rsidRPr="00093ECF">
        <w:rPr>
          <w:rFonts w:asciiTheme="minorHAnsi" w:hAnsiTheme="minorHAnsi" w:cstheme="minorHAnsi"/>
          <w:b/>
          <w:bCs/>
          <w:sz w:val="20"/>
          <w:u w:val="single"/>
        </w:rPr>
        <w:t xml:space="preserve"> </w:t>
      </w:r>
      <w:r w:rsidRPr="00093ECF">
        <w:rPr>
          <w:rFonts w:asciiTheme="minorHAnsi" w:hAnsiTheme="minorHAnsi" w:cstheme="minorHAnsi"/>
          <w:b/>
          <w:bCs/>
          <w:sz w:val="20"/>
        </w:rPr>
        <w:t xml:space="preserve"> </w:t>
      </w:r>
      <w:r w:rsidRPr="00093ECF">
        <w:rPr>
          <w:rFonts w:asciiTheme="minorHAnsi" w:hAnsiTheme="minorHAnsi" w:cstheme="minorHAnsi"/>
          <w:sz w:val="20"/>
        </w:rPr>
        <w:t xml:space="preserve">je samostatná príloha Zmluvy pre zabezpečenie prevádzky Informačného systému KIS na základe dohodnutých cieľových úrovni podporných služieb /SLT/, obsahujúca zoznam v čase sa meniacich parametrov zmluvy, napr. personálne zmeny v obsadení dohodnutých rol a kontaktných miest, zmeny dohodnutých úrovní, metrík, KPI služieb, zmeny cenových podmienok (penále, bonusy), používaných formulárov, reportov dohodnutých na základe tejto zmluvy. </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sz w:val="20"/>
        </w:rPr>
        <w:t xml:space="preserve">Zmeniť akýkoľvek parameter v tejto prílohe je možné iba na základe obojstranného súhlasu Garantov zmluvy na strane Poskytovateľa a </w:t>
      </w:r>
      <w:r w:rsidR="00934B6E" w:rsidRPr="00093ECF">
        <w:rPr>
          <w:rFonts w:asciiTheme="minorHAnsi" w:hAnsiTheme="minorHAnsi" w:cstheme="minorHAnsi"/>
          <w:sz w:val="20"/>
        </w:rPr>
        <w:t>Nadobúdateľa</w:t>
      </w:r>
      <w:r w:rsidRPr="00093ECF">
        <w:rPr>
          <w:rFonts w:asciiTheme="minorHAnsi" w:hAnsiTheme="minorHAnsi" w:cstheme="minorHAnsi"/>
          <w:sz w:val="20"/>
        </w:rPr>
        <w:t xml:space="preserve">. Obojstranný súhlas nie je vyžadovaný v prípade personálnych zmien kontaktných osôb na strane </w:t>
      </w:r>
      <w:r w:rsidR="00934B6E" w:rsidRPr="00093ECF">
        <w:rPr>
          <w:rFonts w:asciiTheme="minorHAnsi" w:hAnsiTheme="minorHAnsi" w:cstheme="minorHAnsi"/>
          <w:sz w:val="20"/>
        </w:rPr>
        <w:t>Nadobúdateľa</w:t>
      </w:r>
      <w:r w:rsidRPr="00093ECF">
        <w:rPr>
          <w:rFonts w:asciiTheme="minorHAnsi" w:hAnsiTheme="minorHAnsi" w:cstheme="minorHAnsi"/>
          <w:sz w:val="20"/>
        </w:rPr>
        <w:t xml:space="preserve"> a Poskytovateľa. V tomto prípade platí vzájomná </w:t>
      </w:r>
      <w:proofErr w:type="spellStart"/>
      <w:r w:rsidRPr="00093ECF">
        <w:rPr>
          <w:rFonts w:asciiTheme="minorHAnsi" w:hAnsiTheme="minorHAnsi" w:cstheme="minorHAnsi"/>
          <w:sz w:val="20"/>
        </w:rPr>
        <w:t>nahlasovacia</w:t>
      </w:r>
      <w:proofErr w:type="spellEnd"/>
      <w:r w:rsidRPr="00093ECF">
        <w:rPr>
          <w:rFonts w:asciiTheme="minorHAnsi" w:hAnsiTheme="minorHAnsi" w:cstheme="minorHAnsi"/>
          <w:sz w:val="20"/>
        </w:rPr>
        <w:t xml:space="preserve"> povinnosť zabezpečovaná prostredníctvom Prevádzkových Garantov zmluvy.</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Doba pokrytia služby</w:t>
      </w:r>
      <w:r w:rsidRPr="00093ECF">
        <w:rPr>
          <w:rFonts w:asciiTheme="minorHAnsi" w:hAnsiTheme="minorHAnsi" w:cstheme="minorHAnsi"/>
          <w:sz w:val="20"/>
        </w:rPr>
        <w:t xml:space="preserve"> je doba, počas ktorej poskytovateľ vykonáva služby pre </w:t>
      </w:r>
      <w:r w:rsidR="00934B6E" w:rsidRPr="00093ECF">
        <w:rPr>
          <w:rFonts w:asciiTheme="minorHAnsi" w:hAnsiTheme="minorHAnsi" w:cstheme="minorHAnsi"/>
          <w:sz w:val="20"/>
        </w:rPr>
        <w:t>nadobúdateľa</w:t>
      </w:r>
      <w:r w:rsidRPr="00093ECF">
        <w:rPr>
          <w:rFonts w:asciiTheme="minorHAnsi" w:hAnsiTheme="minorHAnsi" w:cstheme="minorHAnsi"/>
          <w:sz w:val="20"/>
        </w:rPr>
        <w:t xml:space="preserve"> podľa tejto zmluvy. Doba pokrytia služby je v pracovných dňoch od 8.00 hod do 16.00 hod. Požiadavka na služby podaná mimo túto dobu bude mať pridelený čas 8.00 hod. prvého pracovného dňa nasledujúceho po podaní požiadavky. </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Reakčný čas</w:t>
      </w:r>
      <w:r w:rsidRPr="00093ECF">
        <w:rPr>
          <w:rFonts w:asciiTheme="minorHAnsi" w:hAnsiTheme="minorHAnsi" w:cstheme="minorHAnsi"/>
          <w:sz w:val="20"/>
        </w:rPr>
        <w:t xml:space="preserve"> je časový interval, ktorý uplynie od nahlásenia servisného prípadu, resp. požiadavky, do jeho presmerovania na konkrétneho riešiteľa. Do reakčného času sa počítajú len pracovné hodiny počas pracovných dní v dobe od 8.00 hod. do 16.00 hod. Počas tohto intervalu bude </w:t>
      </w:r>
      <w:r w:rsidR="00934B6E" w:rsidRPr="00093ECF">
        <w:rPr>
          <w:rFonts w:asciiTheme="minorHAnsi" w:hAnsiTheme="minorHAnsi" w:cstheme="minorHAnsi"/>
          <w:sz w:val="20"/>
        </w:rPr>
        <w:t>nadobúdateľ</w:t>
      </w:r>
      <w:r w:rsidRPr="00093ECF">
        <w:rPr>
          <w:rFonts w:asciiTheme="minorHAnsi" w:hAnsiTheme="minorHAnsi" w:cstheme="minorHAnsi"/>
          <w:sz w:val="20"/>
        </w:rPr>
        <w:t xml:space="preserve"> informovaný prostredníctvom e-mailu o riešení servisného prípadu, resp. požiadavky, zo strany poskytovateľa a o predpokladanom čase odstránenia </w:t>
      </w:r>
      <w:proofErr w:type="spellStart"/>
      <w:r w:rsidRPr="00093ECF">
        <w:rPr>
          <w:rFonts w:asciiTheme="minorHAnsi" w:hAnsiTheme="minorHAnsi" w:cstheme="minorHAnsi"/>
          <w:sz w:val="20"/>
        </w:rPr>
        <w:t>závady</w:t>
      </w:r>
      <w:proofErr w:type="spellEnd"/>
      <w:r w:rsidRPr="00093ECF">
        <w:rPr>
          <w:rFonts w:asciiTheme="minorHAnsi" w:hAnsiTheme="minorHAnsi" w:cstheme="minorHAnsi"/>
          <w:sz w:val="20"/>
        </w:rPr>
        <w:t>, resp. vyriešenia požiadavky.</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Nástup na opravu</w:t>
      </w:r>
      <w:r w:rsidRPr="00093ECF">
        <w:rPr>
          <w:rFonts w:asciiTheme="minorHAnsi" w:hAnsiTheme="minorHAnsi" w:cstheme="minorHAnsi"/>
          <w:sz w:val="20"/>
        </w:rPr>
        <w:t xml:space="preserve"> je časový interval, ktorý uplynie od nahlásenie servisného prípadu, resp. požiadavky </w:t>
      </w:r>
      <w:r w:rsidR="004B2B58">
        <w:rPr>
          <w:rFonts w:asciiTheme="minorHAnsi" w:hAnsiTheme="minorHAnsi" w:cstheme="minorHAnsi"/>
          <w:sz w:val="20"/>
        </w:rPr>
        <w:br/>
      </w:r>
      <w:r w:rsidRPr="00093ECF">
        <w:rPr>
          <w:rFonts w:asciiTheme="minorHAnsi" w:hAnsiTheme="minorHAnsi" w:cstheme="minorHAnsi"/>
          <w:sz w:val="20"/>
        </w:rPr>
        <w:t xml:space="preserve">do začatia servisných prác. </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Požiadavky na služby</w:t>
      </w:r>
      <w:r w:rsidRPr="00093ECF">
        <w:rPr>
          <w:rFonts w:asciiTheme="minorHAnsi" w:hAnsiTheme="minorHAnsi" w:cstheme="minorHAnsi"/>
          <w:sz w:val="20"/>
        </w:rPr>
        <w:t xml:space="preserve"> podáva </w:t>
      </w:r>
      <w:r w:rsidR="00934B6E" w:rsidRPr="00093ECF">
        <w:rPr>
          <w:rFonts w:asciiTheme="minorHAnsi" w:hAnsiTheme="minorHAnsi" w:cstheme="minorHAnsi"/>
          <w:sz w:val="20"/>
        </w:rPr>
        <w:t>nadobúdateľ</w:t>
      </w:r>
      <w:r w:rsidRPr="00093ECF">
        <w:rPr>
          <w:rFonts w:asciiTheme="minorHAnsi" w:hAnsiTheme="minorHAnsi" w:cstheme="minorHAnsi"/>
          <w:sz w:val="20"/>
        </w:rPr>
        <w:t xml:space="preserve"> písomne pomocou elektronickej pošty na dohodnutý emailový kontakt. Reakčná doba a nástup na opravu začína plynúť prijatím požiadavky na služby. </w:t>
      </w:r>
      <w:r w:rsidR="002874F1">
        <w:rPr>
          <w:rFonts w:asciiTheme="minorHAnsi" w:hAnsiTheme="minorHAnsi" w:cstheme="minorHAnsi"/>
          <w:sz w:val="20"/>
        </w:rPr>
        <w:t>Moment prijatia požiadavky je Poskytovateľ povinný oznámiť Nadobúdateľovi. Zmluvné strany si písomne dohodnú termín odstránenia Defektu/Incidentu/Problému.</w:t>
      </w:r>
    </w:p>
    <w:p w:rsidR="005E67D4" w:rsidRPr="00093ECF" w:rsidRDefault="005E67D4" w:rsidP="005E67D4">
      <w:pPr>
        <w:pStyle w:val="Normlny1"/>
        <w:rPr>
          <w:rFonts w:asciiTheme="minorHAnsi" w:hAnsiTheme="minorHAnsi" w:cstheme="minorHAnsi"/>
          <w:spacing w:val="-1"/>
          <w:sz w:val="20"/>
        </w:rPr>
      </w:pPr>
      <w:r w:rsidRPr="00093ECF">
        <w:rPr>
          <w:rFonts w:asciiTheme="minorHAnsi" w:hAnsiTheme="minorHAnsi" w:cstheme="minorHAnsi"/>
          <w:b/>
          <w:bCs/>
          <w:spacing w:val="-1"/>
          <w:sz w:val="20"/>
          <w:u w:val="single"/>
        </w:rPr>
        <w:t xml:space="preserve">Defekt </w:t>
      </w:r>
      <w:r w:rsidRPr="00093ECF">
        <w:rPr>
          <w:rFonts w:asciiTheme="minorHAnsi" w:hAnsiTheme="minorHAnsi" w:cstheme="minorHAnsi"/>
          <w:spacing w:val="-1"/>
          <w:sz w:val="20"/>
        </w:rPr>
        <w:t xml:space="preserve">je správanie IS nezodpovedajúce aktuálnej funkčnej špecifikácii schválenej </w:t>
      </w:r>
      <w:r w:rsidRPr="00093ECF">
        <w:rPr>
          <w:rFonts w:asciiTheme="minorHAnsi" w:hAnsiTheme="minorHAnsi" w:cstheme="minorHAnsi"/>
          <w:sz w:val="20"/>
        </w:rPr>
        <w:t xml:space="preserve">zmluvnými stranami </w:t>
      </w:r>
      <w:r w:rsidR="004B2B58">
        <w:rPr>
          <w:rFonts w:asciiTheme="minorHAnsi" w:hAnsiTheme="minorHAnsi" w:cstheme="minorHAnsi"/>
          <w:sz w:val="20"/>
        </w:rPr>
        <w:br/>
      </w:r>
      <w:r w:rsidRPr="00093ECF">
        <w:rPr>
          <w:rFonts w:asciiTheme="minorHAnsi" w:hAnsiTheme="minorHAnsi" w:cstheme="minorHAnsi"/>
          <w:sz w:val="20"/>
        </w:rPr>
        <w:t xml:space="preserve">s negatívnymi dopadmi na funkčnosť IS, alebo jeho častí, </w:t>
      </w:r>
      <w:r w:rsidRPr="00093ECF">
        <w:rPr>
          <w:rFonts w:asciiTheme="minorHAnsi" w:hAnsiTheme="minorHAnsi" w:cstheme="minorHAnsi"/>
          <w:spacing w:val="-1"/>
          <w:sz w:val="20"/>
        </w:rPr>
        <w:t>identifikovaný počas akceptačných testov/ pred nasadením do produkčného prostredia.</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 xml:space="preserve">Garant zmluvy </w:t>
      </w:r>
      <w:r w:rsidR="00934B6E" w:rsidRPr="00093ECF">
        <w:rPr>
          <w:rFonts w:asciiTheme="minorHAnsi" w:hAnsiTheme="minorHAnsi" w:cstheme="minorHAnsi"/>
          <w:b/>
          <w:bCs/>
          <w:sz w:val="20"/>
          <w:u w:val="single"/>
        </w:rPr>
        <w:t>Nadobúdateľ</w:t>
      </w:r>
      <w:r w:rsidRPr="00093ECF">
        <w:rPr>
          <w:rFonts w:asciiTheme="minorHAnsi" w:hAnsiTheme="minorHAnsi" w:cstheme="minorHAnsi"/>
          <w:b/>
          <w:bCs/>
          <w:sz w:val="20"/>
          <w:u w:val="single"/>
        </w:rPr>
        <w:t>a</w:t>
      </w:r>
      <w:r w:rsidRPr="00093ECF">
        <w:rPr>
          <w:rFonts w:asciiTheme="minorHAnsi" w:hAnsiTheme="minorHAnsi" w:cstheme="minorHAnsi"/>
          <w:sz w:val="20"/>
        </w:rPr>
        <w:t xml:space="preserve">: rola oprávnená dohliadať na plnenie zmluvne dohodnutých povinností a zabezpečovať riadenie eskalácií na strane </w:t>
      </w:r>
      <w:r w:rsidR="00934B6E" w:rsidRPr="00093ECF">
        <w:rPr>
          <w:rFonts w:asciiTheme="minorHAnsi" w:hAnsiTheme="minorHAnsi" w:cstheme="minorHAnsi"/>
          <w:sz w:val="20"/>
        </w:rPr>
        <w:t>Nadobúdateľa</w:t>
      </w:r>
      <w:r w:rsidRPr="00093ECF">
        <w:rPr>
          <w:rFonts w:asciiTheme="minorHAnsi" w:hAnsiTheme="minorHAnsi" w:cstheme="minorHAnsi"/>
          <w:sz w:val="20"/>
        </w:rPr>
        <w:t xml:space="preserve">. V prípade dohodnutých a akceptovaných zmien za </w:t>
      </w:r>
      <w:r w:rsidR="00934B6E" w:rsidRPr="00093ECF">
        <w:rPr>
          <w:rFonts w:asciiTheme="minorHAnsi" w:hAnsiTheme="minorHAnsi" w:cstheme="minorHAnsi"/>
          <w:sz w:val="20"/>
        </w:rPr>
        <w:t xml:space="preserve">Nadobúdateľa </w:t>
      </w:r>
      <w:r w:rsidRPr="00093ECF">
        <w:rPr>
          <w:rFonts w:asciiTheme="minorHAnsi" w:hAnsiTheme="minorHAnsi" w:cstheme="minorHAnsi"/>
          <w:sz w:val="20"/>
        </w:rPr>
        <w:t xml:space="preserve">schvaľuje svojim podpisom. </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Garant zmluvy Poskytovateľa</w:t>
      </w:r>
      <w:r w:rsidRPr="00093ECF">
        <w:rPr>
          <w:rFonts w:asciiTheme="minorHAnsi" w:hAnsiTheme="minorHAnsi" w:cstheme="minorHAnsi"/>
          <w:sz w:val="20"/>
        </w:rPr>
        <w:t xml:space="preserve">: rola oprávnená dohliadať na plnenie zmluvne dohodnutých povinností a zabezpečovať riadenie eskalácií na strane Poskytovateľa. V prípade dohodnutých a akceptovaných zmien ju za Poskytovateľa schvaľuje svojim podpisom. </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Incident</w:t>
      </w:r>
      <w:r w:rsidRPr="00093ECF">
        <w:rPr>
          <w:rFonts w:asciiTheme="minorHAnsi" w:hAnsiTheme="minorHAnsi" w:cstheme="minorHAnsi"/>
          <w:sz w:val="20"/>
        </w:rPr>
        <w:t xml:space="preserve"> predstavuje každú udalosť, ktorá nie je súčasťou štandardnej prevádzky IS a ktorá je príčinou prerušenia alebo zníženia kvality IS.</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Informačný systém (IS)</w:t>
      </w:r>
      <w:r w:rsidRPr="00093ECF">
        <w:rPr>
          <w:rFonts w:asciiTheme="minorHAnsi" w:hAnsiTheme="minorHAnsi" w:cstheme="minorHAnsi"/>
          <w:sz w:val="20"/>
        </w:rPr>
        <w:t xml:space="preserve"> je</w:t>
      </w:r>
      <w:r w:rsidRPr="00093ECF">
        <w:rPr>
          <w:rFonts w:asciiTheme="minorHAnsi" w:hAnsiTheme="minorHAnsi" w:cstheme="minorHAnsi"/>
          <w:b/>
          <w:bCs/>
          <w:sz w:val="20"/>
        </w:rPr>
        <w:t xml:space="preserve"> </w:t>
      </w:r>
      <w:r w:rsidRPr="00093ECF">
        <w:rPr>
          <w:rFonts w:asciiTheme="minorHAnsi" w:hAnsiTheme="minorHAnsi" w:cstheme="minorHAnsi"/>
          <w:sz w:val="20"/>
        </w:rPr>
        <w:t>Aplikačné programové vybavenie (APV</w:t>
      </w:r>
      <w:r w:rsidRPr="00093ECF">
        <w:rPr>
          <w:rFonts w:asciiTheme="minorHAnsi" w:hAnsiTheme="minorHAnsi" w:cstheme="minorHAnsi"/>
          <w:b/>
          <w:bCs/>
          <w:sz w:val="20"/>
        </w:rPr>
        <w:t>)</w:t>
      </w:r>
      <w:r w:rsidRPr="00093ECF">
        <w:rPr>
          <w:rFonts w:asciiTheme="minorHAnsi" w:hAnsiTheme="minorHAnsi" w:cstheme="minorHAnsi"/>
          <w:sz w:val="20"/>
        </w:rPr>
        <w:t xml:space="preserve"> t.j. aplikácia - softvér /SW/.</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Požiadavka na zmenu (PZ)</w:t>
      </w:r>
      <w:r w:rsidR="00934B6E" w:rsidRPr="00093ECF">
        <w:rPr>
          <w:rFonts w:asciiTheme="minorHAnsi" w:hAnsiTheme="minorHAnsi" w:cstheme="minorHAnsi"/>
          <w:sz w:val="20"/>
        </w:rPr>
        <w:t xml:space="preserve"> je žiadosť Nadobúdateľa</w:t>
      </w:r>
      <w:r w:rsidRPr="00093ECF">
        <w:rPr>
          <w:rFonts w:asciiTheme="minorHAnsi" w:hAnsiTheme="minorHAnsi" w:cstheme="minorHAnsi"/>
          <w:sz w:val="20"/>
        </w:rPr>
        <w:t xml:space="preserve"> o zmenu existujúcich alebo doplnenie nových funkcionalít IS podporujúcich poskytovanie produktov, služieb alebo pracovných postupov, pričom základom pre realizáciu zmeny je pôvodný zdrojový kód, dátový model alebo analytické dokumenty dodané na základe predchádzajúcich zmlúv. Realizáciou PZ nevznikne samostatné dielo.</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Prevádzkový čas služby</w:t>
      </w:r>
      <w:r w:rsidRPr="00093ECF">
        <w:rPr>
          <w:rFonts w:asciiTheme="minorHAnsi" w:hAnsiTheme="minorHAnsi" w:cstheme="minorHAnsi"/>
          <w:sz w:val="20"/>
        </w:rPr>
        <w:t xml:space="preserve"> je dohodnutá doba, kedy je dostupná špecifická podporná služba (podpora poskytovaná Poskytovateľom) </w:t>
      </w:r>
      <w:r w:rsidR="00934B6E" w:rsidRPr="00093ECF">
        <w:rPr>
          <w:rFonts w:asciiTheme="minorHAnsi" w:hAnsiTheme="minorHAnsi" w:cstheme="minorHAnsi"/>
          <w:sz w:val="20"/>
        </w:rPr>
        <w:t>Nadobúdateľovi</w:t>
      </w:r>
      <w:r w:rsidRPr="00093ECF">
        <w:rPr>
          <w:rFonts w:asciiTheme="minorHAnsi" w:hAnsiTheme="minorHAnsi" w:cstheme="minorHAnsi"/>
          <w:sz w:val="20"/>
        </w:rPr>
        <w:t xml:space="preserve">. Mimo tejto doby ostatné dohodnuté časové termíny neplynú. </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Prevádzková dokumentácia</w:t>
      </w:r>
      <w:r w:rsidRPr="00093ECF">
        <w:rPr>
          <w:rFonts w:asciiTheme="minorHAnsi" w:hAnsiTheme="minorHAnsi" w:cstheme="minorHAnsi"/>
          <w:sz w:val="20"/>
        </w:rPr>
        <w:t xml:space="preserve"> – súbor dokumentov popisujúcich používanie všetkých funkcionalít informačného systému (integrovaná používateľská príručka pre PC klienta, príručka pre používanie mobilného klienta a dohľadu centrálneho systému).</w:t>
      </w:r>
    </w:p>
    <w:p w:rsidR="005E67D4" w:rsidRPr="00093ECF" w:rsidRDefault="005E67D4" w:rsidP="00360628">
      <w:pPr>
        <w:pStyle w:val="Normlny1"/>
        <w:spacing w:after="240"/>
        <w:rPr>
          <w:rFonts w:asciiTheme="minorHAnsi" w:hAnsiTheme="minorHAnsi" w:cstheme="minorHAnsi"/>
          <w:sz w:val="20"/>
        </w:rPr>
      </w:pPr>
      <w:r w:rsidRPr="00093ECF">
        <w:rPr>
          <w:rFonts w:asciiTheme="minorHAnsi" w:hAnsiTheme="minorHAnsi" w:cstheme="minorHAnsi"/>
          <w:b/>
          <w:bCs/>
          <w:sz w:val="20"/>
          <w:u w:val="single"/>
        </w:rPr>
        <w:t xml:space="preserve">Prevádzkový garant zmluvy </w:t>
      </w:r>
      <w:r w:rsidR="00934B6E" w:rsidRPr="00093ECF">
        <w:rPr>
          <w:rFonts w:asciiTheme="minorHAnsi" w:hAnsiTheme="minorHAnsi" w:cstheme="minorHAnsi"/>
          <w:b/>
          <w:bCs/>
          <w:sz w:val="20"/>
          <w:u w:val="single"/>
        </w:rPr>
        <w:t>Nadobúdateľa</w:t>
      </w:r>
      <w:r w:rsidRPr="00093ECF">
        <w:rPr>
          <w:rFonts w:asciiTheme="minorHAnsi" w:hAnsiTheme="minorHAnsi" w:cstheme="minorHAnsi"/>
          <w:sz w:val="20"/>
        </w:rPr>
        <w:t>: rola zodpovedná za dodržiavanie dohodnutých podmienok a úrovní Podporných služieb, za nahlasovanie zmien a priebežnú aktualizáciu kontaktných úd</w:t>
      </w:r>
      <w:r w:rsidR="00934B6E" w:rsidRPr="00093ECF">
        <w:rPr>
          <w:rFonts w:asciiTheme="minorHAnsi" w:hAnsiTheme="minorHAnsi" w:cstheme="minorHAnsi"/>
          <w:sz w:val="20"/>
        </w:rPr>
        <w:t>ajov v tejto prílohe za stranu Nadobúdateľa</w:t>
      </w:r>
      <w:r w:rsidRPr="00093ECF">
        <w:rPr>
          <w:rFonts w:asciiTheme="minorHAnsi" w:hAnsiTheme="minorHAnsi" w:cstheme="minorHAnsi"/>
          <w:sz w:val="20"/>
        </w:rPr>
        <w:t>.</w:t>
      </w:r>
    </w:p>
    <w:p w:rsidR="005E67D4" w:rsidRPr="00093ECF" w:rsidRDefault="005E67D4" w:rsidP="00C679F6">
      <w:pPr>
        <w:pStyle w:val="Normlny1"/>
        <w:spacing w:before="0"/>
        <w:rPr>
          <w:rFonts w:asciiTheme="minorHAnsi" w:hAnsiTheme="minorHAnsi" w:cstheme="minorHAnsi"/>
          <w:sz w:val="20"/>
        </w:rPr>
      </w:pPr>
      <w:r w:rsidRPr="00093ECF">
        <w:rPr>
          <w:rFonts w:asciiTheme="minorHAnsi" w:hAnsiTheme="minorHAnsi" w:cstheme="minorHAnsi"/>
          <w:b/>
          <w:bCs/>
          <w:sz w:val="20"/>
          <w:u w:val="single"/>
        </w:rPr>
        <w:lastRenderedPageBreak/>
        <w:t>Prevádzkový garant zmluvy Poskytovateľa</w:t>
      </w:r>
      <w:r w:rsidRPr="00093ECF">
        <w:rPr>
          <w:rFonts w:asciiTheme="minorHAnsi" w:hAnsiTheme="minorHAnsi" w:cstheme="minorHAnsi"/>
          <w:sz w:val="20"/>
        </w:rPr>
        <w:t>: rola zodpovedná za dodržiavanie dohodnutých podmienok a úrovní Podporných služieb, za nahlasovanie zmien a priebežnú aktualizáciu kontaktných údajov v tejto prílohe za stranu Poskytovateľa.</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b/>
          <w:bCs/>
          <w:sz w:val="20"/>
          <w:u w:val="single"/>
        </w:rPr>
        <w:t>Problém</w:t>
      </w:r>
      <w:r w:rsidRPr="00093ECF">
        <w:rPr>
          <w:rFonts w:asciiTheme="minorHAnsi" w:hAnsiTheme="minorHAnsi" w:cstheme="minorHAnsi"/>
          <w:sz w:val="20"/>
        </w:rPr>
        <w:t xml:space="preserve"> je príčina jedného alebo viacerých Incidentov. Príčina zvyčajne nie je známa v tom čase, keď sa tvorí záznam o Probléme.</w:t>
      </w:r>
    </w:p>
    <w:p w:rsidR="005E67D4" w:rsidRDefault="005E67D4" w:rsidP="00132945">
      <w:pPr>
        <w:pStyle w:val="Nadpis11"/>
        <w:numPr>
          <w:ilvl w:val="0"/>
          <w:numId w:val="61"/>
        </w:numPr>
        <w:spacing w:before="240" w:after="60"/>
        <w:jc w:val="left"/>
        <w:rPr>
          <w:rFonts w:asciiTheme="minorHAnsi" w:hAnsiTheme="minorHAnsi" w:cstheme="minorHAnsi"/>
          <w:sz w:val="20"/>
          <w:szCs w:val="20"/>
        </w:rPr>
      </w:pPr>
      <w:bookmarkStart w:id="189" w:name="_Toc526253200"/>
      <w:bookmarkStart w:id="190" w:name="_Toc527355938"/>
      <w:r w:rsidRPr="00093ECF">
        <w:rPr>
          <w:rFonts w:asciiTheme="minorHAnsi" w:hAnsiTheme="minorHAnsi" w:cstheme="minorHAnsi"/>
          <w:sz w:val="20"/>
          <w:szCs w:val="20"/>
        </w:rPr>
        <w:t>Kontaktné údaje</w:t>
      </w:r>
      <w:bookmarkEnd w:id="189"/>
      <w:bookmarkEnd w:id="190"/>
    </w:p>
    <w:p w:rsidR="006B50A1" w:rsidRPr="00C679F6" w:rsidRDefault="006B50A1" w:rsidP="006B50A1">
      <w:pPr>
        <w:pStyle w:val="Popis1"/>
        <w:ind w:left="648"/>
        <w:rPr>
          <w:rFonts w:ascii="Times New Roman" w:eastAsia="Times New Roman" w:hAnsi="Times New Roman" w:cs="Times New Roman"/>
          <w:b w:val="0"/>
          <w:bCs w:val="0"/>
          <w:color w:val="auto"/>
          <w:sz w:val="16"/>
          <w:szCs w:val="16"/>
          <w:bdr w:val="none" w:sz="0" w:space="0" w:color="auto"/>
        </w:rPr>
      </w:pPr>
    </w:p>
    <w:p w:rsidR="006B50A1" w:rsidRPr="00093ECF" w:rsidRDefault="006B50A1" w:rsidP="006B50A1">
      <w:pPr>
        <w:pStyle w:val="Popis1"/>
        <w:ind w:left="284"/>
        <w:rPr>
          <w:rFonts w:asciiTheme="minorHAnsi" w:hAnsiTheme="minorHAnsi" w:cstheme="minorHAnsi"/>
          <w:sz w:val="20"/>
          <w:szCs w:val="20"/>
        </w:rPr>
      </w:pPr>
      <w:r w:rsidRPr="00093ECF">
        <w:rPr>
          <w:rFonts w:asciiTheme="minorHAnsi" w:hAnsiTheme="minorHAnsi" w:cstheme="minorHAnsi"/>
          <w:sz w:val="20"/>
          <w:szCs w:val="20"/>
        </w:rPr>
        <w:t xml:space="preserve">Garant Zmluvy Nadobúdateľa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093ECF">
        <w:rPr>
          <w:rFonts w:asciiTheme="minorHAnsi" w:hAnsiTheme="minorHAnsi" w:cstheme="minorHAnsi"/>
          <w:sz w:val="20"/>
          <w:szCs w:val="20"/>
        </w:rPr>
        <w:t xml:space="preserve">    Tabuľka 1                                                                                                        </w:t>
      </w:r>
    </w:p>
    <w:tbl>
      <w:tblPr>
        <w:tblStyle w:val="Mriekatabuky"/>
        <w:tblW w:w="9038" w:type="dxa"/>
        <w:tblInd w:w="377" w:type="dxa"/>
        <w:tblLook w:val="04A0"/>
      </w:tblPr>
      <w:tblGrid>
        <w:gridCol w:w="2187"/>
        <w:gridCol w:w="2200"/>
        <w:gridCol w:w="2187"/>
        <w:gridCol w:w="2464"/>
      </w:tblGrid>
      <w:tr w:rsidR="006B50A1" w:rsidRPr="006B50A1" w:rsidTr="0010326E">
        <w:trPr>
          <w:trHeight w:val="293"/>
        </w:trPr>
        <w:tc>
          <w:tcPr>
            <w:tcW w:w="2187" w:type="dxa"/>
            <w:shd w:val="clear" w:color="auto" w:fill="D9D9D9" w:themeFill="background1" w:themeFillShade="D9"/>
          </w:tcPr>
          <w:p w:rsidR="006B50A1" w:rsidRPr="006B50A1" w:rsidRDefault="006B50A1"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Meno</w:t>
            </w:r>
          </w:p>
        </w:tc>
        <w:tc>
          <w:tcPr>
            <w:tcW w:w="2200" w:type="dxa"/>
            <w:shd w:val="clear" w:color="auto" w:fill="D9D9D9" w:themeFill="background1" w:themeFillShade="D9"/>
          </w:tcPr>
          <w:p w:rsidR="006B50A1" w:rsidRPr="006B50A1" w:rsidRDefault="006B50A1"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Zaradenie</w:t>
            </w:r>
          </w:p>
        </w:tc>
        <w:tc>
          <w:tcPr>
            <w:tcW w:w="2187" w:type="dxa"/>
            <w:shd w:val="clear" w:color="auto" w:fill="D9D9D9" w:themeFill="background1" w:themeFillShade="D9"/>
          </w:tcPr>
          <w:p w:rsidR="006B50A1" w:rsidRPr="006B50A1" w:rsidRDefault="006B50A1"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 xml:space="preserve">Telefón </w:t>
            </w:r>
          </w:p>
        </w:tc>
        <w:tc>
          <w:tcPr>
            <w:tcW w:w="2464" w:type="dxa"/>
            <w:shd w:val="clear" w:color="auto" w:fill="D9D9D9" w:themeFill="background1" w:themeFillShade="D9"/>
          </w:tcPr>
          <w:p w:rsidR="006B50A1" w:rsidRPr="006B50A1" w:rsidRDefault="006B50A1"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e-mail</w:t>
            </w:r>
          </w:p>
        </w:tc>
      </w:tr>
      <w:tr w:rsidR="00C02252" w:rsidRPr="006B50A1" w:rsidTr="0010326E">
        <w:trPr>
          <w:trHeight w:val="500"/>
        </w:trPr>
        <w:tc>
          <w:tcPr>
            <w:tcW w:w="2187" w:type="dxa"/>
            <w:vAlign w:val="center"/>
          </w:tcPr>
          <w:p w:rsidR="00C02252" w:rsidRPr="006823B0" w:rsidRDefault="00C02252" w:rsidP="00C02252">
            <w:pPr>
              <w:jc w:val="left"/>
              <w:rPr>
                <w:rFonts w:asciiTheme="minorHAnsi" w:hAnsiTheme="minorHAnsi" w:cstheme="minorHAnsi"/>
                <w:szCs w:val="20"/>
              </w:rPr>
            </w:pPr>
            <w:proofErr w:type="spellStart"/>
            <w:r w:rsidRPr="00C77F4D">
              <w:rPr>
                <w:rFonts w:asciiTheme="minorHAnsi" w:hAnsiTheme="minorHAnsi" w:cstheme="minorHAnsi"/>
                <w:szCs w:val="20"/>
              </w:rPr>
              <w:t>Ing</w:t>
            </w:r>
            <w:proofErr w:type="spellEnd"/>
            <w:r w:rsidRPr="00C77F4D">
              <w:rPr>
                <w:rFonts w:asciiTheme="minorHAnsi" w:hAnsiTheme="minorHAnsi" w:cstheme="minorHAnsi"/>
                <w:szCs w:val="20"/>
              </w:rPr>
              <w:t xml:space="preserve">. Andrea </w:t>
            </w:r>
            <w:proofErr w:type="spellStart"/>
            <w:r w:rsidRPr="00C77F4D">
              <w:rPr>
                <w:rFonts w:asciiTheme="minorHAnsi" w:hAnsiTheme="minorHAnsi" w:cstheme="minorHAnsi"/>
                <w:szCs w:val="20"/>
              </w:rPr>
              <w:t>Szabóová</w:t>
            </w:r>
            <w:proofErr w:type="spellEnd"/>
            <w:r>
              <w:rPr>
                <w:rFonts w:asciiTheme="minorHAnsi" w:hAnsiTheme="minorHAnsi" w:cstheme="minorHAnsi"/>
                <w:szCs w:val="20"/>
              </w:rPr>
              <w:t xml:space="preserve"> </w:t>
            </w:r>
          </w:p>
        </w:tc>
        <w:tc>
          <w:tcPr>
            <w:tcW w:w="2200" w:type="dxa"/>
            <w:vAlign w:val="center"/>
          </w:tcPr>
          <w:p w:rsidR="00C02252" w:rsidRPr="00B61AAA" w:rsidRDefault="00C02252" w:rsidP="00C02252">
            <w:pPr>
              <w:jc w:val="left"/>
              <w:rPr>
                <w:rFonts w:asciiTheme="minorHAnsi" w:hAnsiTheme="minorHAnsi" w:cstheme="minorHAnsi"/>
                <w:szCs w:val="20"/>
                <w:lang w:val="sk-SK"/>
              </w:rPr>
            </w:pPr>
            <w:r w:rsidRPr="00B61AAA">
              <w:rPr>
                <w:rFonts w:asciiTheme="minorHAnsi" w:hAnsiTheme="minorHAnsi" w:cstheme="minorHAnsi"/>
                <w:szCs w:val="20"/>
                <w:lang w:val="sk-SK"/>
              </w:rPr>
              <w:t xml:space="preserve">Vedúca </w:t>
            </w:r>
            <w:proofErr w:type="spellStart"/>
            <w:r w:rsidRPr="00B61AAA">
              <w:rPr>
                <w:rFonts w:asciiTheme="minorHAnsi" w:hAnsiTheme="minorHAnsi" w:cstheme="minorHAnsi"/>
                <w:szCs w:val="20"/>
                <w:lang w:val="sk-SK"/>
              </w:rPr>
              <w:t>oddel</w:t>
            </w:r>
            <w:proofErr w:type="spellEnd"/>
            <w:r w:rsidRPr="00B61AAA">
              <w:rPr>
                <w:rFonts w:asciiTheme="minorHAnsi" w:hAnsiTheme="minorHAnsi" w:cstheme="minorHAnsi"/>
                <w:szCs w:val="20"/>
                <w:lang w:val="sk-SK"/>
              </w:rPr>
              <w:t>. účtovníctva a operatívnej evidencie</w:t>
            </w:r>
          </w:p>
        </w:tc>
        <w:tc>
          <w:tcPr>
            <w:tcW w:w="2187" w:type="dxa"/>
            <w:vAlign w:val="center"/>
          </w:tcPr>
          <w:p w:rsidR="00C02252" w:rsidRPr="006823B0" w:rsidRDefault="00C02252" w:rsidP="00C02252">
            <w:pPr>
              <w:jc w:val="left"/>
              <w:rPr>
                <w:rFonts w:asciiTheme="minorHAnsi" w:hAnsiTheme="minorHAnsi" w:cstheme="minorHAnsi"/>
                <w:szCs w:val="20"/>
              </w:rPr>
            </w:pPr>
            <w:r w:rsidRPr="00C77F4D">
              <w:rPr>
                <w:rFonts w:asciiTheme="minorHAnsi" w:hAnsiTheme="minorHAnsi" w:cstheme="minorHAnsi"/>
                <w:szCs w:val="20"/>
              </w:rPr>
              <w:t xml:space="preserve">035/691 2339      </w:t>
            </w:r>
          </w:p>
        </w:tc>
        <w:tc>
          <w:tcPr>
            <w:tcW w:w="2464" w:type="dxa"/>
            <w:vAlign w:val="center"/>
          </w:tcPr>
          <w:p w:rsidR="00C02252" w:rsidRDefault="00C02252" w:rsidP="00C02252">
            <w:pPr>
              <w:jc w:val="left"/>
              <w:rPr>
                <w:rFonts w:asciiTheme="minorHAnsi" w:hAnsiTheme="minorHAnsi" w:cstheme="minorHAnsi"/>
                <w:szCs w:val="20"/>
              </w:rPr>
            </w:pPr>
            <w:r>
              <w:rPr>
                <w:rFonts w:asciiTheme="minorHAnsi" w:hAnsiTheme="minorHAnsi" w:cstheme="minorHAnsi"/>
                <w:szCs w:val="20"/>
              </w:rPr>
              <w:t>andrea.szaboova@nspnz.sk</w:t>
            </w:r>
          </w:p>
        </w:tc>
      </w:tr>
      <w:tr w:rsidR="0010326E" w:rsidRPr="006B50A1" w:rsidTr="0010326E">
        <w:trPr>
          <w:trHeight w:val="500"/>
        </w:trPr>
        <w:tc>
          <w:tcPr>
            <w:tcW w:w="2187" w:type="dxa"/>
            <w:vAlign w:val="center"/>
          </w:tcPr>
          <w:p w:rsidR="0010326E" w:rsidRPr="006823B0" w:rsidRDefault="0010326E" w:rsidP="003A3CEA">
            <w:pPr>
              <w:jc w:val="left"/>
              <w:rPr>
                <w:rFonts w:asciiTheme="minorHAnsi" w:hAnsiTheme="minorHAnsi" w:cstheme="minorHAnsi"/>
                <w:szCs w:val="20"/>
                <w:lang w:val="sk-SK"/>
              </w:rPr>
            </w:pPr>
            <w:r w:rsidRPr="006823B0">
              <w:rPr>
                <w:rFonts w:asciiTheme="minorHAnsi" w:hAnsiTheme="minorHAnsi" w:cstheme="minorHAnsi"/>
                <w:szCs w:val="20"/>
                <w:lang w:val="sk-SK"/>
              </w:rPr>
              <w:t xml:space="preserve">Ing. Ladislav Sloboda </w:t>
            </w:r>
          </w:p>
        </w:tc>
        <w:tc>
          <w:tcPr>
            <w:tcW w:w="2200" w:type="dxa"/>
            <w:vAlign w:val="center"/>
          </w:tcPr>
          <w:p w:rsidR="0010326E" w:rsidRPr="006823B0" w:rsidRDefault="0010326E" w:rsidP="003A3CEA">
            <w:pPr>
              <w:jc w:val="left"/>
              <w:rPr>
                <w:rFonts w:asciiTheme="minorHAnsi" w:hAnsiTheme="minorHAnsi" w:cstheme="minorHAnsi"/>
                <w:szCs w:val="20"/>
                <w:lang w:val="sk-SK"/>
              </w:rPr>
            </w:pPr>
            <w:r w:rsidRPr="006823B0">
              <w:rPr>
                <w:rFonts w:asciiTheme="minorHAnsi" w:hAnsiTheme="minorHAnsi" w:cstheme="minorHAnsi"/>
                <w:szCs w:val="20"/>
                <w:lang w:val="sk-SK"/>
              </w:rPr>
              <w:t>Vedúci odboru informatiky</w:t>
            </w:r>
          </w:p>
        </w:tc>
        <w:tc>
          <w:tcPr>
            <w:tcW w:w="2187" w:type="dxa"/>
            <w:vAlign w:val="center"/>
          </w:tcPr>
          <w:p w:rsidR="0010326E" w:rsidRPr="006823B0" w:rsidRDefault="0010326E" w:rsidP="003A3CEA">
            <w:pPr>
              <w:jc w:val="left"/>
              <w:rPr>
                <w:rFonts w:asciiTheme="minorHAnsi" w:hAnsiTheme="minorHAnsi" w:cstheme="minorHAnsi"/>
                <w:szCs w:val="20"/>
                <w:lang w:val="sk-SK"/>
              </w:rPr>
            </w:pPr>
            <w:r w:rsidRPr="006823B0">
              <w:rPr>
                <w:rFonts w:asciiTheme="minorHAnsi" w:hAnsiTheme="minorHAnsi" w:cstheme="minorHAnsi"/>
                <w:szCs w:val="20"/>
                <w:lang w:val="sk-SK"/>
              </w:rPr>
              <w:t>035 / 691 2272/ 2783</w:t>
            </w:r>
          </w:p>
          <w:p w:rsidR="0010326E" w:rsidRPr="006823B0" w:rsidRDefault="0010326E" w:rsidP="003A3CEA">
            <w:pPr>
              <w:jc w:val="left"/>
              <w:rPr>
                <w:rFonts w:asciiTheme="minorHAnsi" w:hAnsiTheme="minorHAnsi" w:cstheme="minorHAnsi"/>
                <w:szCs w:val="20"/>
                <w:lang w:val="sk-SK"/>
              </w:rPr>
            </w:pPr>
          </w:p>
        </w:tc>
        <w:tc>
          <w:tcPr>
            <w:tcW w:w="2464" w:type="dxa"/>
            <w:vAlign w:val="center"/>
          </w:tcPr>
          <w:p w:rsidR="0010326E" w:rsidRPr="006823B0" w:rsidRDefault="0010326E" w:rsidP="003A3CEA">
            <w:pPr>
              <w:jc w:val="left"/>
              <w:rPr>
                <w:rFonts w:asciiTheme="minorHAnsi" w:hAnsiTheme="minorHAnsi" w:cstheme="minorHAnsi"/>
                <w:szCs w:val="20"/>
                <w:lang w:val="sk-SK"/>
              </w:rPr>
            </w:pPr>
            <w:r w:rsidRPr="006823B0">
              <w:rPr>
                <w:rFonts w:asciiTheme="minorHAnsi" w:hAnsiTheme="minorHAnsi" w:cstheme="minorHAnsi"/>
                <w:szCs w:val="20"/>
                <w:lang w:val="sk-SK"/>
              </w:rPr>
              <w:t>ladislav.sloboda@nspnz.sk</w:t>
            </w:r>
          </w:p>
        </w:tc>
      </w:tr>
    </w:tbl>
    <w:p w:rsidR="005E67D4" w:rsidRPr="00093ECF" w:rsidRDefault="005E67D4" w:rsidP="00C679F6">
      <w:pPr>
        <w:pStyle w:val="Popis1"/>
        <w:widowControl w:val="0"/>
        <w:rPr>
          <w:rFonts w:asciiTheme="minorHAnsi" w:hAnsiTheme="minorHAnsi" w:cstheme="minorHAnsi"/>
          <w:sz w:val="20"/>
          <w:szCs w:val="20"/>
        </w:rPr>
      </w:pPr>
    </w:p>
    <w:p w:rsidR="006B50A1" w:rsidRPr="00093ECF" w:rsidRDefault="006B50A1" w:rsidP="006B50A1">
      <w:pPr>
        <w:pStyle w:val="Popis1"/>
        <w:ind w:left="284"/>
        <w:rPr>
          <w:rFonts w:asciiTheme="minorHAnsi" w:hAnsiTheme="minorHAnsi" w:cstheme="minorHAnsi"/>
          <w:sz w:val="20"/>
          <w:szCs w:val="20"/>
        </w:rPr>
      </w:pPr>
      <w:r w:rsidRPr="00093ECF">
        <w:rPr>
          <w:rFonts w:asciiTheme="minorHAnsi" w:hAnsiTheme="minorHAnsi" w:cstheme="minorHAnsi"/>
          <w:sz w:val="20"/>
          <w:szCs w:val="20"/>
        </w:rPr>
        <w:t xml:space="preserve">Garant Zmluvy </w:t>
      </w:r>
      <w:r>
        <w:rPr>
          <w:rFonts w:asciiTheme="minorHAnsi" w:hAnsiTheme="minorHAnsi" w:cstheme="minorHAnsi"/>
          <w:sz w:val="20"/>
          <w:szCs w:val="20"/>
        </w:rPr>
        <w:t>Poskytovateľa</w:t>
      </w:r>
      <w:r w:rsidRPr="00093ECF">
        <w:rPr>
          <w:rFonts w:asciiTheme="minorHAnsi" w:hAnsiTheme="minorHAnsi" w:cstheme="minorHAnsi"/>
          <w:sz w:val="20"/>
          <w:szCs w:val="20"/>
        </w:rPr>
        <w:t xml:space="preserve"> </w:t>
      </w:r>
      <w:r w:rsidR="00C679F6">
        <w:rPr>
          <w:rFonts w:asciiTheme="minorHAnsi" w:hAnsiTheme="minorHAnsi" w:cstheme="minorHAnsi"/>
          <w:sz w:val="20"/>
          <w:szCs w:val="20"/>
        </w:rPr>
        <w:t>*</w:t>
      </w:r>
      <w:r w:rsidRPr="00093ECF">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Tabuľka 2</w:t>
      </w:r>
      <w:r w:rsidRPr="00093ECF">
        <w:rPr>
          <w:rFonts w:asciiTheme="minorHAnsi" w:hAnsiTheme="minorHAnsi" w:cstheme="minorHAnsi"/>
          <w:sz w:val="20"/>
          <w:szCs w:val="20"/>
        </w:rPr>
        <w:t xml:space="preserve">                                                                                                       </w:t>
      </w:r>
    </w:p>
    <w:tbl>
      <w:tblPr>
        <w:tblStyle w:val="Mriekatabuky"/>
        <w:tblW w:w="9038" w:type="dxa"/>
        <w:tblInd w:w="377" w:type="dxa"/>
        <w:tblLook w:val="04A0"/>
      </w:tblPr>
      <w:tblGrid>
        <w:gridCol w:w="2259"/>
        <w:gridCol w:w="2259"/>
        <w:gridCol w:w="2260"/>
        <w:gridCol w:w="2260"/>
      </w:tblGrid>
      <w:tr w:rsidR="006B50A1" w:rsidRPr="006B50A1" w:rsidTr="00360628">
        <w:trPr>
          <w:trHeight w:val="255"/>
        </w:trPr>
        <w:tc>
          <w:tcPr>
            <w:tcW w:w="2259" w:type="dxa"/>
            <w:shd w:val="clear" w:color="auto" w:fill="D9D9D9" w:themeFill="background1" w:themeFillShade="D9"/>
          </w:tcPr>
          <w:p w:rsidR="006B50A1" w:rsidRPr="006B50A1" w:rsidRDefault="006B50A1"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Meno</w:t>
            </w:r>
          </w:p>
        </w:tc>
        <w:tc>
          <w:tcPr>
            <w:tcW w:w="2259" w:type="dxa"/>
            <w:shd w:val="clear" w:color="auto" w:fill="D9D9D9" w:themeFill="background1" w:themeFillShade="D9"/>
          </w:tcPr>
          <w:p w:rsidR="006B50A1" w:rsidRPr="006B50A1" w:rsidRDefault="006B50A1"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Zaradenie</w:t>
            </w:r>
          </w:p>
        </w:tc>
        <w:tc>
          <w:tcPr>
            <w:tcW w:w="2260" w:type="dxa"/>
            <w:shd w:val="clear" w:color="auto" w:fill="D9D9D9" w:themeFill="background1" w:themeFillShade="D9"/>
          </w:tcPr>
          <w:p w:rsidR="006B50A1" w:rsidRPr="006B50A1" w:rsidRDefault="006B50A1"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 xml:space="preserve">Telefón </w:t>
            </w:r>
          </w:p>
        </w:tc>
        <w:tc>
          <w:tcPr>
            <w:tcW w:w="2260" w:type="dxa"/>
            <w:shd w:val="clear" w:color="auto" w:fill="D9D9D9" w:themeFill="background1" w:themeFillShade="D9"/>
          </w:tcPr>
          <w:p w:rsidR="006B50A1" w:rsidRPr="006B50A1" w:rsidRDefault="006B50A1"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e-mail</w:t>
            </w:r>
          </w:p>
        </w:tc>
      </w:tr>
      <w:tr w:rsidR="006B50A1" w:rsidRPr="006B50A1" w:rsidTr="00B75B76">
        <w:trPr>
          <w:trHeight w:val="500"/>
        </w:trPr>
        <w:tc>
          <w:tcPr>
            <w:tcW w:w="2259" w:type="dxa"/>
            <w:shd w:val="clear" w:color="auto" w:fill="F2F2F2" w:themeFill="background1" w:themeFillShade="F2"/>
            <w:vAlign w:val="center"/>
          </w:tcPr>
          <w:p w:rsidR="006B50A1" w:rsidRPr="006B50A1" w:rsidRDefault="00B75B76" w:rsidP="00C679F6">
            <w:pPr>
              <w:pStyle w:val="Normlny1"/>
              <w:spacing w:before="0"/>
              <w:jc w:val="left"/>
              <w:rPr>
                <w:rFonts w:asciiTheme="minorHAnsi" w:hAnsiTheme="minorHAnsi" w:cstheme="minorHAnsi"/>
                <w:sz w:val="22"/>
                <w:szCs w:val="22"/>
                <w:lang w:val="sk-SK"/>
              </w:rPr>
            </w:pPr>
            <w:r>
              <w:rPr>
                <w:rFonts w:asciiTheme="minorHAnsi" w:hAnsiTheme="minorHAnsi" w:cstheme="minorHAnsi"/>
                <w:sz w:val="22"/>
                <w:szCs w:val="22"/>
                <w:lang w:val="sk-SK"/>
              </w:rPr>
              <w:t>..............</w:t>
            </w:r>
          </w:p>
        </w:tc>
        <w:tc>
          <w:tcPr>
            <w:tcW w:w="2259" w:type="dxa"/>
            <w:shd w:val="clear" w:color="auto" w:fill="F2F2F2" w:themeFill="background1" w:themeFillShade="F2"/>
            <w:vAlign w:val="center"/>
          </w:tcPr>
          <w:p w:rsidR="006B50A1" w:rsidRPr="006B50A1" w:rsidRDefault="00B75B76" w:rsidP="00C679F6">
            <w:pPr>
              <w:pStyle w:val="Normlny1"/>
              <w:spacing w:before="0"/>
              <w:jc w:val="left"/>
              <w:rPr>
                <w:rFonts w:asciiTheme="minorHAnsi" w:hAnsiTheme="minorHAnsi" w:cstheme="minorHAnsi"/>
                <w:sz w:val="22"/>
                <w:szCs w:val="22"/>
                <w:lang w:val="sk-SK"/>
              </w:rPr>
            </w:pPr>
            <w:r>
              <w:rPr>
                <w:rFonts w:asciiTheme="minorHAnsi" w:hAnsiTheme="minorHAnsi" w:cstheme="minorHAnsi"/>
                <w:sz w:val="22"/>
                <w:szCs w:val="22"/>
                <w:lang w:val="sk-SK"/>
              </w:rPr>
              <w:t>..............</w:t>
            </w:r>
          </w:p>
        </w:tc>
        <w:tc>
          <w:tcPr>
            <w:tcW w:w="2260" w:type="dxa"/>
            <w:shd w:val="clear" w:color="auto" w:fill="F2F2F2" w:themeFill="background1" w:themeFillShade="F2"/>
            <w:vAlign w:val="center"/>
          </w:tcPr>
          <w:p w:rsidR="006B50A1" w:rsidRPr="006B50A1" w:rsidRDefault="00B75B76" w:rsidP="00C679F6">
            <w:pPr>
              <w:pStyle w:val="Normlny1"/>
              <w:spacing w:before="0"/>
              <w:jc w:val="left"/>
              <w:rPr>
                <w:rFonts w:asciiTheme="minorHAnsi" w:hAnsiTheme="minorHAnsi" w:cstheme="minorHAnsi"/>
                <w:sz w:val="22"/>
                <w:szCs w:val="22"/>
                <w:lang w:val="sk-SK"/>
              </w:rPr>
            </w:pPr>
            <w:r>
              <w:rPr>
                <w:rFonts w:asciiTheme="minorHAnsi" w:hAnsiTheme="minorHAnsi" w:cstheme="minorHAnsi"/>
                <w:sz w:val="22"/>
                <w:szCs w:val="22"/>
                <w:lang w:val="sk-SK"/>
              </w:rPr>
              <w:t>..............</w:t>
            </w:r>
          </w:p>
        </w:tc>
        <w:tc>
          <w:tcPr>
            <w:tcW w:w="2260" w:type="dxa"/>
            <w:shd w:val="clear" w:color="auto" w:fill="F2F2F2" w:themeFill="background1" w:themeFillShade="F2"/>
            <w:vAlign w:val="center"/>
          </w:tcPr>
          <w:p w:rsidR="006B50A1" w:rsidRPr="006B50A1" w:rsidRDefault="00B75B76" w:rsidP="00C679F6">
            <w:pPr>
              <w:pStyle w:val="Normlny1"/>
              <w:spacing w:before="0"/>
              <w:jc w:val="left"/>
              <w:rPr>
                <w:rFonts w:asciiTheme="minorHAnsi" w:hAnsiTheme="minorHAnsi" w:cstheme="minorHAnsi"/>
                <w:sz w:val="22"/>
                <w:szCs w:val="22"/>
                <w:lang w:val="sk-SK"/>
              </w:rPr>
            </w:pPr>
            <w:r>
              <w:rPr>
                <w:rFonts w:asciiTheme="minorHAnsi" w:hAnsiTheme="minorHAnsi" w:cstheme="minorHAnsi"/>
                <w:sz w:val="22"/>
                <w:szCs w:val="22"/>
                <w:lang w:val="sk-SK"/>
              </w:rPr>
              <w:t>..............</w:t>
            </w:r>
          </w:p>
        </w:tc>
      </w:tr>
    </w:tbl>
    <w:p w:rsidR="006B50A1" w:rsidRDefault="006B50A1" w:rsidP="00C679F6">
      <w:pPr>
        <w:pStyle w:val="Normlny1"/>
        <w:spacing w:before="0"/>
      </w:pPr>
    </w:p>
    <w:p w:rsidR="005E67D4" w:rsidRPr="00093ECF" w:rsidRDefault="00934B6E" w:rsidP="00093ECF">
      <w:pPr>
        <w:pStyle w:val="Popis1"/>
        <w:ind w:left="284"/>
        <w:rPr>
          <w:rFonts w:asciiTheme="minorHAnsi" w:hAnsiTheme="minorHAnsi" w:cstheme="minorHAnsi"/>
          <w:sz w:val="20"/>
          <w:szCs w:val="20"/>
        </w:rPr>
      </w:pPr>
      <w:r w:rsidRPr="00093ECF">
        <w:rPr>
          <w:rFonts w:asciiTheme="minorHAnsi" w:hAnsiTheme="minorHAnsi" w:cstheme="minorHAnsi"/>
          <w:sz w:val="20"/>
          <w:szCs w:val="20"/>
        </w:rPr>
        <w:t xml:space="preserve"> Prevádzkový garant zmluvy Nadobúdateľa</w:t>
      </w:r>
      <w:r w:rsidR="005E67D4" w:rsidRPr="00093ECF">
        <w:rPr>
          <w:rFonts w:asciiTheme="minorHAnsi" w:hAnsiTheme="minorHAnsi" w:cstheme="minorHAnsi"/>
          <w:sz w:val="20"/>
          <w:szCs w:val="20"/>
        </w:rPr>
        <w:t xml:space="preserve">                                                    </w:t>
      </w:r>
      <w:r w:rsidR="00093ECF">
        <w:rPr>
          <w:rFonts w:asciiTheme="minorHAnsi" w:hAnsiTheme="minorHAnsi" w:cstheme="minorHAnsi"/>
          <w:sz w:val="20"/>
          <w:szCs w:val="20"/>
        </w:rPr>
        <w:tab/>
      </w:r>
      <w:r w:rsidR="00093ECF">
        <w:rPr>
          <w:rFonts w:asciiTheme="minorHAnsi" w:hAnsiTheme="minorHAnsi" w:cstheme="minorHAnsi"/>
          <w:sz w:val="20"/>
          <w:szCs w:val="20"/>
        </w:rPr>
        <w:tab/>
      </w:r>
      <w:r w:rsidR="00093ECF">
        <w:rPr>
          <w:rFonts w:asciiTheme="minorHAnsi" w:hAnsiTheme="minorHAnsi" w:cstheme="minorHAnsi"/>
          <w:sz w:val="20"/>
          <w:szCs w:val="20"/>
        </w:rPr>
        <w:tab/>
      </w:r>
      <w:r w:rsidR="005E67D4" w:rsidRPr="00093ECF">
        <w:rPr>
          <w:rFonts w:asciiTheme="minorHAnsi" w:hAnsiTheme="minorHAnsi" w:cstheme="minorHAnsi"/>
          <w:sz w:val="20"/>
          <w:szCs w:val="20"/>
        </w:rPr>
        <w:t xml:space="preserve">  Tabuľka 3                                                                               </w:t>
      </w:r>
    </w:p>
    <w:tbl>
      <w:tblPr>
        <w:tblStyle w:val="Mriekatabuky"/>
        <w:tblW w:w="9038" w:type="dxa"/>
        <w:tblInd w:w="377" w:type="dxa"/>
        <w:tblLook w:val="04A0"/>
      </w:tblPr>
      <w:tblGrid>
        <w:gridCol w:w="2187"/>
        <w:gridCol w:w="2200"/>
        <w:gridCol w:w="2187"/>
        <w:gridCol w:w="2464"/>
      </w:tblGrid>
      <w:tr w:rsidR="00C679F6" w:rsidRPr="006B50A1" w:rsidTr="0010326E">
        <w:trPr>
          <w:trHeight w:val="345"/>
        </w:trPr>
        <w:tc>
          <w:tcPr>
            <w:tcW w:w="2187" w:type="dxa"/>
            <w:shd w:val="clear" w:color="auto" w:fill="D9D9D9" w:themeFill="background1" w:themeFillShade="D9"/>
          </w:tcPr>
          <w:p w:rsidR="00C679F6" w:rsidRPr="006B50A1" w:rsidRDefault="00C679F6"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Meno</w:t>
            </w:r>
          </w:p>
        </w:tc>
        <w:tc>
          <w:tcPr>
            <w:tcW w:w="2200" w:type="dxa"/>
            <w:shd w:val="clear" w:color="auto" w:fill="D9D9D9" w:themeFill="background1" w:themeFillShade="D9"/>
          </w:tcPr>
          <w:p w:rsidR="00C679F6" w:rsidRPr="006B50A1" w:rsidRDefault="00C679F6"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Zaradenie</w:t>
            </w:r>
          </w:p>
        </w:tc>
        <w:tc>
          <w:tcPr>
            <w:tcW w:w="2187" w:type="dxa"/>
            <w:shd w:val="clear" w:color="auto" w:fill="D9D9D9" w:themeFill="background1" w:themeFillShade="D9"/>
          </w:tcPr>
          <w:p w:rsidR="00C679F6" w:rsidRPr="006B50A1" w:rsidRDefault="00C679F6"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 xml:space="preserve">Telefón </w:t>
            </w:r>
          </w:p>
        </w:tc>
        <w:tc>
          <w:tcPr>
            <w:tcW w:w="2464" w:type="dxa"/>
            <w:shd w:val="clear" w:color="auto" w:fill="D9D9D9" w:themeFill="background1" w:themeFillShade="D9"/>
          </w:tcPr>
          <w:p w:rsidR="00C679F6" w:rsidRPr="006B50A1" w:rsidRDefault="00C679F6"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e-mail</w:t>
            </w:r>
          </w:p>
        </w:tc>
      </w:tr>
      <w:tr w:rsidR="00B61AAA" w:rsidRPr="006B50A1" w:rsidTr="0010326E">
        <w:trPr>
          <w:trHeight w:val="500"/>
        </w:trPr>
        <w:tc>
          <w:tcPr>
            <w:tcW w:w="2187" w:type="dxa"/>
            <w:vAlign w:val="center"/>
          </w:tcPr>
          <w:p w:rsidR="00B61AAA" w:rsidRPr="006823B0" w:rsidRDefault="00B61AAA" w:rsidP="00B61AAA">
            <w:pPr>
              <w:jc w:val="left"/>
              <w:rPr>
                <w:rFonts w:asciiTheme="minorHAnsi" w:hAnsiTheme="minorHAnsi" w:cstheme="minorHAnsi"/>
                <w:szCs w:val="20"/>
              </w:rPr>
            </w:pPr>
            <w:proofErr w:type="spellStart"/>
            <w:r w:rsidRPr="00C77F4D">
              <w:rPr>
                <w:rFonts w:asciiTheme="minorHAnsi" w:hAnsiTheme="minorHAnsi" w:cstheme="minorHAnsi"/>
                <w:szCs w:val="20"/>
              </w:rPr>
              <w:t>Ing</w:t>
            </w:r>
            <w:proofErr w:type="spellEnd"/>
            <w:r w:rsidRPr="00C77F4D">
              <w:rPr>
                <w:rFonts w:asciiTheme="minorHAnsi" w:hAnsiTheme="minorHAnsi" w:cstheme="minorHAnsi"/>
                <w:szCs w:val="20"/>
              </w:rPr>
              <w:t xml:space="preserve">. Andrea </w:t>
            </w:r>
            <w:proofErr w:type="spellStart"/>
            <w:r w:rsidRPr="00C77F4D">
              <w:rPr>
                <w:rFonts w:asciiTheme="minorHAnsi" w:hAnsiTheme="minorHAnsi" w:cstheme="minorHAnsi"/>
                <w:szCs w:val="20"/>
              </w:rPr>
              <w:t>Szabóová</w:t>
            </w:r>
            <w:proofErr w:type="spellEnd"/>
            <w:r>
              <w:rPr>
                <w:rFonts w:asciiTheme="minorHAnsi" w:hAnsiTheme="minorHAnsi" w:cstheme="minorHAnsi"/>
                <w:szCs w:val="20"/>
              </w:rPr>
              <w:t xml:space="preserve"> </w:t>
            </w:r>
          </w:p>
        </w:tc>
        <w:tc>
          <w:tcPr>
            <w:tcW w:w="2200" w:type="dxa"/>
            <w:vAlign w:val="center"/>
          </w:tcPr>
          <w:p w:rsidR="00B61AAA" w:rsidRPr="00B61AAA" w:rsidRDefault="00B61AAA" w:rsidP="000B3481">
            <w:pPr>
              <w:jc w:val="left"/>
              <w:rPr>
                <w:rFonts w:asciiTheme="minorHAnsi" w:hAnsiTheme="minorHAnsi" w:cstheme="minorHAnsi"/>
                <w:szCs w:val="20"/>
                <w:lang w:val="sk-SK"/>
              </w:rPr>
            </w:pPr>
            <w:r w:rsidRPr="00B61AAA">
              <w:rPr>
                <w:rFonts w:asciiTheme="minorHAnsi" w:hAnsiTheme="minorHAnsi" w:cstheme="minorHAnsi"/>
                <w:szCs w:val="20"/>
                <w:lang w:val="sk-SK"/>
              </w:rPr>
              <w:t xml:space="preserve">Vedúca </w:t>
            </w:r>
            <w:proofErr w:type="spellStart"/>
            <w:r w:rsidRPr="00B61AAA">
              <w:rPr>
                <w:rFonts w:asciiTheme="minorHAnsi" w:hAnsiTheme="minorHAnsi" w:cstheme="minorHAnsi"/>
                <w:szCs w:val="20"/>
                <w:lang w:val="sk-SK"/>
              </w:rPr>
              <w:t>oddel</w:t>
            </w:r>
            <w:proofErr w:type="spellEnd"/>
            <w:r w:rsidRPr="00B61AAA">
              <w:rPr>
                <w:rFonts w:asciiTheme="minorHAnsi" w:hAnsiTheme="minorHAnsi" w:cstheme="minorHAnsi"/>
                <w:szCs w:val="20"/>
                <w:lang w:val="sk-SK"/>
              </w:rPr>
              <w:t>. účtovníctva a operatívnej evidencie</w:t>
            </w:r>
          </w:p>
        </w:tc>
        <w:tc>
          <w:tcPr>
            <w:tcW w:w="2187" w:type="dxa"/>
            <w:vAlign w:val="center"/>
          </w:tcPr>
          <w:p w:rsidR="00B61AAA" w:rsidRPr="006823B0" w:rsidRDefault="00B61AAA" w:rsidP="000B3481">
            <w:pPr>
              <w:jc w:val="left"/>
              <w:rPr>
                <w:rFonts w:asciiTheme="minorHAnsi" w:hAnsiTheme="minorHAnsi" w:cstheme="minorHAnsi"/>
                <w:szCs w:val="20"/>
              </w:rPr>
            </w:pPr>
            <w:r w:rsidRPr="00C77F4D">
              <w:rPr>
                <w:rFonts w:asciiTheme="minorHAnsi" w:hAnsiTheme="minorHAnsi" w:cstheme="minorHAnsi"/>
                <w:szCs w:val="20"/>
              </w:rPr>
              <w:t xml:space="preserve">035/691 2339      </w:t>
            </w:r>
          </w:p>
        </w:tc>
        <w:tc>
          <w:tcPr>
            <w:tcW w:w="2464" w:type="dxa"/>
            <w:vAlign w:val="center"/>
          </w:tcPr>
          <w:p w:rsidR="00B61AAA" w:rsidRDefault="00B61AAA" w:rsidP="000B3481">
            <w:pPr>
              <w:jc w:val="left"/>
              <w:rPr>
                <w:rFonts w:asciiTheme="minorHAnsi" w:hAnsiTheme="minorHAnsi" w:cstheme="minorHAnsi"/>
                <w:szCs w:val="20"/>
              </w:rPr>
            </w:pPr>
            <w:r>
              <w:rPr>
                <w:rFonts w:asciiTheme="minorHAnsi" w:hAnsiTheme="minorHAnsi" w:cstheme="minorHAnsi"/>
                <w:szCs w:val="20"/>
              </w:rPr>
              <w:t>andrea.szaboova@nspnz.sk</w:t>
            </w:r>
          </w:p>
        </w:tc>
      </w:tr>
      <w:tr w:rsidR="0010326E" w:rsidRPr="006B50A1" w:rsidTr="0010326E">
        <w:trPr>
          <w:trHeight w:val="500"/>
        </w:trPr>
        <w:tc>
          <w:tcPr>
            <w:tcW w:w="2187" w:type="dxa"/>
            <w:vAlign w:val="center"/>
          </w:tcPr>
          <w:p w:rsidR="0010326E" w:rsidRPr="006823B0" w:rsidRDefault="0010326E" w:rsidP="003A3CEA">
            <w:pPr>
              <w:jc w:val="left"/>
              <w:rPr>
                <w:rFonts w:asciiTheme="minorHAnsi" w:hAnsiTheme="minorHAnsi" w:cstheme="minorHAnsi"/>
                <w:szCs w:val="20"/>
                <w:lang w:val="sk-SK"/>
              </w:rPr>
            </w:pPr>
            <w:r w:rsidRPr="006823B0">
              <w:rPr>
                <w:rFonts w:asciiTheme="minorHAnsi" w:hAnsiTheme="minorHAnsi" w:cstheme="minorHAnsi"/>
                <w:szCs w:val="20"/>
                <w:lang w:val="sk-SK"/>
              </w:rPr>
              <w:t xml:space="preserve">Ing. Ladislav Sloboda </w:t>
            </w:r>
          </w:p>
        </w:tc>
        <w:tc>
          <w:tcPr>
            <w:tcW w:w="2200" w:type="dxa"/>
            <w:vAlign w:val="center"/>
          </w:tcPr>
          <w:p w:rsidR="0010326E" w:rsidRPr="006823B0" w:rsidRDefault="0010326E" w:rsidP="003A3CEA">
            <w:pPr>
              <w:jc w:val="left"/>
              <w:rPr>
                <w:rFonts w:asciiTheme="minorHAnsi" w:hAnsiTheme="minorHAnsi" w:cstheme="minorHAnsi"/>
                <w:szCs w:val="20"/>
                <w:lang w:val="sk-SK"/>
              </w:rPr>
            </w:pPr>
            <w:r w:rsidRPr="006823B0">
              <w:rPr>
                <w:rFonts w:asciiTheme="minorHAnsi" w:hAnsiTheme="minorHAnsi" w:cstheme="minorHAnsi"/>
                <w:szCs w:val="20"/>
                <w:lang w:val="sk-SK"/>
              </w:rPr>
              <w:t>Vedúci odboru informatiky</w:t>
            </w:r>
          </w:p>
        </w:tc>
        <w:tc>
          <w:tcPr>
            <w:tcW w:w="2187" w:type="dxa"/>
            <w:vAlign w:val="center"/>
          </w:tcPr>
          <w:p w:rsidR="0010326E" w:rsidRPr="006823B0" w:rsidRDefault="0010326E" w:rsidP="003A3CEA">
            <w:pPr>
              <w:jc w:val="left"/>
              <w:rPr>
                <w:rFonts w:asciiTheme="minorHAnsi" w:hAnsiTheme="minorHAnsi" w:cstheme="minorHAnsi"/>
                <w:szCs w:val="20"/>
                <w:lang w:val="sk-SK"/>
              </w:rPr>
            </w:pPr>
            <w:r w:rsidRPr="006823B0">
              <w:rPr>
                <w:rFonts w:asciiTheme="minorHAnsi" w:hAnsiTheme="minorHAnsi" w:cstheme="minorHAnsi"/>
                <w:szCs w:val="20"/>
                <w:lang w:val="sk-SK"/>
              </w:rPr>
              <w:t>035 / 691 2272/ 2783</w:t>
            </w:r>
          </w:p>
          <w:p w:rsidR="0010326E" w:rsidRPr="006823B0" w:rsidRDefault="0010326E" w:rsidP="003A3CEA">
            <w:pPr>
              <w:jc w:val="left"/>
              <w:rPr>
                <w:rFonts w:asciiTheme="minorHAnsi" w:hAnsiTheme="minorHAnsi" w:cstheme="minorHAnsi"/>
                <w:szCs w:val="20"/>
                <w:lang w:val="sk-SK"/>
              </w:rPr>
            </w:pPr>
          </w:p>
        </w:tc>
        <w:tc>
          <w:tcPr>
            <w:tcW w:w="2464" w:type="dxa"/>
            <w:vAlign w:val="center"/>
          </w:tcPr>
          <w:p w:rsidR="0010326E" w:rsidRPr="006823B0" w:rsidRDefault="0010326E" w:rsidP="003A3CEA">
            <w:pPr>
              <w:jc w:val="left"/>
              <w:rPr>
                <w:rFonts w:asciiTheme="minorHAnsi" w:hAnsiTheme="minorHAnsi" w:cstheme="minorHAnsi"/>
                <w:szCs w:val="20"/>
                <w:lang w:val="sk-SK"/>
              </w:rPr>
            </w:pPr>
            <w:r w:rsidRPr="006823B0">
              <w:rPr>
                <w:rFonts w:asciiTheme="minorHAnsi" w:hAnsiTheme="minorHAnsi" w:cstheme="minorHAnsi"/>
                <w:szCs w:val="20"/>
                <w:lang w:val="sk-SK"/>
              </w:rPr>
              <w:t>ladislav.sloboda@nspnz.sk</w:t>
            </w:r>
          </w:p>
        </w:tc>
      </w:tr>
    </w:tbl>
    <w:p w:rsidR="005E67D4" w:rsidRPr="00093ECF" w:rsidRDefault="005E67D4" w:rsidP="00C679F6">
      <w:pPr>
        <w:pStyle w:val="Normlny1"/>
        <w:spacing w:before="0"/>
        <w:rPr>
          <w:rFonts w:asciiTheme="minorHAnsi" w:hAnsiTheme="minorHAnsi" w:cstheme="minorHAnsi"/>
          <w:sz w:val="20"/>
        </w:rPr>
      </w:pPr>
    </w:p>
    <w:p w:rsidR="005E67D4" w:rsidRPr="00093ECF" w:rsidRDefault="005E67D4" w:rsidP="00093ECF">
      <w:pPr>
        <w:pStyle w:val="Popis1"/>
        <w:ind w:left="284"/>
        <w:rPr>
          <w:rFonts w:asciiTheme="minorHAnsi" w:hAnsiTheme="minorHAnsi" w:cstheme="minorHAnsi"/>
          <w:sz w:val="20"/>
          <w:szCs w:val="20"/>
        </w:rPr>
      </w:pPr>
      <w:r w:rsidRPr="00093ECF">
        <w:rPr>
          <w:rFonts w:asciiTheme="minorHAnsi" w:hAnsiTheme="minorHAnsi" w:cstheme="minorHAnsi"/>
          <w:sz w:val="20"/>
          <w:szCs w:val="20"/>
        </w:rPr>
        <w:t xml:space="preserve"> Prevádzkový garant zmluvy Poskytovateľa</w:t>
      </w:r>
      <w:r w:rsidR="00C679F6">
        <w:rPr>
          <w:rFonts w:asciiTheme="minorHAnsi" w:hAnsiTheme="minorHAnsi" w:cstheme="minorHAnsi"/>
          <w:sz w:val="20"/>
          <w:szCs w:val="20"/>
        </w:rPr>
        <w:t>*</w:t>
      </w:r>
      <w:r w:rsidRPr="00093ECF">
        <w:rPr>
          <w:rFonts w:asciiTheme="minorHAnsi" w:hAnsiTheme="minorHAnsi" w:cstheme="minorHAnsi"/>
          <w:sz w:val="20"/>
          <w:szCs w:val="20"/>
        </w:rPr>
        <w:t xml:space="preserve">                                                      </w:t>
      </w:r>
      <w:r w:rsidR="00093ECF">
        <w:rPr>
          <w:rFonts w:asciiTheme="minorHAnsi" w:hAnsiTheme="minorHAnsi" w:cstheme="minorHAnsi"/>
          <w:sz w:val="20"/>
          <w:szCs w:val="20"/>
        </w:rPr>
        <w:tab/>
      </w:r>
      <w:r w:rsidR="00093ECF">
        <w:rPr>
          <w:rFonts w:asciiTheme="minorHAnsi" w:hAnsiTheme="minorHAnsi" w:cstheme="minorHAnsi"/>
          <w:sz w:val="20"/>
          <w:szCs w:val="20"/>
        </w:rPr>
        <w:tab/>
      </w:r>
      <w:r w:rsidR="00093ECF">
        <w:rPr>
          <w:rFonts w:asciiTheme="minorHAnsi" w:hAnsiTheme="minorHAnsi" w:cstheme="minorHAnsi"/>
          <w:sz w:val="20"/>
          <w:szCs w:val="20"/>
        </w:rPr>
        <w:tab/>
      </w:r>
      <w:r w:rsidRPr="00093ECF">
        <w:rPr>
          <w:rFonts w:asciiTheme="minorHAnsi" w:hAnsiTheme="minorHAnsi" w:cstheme="minorHAnsi"/>
          <w:sz w:val="20"/>
          <w:szCs w:val="20"/>
        </w:rPr>
        <w:t xml:space="preserve"> Tabuľka 4                                                                                   </w:t>
      </w:r>
    </w:p>
    <w:tbl>
      <w:tblPr>
        <w:tblStyle w:val="Mriekatabuky"/>
        <w:tblW w:w="9038" w:type="dxa"/>
        <w:tblInd w:w="377" w:type="dxa"/>
        <w:tblLook w:val="04A0"/>
      </w:tblPr>
      <w:tblGrid>
        <w:gridCol w:w="2259"/>
        <w:gridCol w:w="2259"/>
        <w:gridCol w:w="2260"/>
        <w:gridCol w:w="2260"/>
      </w:tblGrid>
      <w:tr w:rsidR="00C679F6" w:rsidRPr="006B50A1" w:rsidTr="00360628">
        <w:trPr>
          <w:trHeight w:val="279"/>
        </w:trPr>
        <w:tc>
          <w:tcPr>
            <w:tcW w:w="2259" w:type="dxa"/>
            <w:shd w:val="clear" w:color="auto" w:fill="D9D9D9" w:themeFill="background1" w:themeFillShade="D9"/>
          </w:tcPr>
          <w:p w:rsidR="00C679F6" w:rsidRPr="006B50A1" w:rsidRDefault="00C679F6"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Meno</w:t>
            </w:r>
          </w:p>
        </w:tc>
        <w:tc>
          <w:tcPr>
            <w:tcW w:w="2259" w:type="dxa"/>
            <w:shd w:val="clear" w:color="auto" w:fill="D9D9D9" w:themeFill="background1" w:themeFillShade="D9"/>
          </w:tcPr>
          <w:p w:rsidR="00C679F6" w:rsidRPr="006B50A1" w:rsidRDefault="00C679F6"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Zaradenie</w:t>
            </w:r>
          </w:p>
        </w:tc>
        <w:tc>
          <w:tcPr>
            <w:tcW w:w="2260" w:type="dxa"/>
            <w:shd w:val="clear" w:color="auto" w:fill="D9D9D9" w:themeFill="background1" w:themeFillShade="D9"/>
          </w:tcPr>
          <w:p w:rsidR="00C679F6" w:rsidRPr="006B50A1" w:rsidRDefault="00C679F6"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 xml:space="preserve">Telefón </w:t>
            </w:r>
          </w:p>
        </w:tc>
        <w:tc>
          <w:tcPr>
            <w:tcW w:w="2260" w:type="dxa"/>
            <w:shd w:val="clear" w:color="auto" w:fill="D9D9D9" w:themeFill="background1" w:themeFillShade="D9"/>
          </w:tcPr>
          <w:p w:rsidR="00C679F6" w:rsidRPr="006B50A1" w:rsidRDefault="00C679F6" w:rsidP="00C679F6">
            <w:pPr>
              <w:pStyle w:val="Normlny1"/>
              <w:spacing w:before="0"/>
              <w:rPr>
                <w:rFonts w:asciiTheme="minorHAnsi" w:hAnsiTheme="minorHAnsi" w:cstheme="minorHAnsi"/>
                <w:sz w:val="22"/>
                <w:szCs w:val="22"/>
                <w:lang w:val="sk-SK"/>
              </w:rPr>
            </w:pPr>
            <w:r w:rsidRPr="006B50A1">
              <w:rPr>
                <w:rFonts w:asciiTheme="minorHAnsi" w:hAnsiTheme="minorHAnsi" w:cstheme="minorHAnsi"/>
                <w:sz w:val="22"/>
                <w:szCs w:val="22"/>
                <w:lang w:val="sk-SK"/>
              </w:rPr>
              <w:t>e-mail</w:t>
            </w:r>
          </w:p>
        </w:tc>
      </w:tr>
      <w:tr w:rsidR="00C679F6" w:rsidRPr="006B50A1" w:rsidTr="00B75B76">
        <w:trPr>
          <w:trHeight w:val="500"/>
        </w:trPr>
        <w:tc>
          <w:tcPr>
            <w:tcW w:w="2259" w:type="dxa"/>
            <w:shd w:val="clear" w:color="auto" w:fill="F2F2F2" w:themeFill="background1" w:themeFillShade="F2"/>
            <w:vAlign w:val="center"/>
          </w:tcPr>
          <w:p w:rsidR="00C679F6" w:rsidRPr="006B50A1" w:rsidRDefault="00B75B76" w:rsidP="00C679F6">
            <w:pPr>
              <w:pStyle w:val="Normlny1"/>
              <w:spacing w:before="0"/>
              <w:jc w:val="left"/>
              <w:rPr>
                <w:rFonts w:asciiTheme="minorHAnsi" w:hAnsiTheme="minorHAnsi" w:cstheme="minorHAnsi"/>
                <w:sz w:val="22"/>
                <w:szCs w:val="22"/>
                <w:lang w:val="sk-SK"/>
              </w:rPr>
            </w:pPr>
            <w:r>
              <w:rPr>
                <w:rFonts w:asciiTheme="minorHAnsi" w:hAnsiTheme="minorHAnsi" w:cstheme="minorHAnsi"/>
                <w:sz w:val="22"/>
                <w:szCs w:val="22"/>
                <w:lang w:val="sk-SK"/>
              </w:rPr>
              <w:t>..............</w:t>
            </w:r>
          </w:p>
        </w:tc>
        <w:tc>
          <w:tcPr>
            <w:tcW w:w="2259" w:type="dxa"/>
            <w:shd w:val="clear" w:color="auto" w:fill="F2F2F2" w:themeFill="background1" w:themeFillShade="F2"/>
            <w:vAlign w:val="center"/>
          </w:tcPr>
          <w:p w:rsidR="00C679F6" w:rsidRPr="006B50A1" w:rsidRDefault="00B75B76" w:rsidP="00C679F6">
            <w:pPr>
              <w:pStyle w:val="Normlny1"/>
              <w:spacing w:before="0"/>
              <w:jc w:val="left"/>
              <w:rPr>
                <w:rFonts w:asciiTheme="minorHAnsi" w:hAnsiTheme="minorHAnsi" w:cstheme="minorHAnsi"/>
                <w:sz w:val="22"/>
                <w:szCs w:val="22"/>
                <w:lang w:val="sk-SK"/>
              </w:rPr>
            </w:pPr>
            <w:r>
              <w:rPr>
                <w:rFonts w:asciiTheme="minorHAnsi" w:hAnsiTheme="minorHAnsi" w:cstheme="minorHAnsi"/>
                <w:sz w:val="22"/>
                <w:szCs w:val="22"/>
                <w:lang w:val="sk-SK"/>
              </w:rPr>
              <w:t>..............</w:t>
            </w:r>
          </w:p>
        </w:tc>
        <w:tc>
          <w:tcPr>
            <w:tcW w:w="2260" w:type="dxa"/>
            <w:shd w:val="clear" w:color="auto" w:fill="F2F2F2" w:themeFill="background1" w:themeFillShade="F2"/>
            <w:vAlign w:val="center"/>
          </w:tcPr>
          <w:p w:rsidR="00C679F6" w:rsidRPr="006B50A1" w:rsidRDefault="00B75B76" w:rsidP="00C679F6">
            <w:pPr>
              <w:pStyle w:val="Normlny1"/>
              <w:spacing w:before="0"/>
              <w:jc w:val="left"/>
              <w:rPr>
                <w:rFonts w:asciiTheme="minorHAnsi" w:hAnsiTheme="minorHAnsi" w:cstheme="minorHAnsi"/>
                <w:sz w:val="22"/>
                <w:szCs w:val="22"/>
                <w:lang w:val="sk-SK"/>
              </w:rPr>
            </w:pPr>
            <w:r>
              <w:rPr>
                <w:rFonts w:asciiTheme="minorHAnsi" w:hAnsiTheme="minorHAnsi" w:cstheme="minorHAnsi"/>
                <w:sz w:val="22"/>
                <w:szCs w:val="22"/>
                <w:lang w:val="sk-SK"/>
              </w:rPr>
              <w:t>..............</w:t>
            </w:r>
          </w:p>
        </w:tc>
        <w:tc>
          <w:tcPr>
            <w:tcW w:w="2260" w:type="dxa"/>
            <w:shd w:val="clear" w:color="auto" w:fill="F2F2F2" w:themeFill="background1" w:themeFillShade="F2"/>
            <w:vAlign w:val="center"/>
          </w:tcPr>
          <w:p w:rsidR="00C679F6" w:rsidRPr="006B50A1" w:rsidRDefault="00B75B76" w:rsidP="00C679F6">
            <w:pPr>
              <w:pStyle w:val="Normlny1"/>
              <w:spacing w:before="0"/>
              <w:jc w:val="left"/>
              <w:rPr>
                <w:rFonts w:asciiTheme="minorHAnsi" w:hAnsiTheme="minorHAnsi" w:cstheme="minorHAnsi"/>
                <w:sz w:val="22"/>
                <w:szCs w:val="22"/>
                <w:lang w:val="sk-SK"/>
              </w:rPr>
            </w:pPr>
            <w:r>
              <w:rPr>
                <w:rFonts w:asciiTheme="minorHAnsi" w:hAnsiTheme="minorHAnsi" w:cstheme="minorHAnsi"/>
                <w:sz w:val="22"/>
                <w:szCs w:val="22"/>
                <w:lang w:val="sk-SK"/>
              </w:rPr>
              <w:t>..............</w:t>
            </w:r>
          </w:p>
        </w:tc>
      </w:tr>
    </w:tbl>
    <w:p w:rsidR="00C679F6" w:rsidRDefault="00C679F6" w:rsidP="00C679F6">
      <w:pPr>
        <w:pStyle w:val="Nadpis11"/>
        <w:spacing w:after="60"/>
        <w:ind w:left="648" w:firstLine="0"/>
        <w:jc w:val="both"/>
        <w:rPr>
          <w:rFonts w:asciiTheme="minorHAnsi" w:hAnsiTheme="minorHAnsi" w:cstheme="minorHAnsi"/>
          <w:sz w:val="20"/>
          <w:szCs w:val="20"/>
        </w:rPr>
      </w:pPr>
      <w:bookmarkStart w:id="191" w:name="_MON_1409115828"/>
    </w:p>
    <w:p w:rsidR="005E67D4" w:rsidRPr="00093ECF" w:rsidRDefault="005E67D4" w:rsidP="00132945">
      <w:pPr>
        <w:pStyle w:val="Nadpis11"/>
        <w:numPr>
          <w:ilvl w:val="0"/>
          <w:numId w:val="62"/>
        </w:numPr>
        <w:spacing w:after="60"/>
        <w:jc w:val="both"/>
        <w:rPr>
          <w:rFonts w:asciiTheme="minorHAnsi" w:hAnsiTheme="minorHAnsi" w:cstheme="minorHAnsi"/>
          <w:sz w:val="20"/>
          <w:szCs w:val="20"/>
        </w:rPr>
      </w:pPr>
      <w:bookmarkStart w:id="192" w:name="_Toc526253201"/>
      <w:bookmarkStart w:id="193" w:name="_Toc527355939"/>
      <w:r w:rsidRPr="00093ECF">
        <w:rPr>
          <w:rFonts w:asciiTheme="minorHAnsi" w:hAnsiTheme="minorHAnsi" w:cstheme="minorHAnsi"/>
          <w:sz w:val="20"/>
          <w:szCs w:val="20"/>
        </w:rPr>
        <w:t xml:space="preserve">Varianty nahlasovania požiadaviek na podporné služby </w:t>
      </w:r>
      <w:r w:rsidR="00934B6E" w:rsidRPr="00093ECF">
        <w:rPr>
          <w:rFonts w:asciiTheme="minorHAnsi" w:hAnsiTheme="minorHAnsi" w:cstheme="minorHAnsi"/>
          <w:sz w:val="20"/>
          <w:szCs w:val="20"/>
        </w:rPr>
        <w:t>Nadobúdateľom</w:t>
      </w:r>
      <w:r w:rsidRPr="00093ECF">
        <w:rPr>
          <w:rFonts w:asciiTheme="minorHAnsi" w:hAnsiTheme="minorHAnsi" w:cstheme="minorHAnsi"/>
          <w:sz w:val="20"/>
          <w:szCs w:val="20"/>
        </w:rPr>
        <w:t>, kontaktné údaje Poskytovateľa, miesto resp. spôsob realizácie výkonu plnenia podporných služieb Poskytovateľom</w:t>
      </w:r>
      <w:bookmarkEnd w:id="192"/>
      <w:bookmarkEnd w:id="193"/>
    </w:p>
    <w:p w:rsidR="005E67D4" w:rsidRPr="00093ECF" w:rsidRDefault="005E67D4" w:rsidP="00132945">
      <w:pPr>
        <w:pStyle w:val="Nadpis21"/>
        <w:numPr>
          <w:ilvl w:val="1"/>
          <w:numId w:val="62"/>
        </w:numPr>
        <w:spacing w:before="240" w:after="60"/>
        <w:jc w:val="left"/>
        <w:rPr>
          <w:rFonts w:asciiTheme="minorHAnsi" w:eastAsia="Calibri" w:hAnsiTheme="minorHAnsi" w:cstheme="minorHAnsi"/>
          <w:b w:val="0"/>
          <w:bCs w:val="0"/>
          <w:i w:val="0"/>
          <w:iCs w:val="0"/>
          <w:sz w:val="20"/>
          <w:szCs w:val="20"/>
        </w:rPr>
      </w:pPr>
      <w:bookmarkStart w:id="194" w:name="_Toc526253202"/>
      <w:bookmarkStart w:id="195" w:name="_Toc527355940"/>
      <w:r w:rsidRPr="00093ECF">
        <w:rPr>
          <w:rFonts w:asciiTheme="minorHAnsi" w:eastAsia="Calibri" w:hAnsiTheme="minorHAnsi" w:cstheme="minorHAnsi"/>
          <w:i w:val="0"/>
          <w:iCs w:val="0"/>
          <w:sz w:val="20"/>
          <w:szCs w:val="20"/>
        </w:rPr>
        <w:t xml:space="preserve">Varianty nahlasovania požiadaviek na podporné služby </w:t>
      </w:r>
      <w:r w:rsidR="00934B6E" w:rsidRPr="00093ECF">
        <w:rPr>
          <w:rFonts w:asciiTheme="minorHAnsi" w:eastAsia="Calibri" w:hAnsiTheme="minorHAnsi" w:cstheme="minorHAnsi"/>
          <w:i w:val="0"/>
          <w:iCs w:val="0"/>
          <w:sz w:val="20"/>
          <w:szCs w:val="20"/>
        </w:rPr>
        <w:t>Nadobúdateľom</w:t>
      </w:r>
      <w:bookmarkEnd w:id="194"/>
      <w:bookmarkEnd w:id="195"/>
    </w:p>
    <w:p w:rsidR="005E67D4" w:rsidRPr="00093ECF" w:rsidRDefault="005E67D4" w:rsidP="005E67D4">
      <w:pPr>
        <w:pStyle w:val="Nadpis31"/>
        <w:tabs>
          <w:tab w:val="left" w:pos="648"/>
        </w:tabs>
        <w:spacing w:before="240" w:after="60"/>
        <w:ind w:left="720" w:hanging="720"/>
        <w:jc w:val="left"/>
        <w:rPr>
          <w:rFonts w:asciiTheme="minorHAnsi" w:eastAsia="Calibri" w:hAnsiTheme="minorHAnsi" w:cstheme="minorHAnsi"/>
          <w:sz w:val="20"/>
          <w:szCs w:val="20"/>
        </w:rPr>
      </w:pPr>
      <w:bookmarkStart w:id="196" w:name="_Toc526253203"/>
      <w:bookmarkStart w:id="197" w:name="_Toc527355941"/>
      <w:proofErr w:type="spellStart"/>
      <w:r w:rsidRPr="00093ECF">
        <w:rPr>
          <w:rFonts w:asciiTheme="minorHAnsi" w:eastAsia="Calibri" w:hAnsiTheme="minorHAnsi" w:cstheme="minorHAnsi"/>
          <w:sz w:val="20"/>
          <w:szCs w:val="20"/>
        </w:rPr>
        <w:t>Nahlasovacie</w:t>
      </w:r>
      <w:proofErr w:type="spellEnd"/>
      <w:r w:rsidRPr="00093ECF">
        <w:rPr>
          <w:rFonts w:asciiTheme="minorHAnsi" w:eastAsia="Calibri" w:hAnsiTheme="minorHAnsi" w:cstheme="minorHAnsi"/>
          <w:sz w:val="20"/>
          <w:szCs w:val="20"/>
        </w:rPr>
        <w:t xml:space="preserve"> kanály:</w:t>
      </w:r>
      <w:bookmarkEnd w:id="196"/>
      <w:bookmarkEnd w:id="197"/>
    </w:p>
    <w:p w:rsidR="005E67D4" w:rsidRPr="00093ECF" w:rsidRDefault="005E67D4" w:rsidP="005E67D4">
      <w:pPr>
        <w:pStyle w:val="Odsekzoznamu1"/>
        <w:ind w:left="0"/>
        <w:jc w:val="both"/>
        <w:rPr>
          <w:rFonts w:asciiTheme="minorHAnsi" w:hAnsiTheme="minorHAnsi" w:cstheme="minorHAnsi"/>
          <w:sz w:val="20"/>
          <w:szCs w:val="20"/>
        </w:rPr>
      </w:pPr>
      <w:r w:rsidRPr="00093ECF">
        <w:rPr>
          <w:rFonts w:asciiTheme="minorHAnsi" w:hAnsiTheme="minorHAnsi" w:cstheme="minorHAnsi"/>
          <w:sz w:val="20"/>
          <w:szCs w:val="20"/>
        </w:rPr>
        <w:t>Požiadavka na služby (</w:t>
      </w:r>
      <w:r w:rsidRPr="00360628">
        <w:rPr>
          <w:rFonts w:asciiTheme="minorHAnsi" w:hAnsiTheme="minorHAnsi" w:cstheme="minorHAnsi"/>
          <w:sz w:val="20"/>
          <w:szCs w:val="20"/>
        </w:rPr>
        <w:t>tab.6</w:t>
      </w:r>
      <w:r w:rsidRPr="00093ECF">
        <w:rPr>
          <w:rFonts w:asciiTheme="minorHAnsi" w:hAnsiTheme="minorHAnsi" w:cstheme="minorHAnsi"/>
          <w:sz w:val="20"/>
          <w:szCs w:val="20"/>
        </w:rPr>
        <w:t xml:space="preserve"> tejto prílohy) bude zasielaná kontaktnou osobou </w:t>
      </w:r>
      <w:r w:rsidR="00934B6E" w:rsidRPr="00093ECF">
        <w:rPr>
          <w:rFonts w:asciiTheme="minorHAnsi" w:hAnsiTheme="minorHAnsi" w:cstheme="minorHAnsi"/>
          <w:sz w:val="20"/>
          <w:szCs w:val="20"/>
        </w:rPr>
        <w:t>Nadobúdateľa</w:t>
      </w:r>
      <w:r w:rsidRPr="00093ECF">
        <w:rPr>
          <w:rFonts w:asciiTheme="minorHAnsi" w:hAnsiTheme="minorHAnsi" w:cstheme="minorHAnsi"/>
          <w:sz w:val="20"/>
          <w:szCs w:val="20"/>
        </w:rPr>
        <w:t xml:space="preserve"> a to prostredníctvom</w:t>
      </w:r>
    </w:p>
    <w:p w:rsidR="005E67D4" w:rsidRPr="00093ECF" w:rsidRDefault="005E67D4" w:rsidP="00132945">
      <w:pPr>
        <w:pStyle w:val="Odsekzoznamu1"/>
        <w:numPr>
          <w:ilvl w:val="0"/>
          <w:numId w:val="64"/>
        </w:numPr>
        <w:pBdr>
          <w:top w:val="nil"/>
          <w:left w:val="nil"/>
          <w:bottom w:val="nil"/>
          <w:right w:val="nil"/>
          <w:between w:val="nil"/>
          <w:bar w:val="nil"/>
        </w:pBdr>
        <w:jc w:val="both"/>
        <w:rPr>
          <w:rFonts w:asciiTheme="minorHAnsi" w:hAnsiTheme="minorHAnsi" w:cstheme="minorHAnsi"/>
          <w:sz w:val="20"/>
          <w:szCs w:val="20"/>
        </w:rPr>
      </w:pPr>
      <w:r w:rsidRPr="00093ECF">
        <w:rPr>
          <w:rFonts w:asciiTheme="minorHAnsi" w:hAnsiTheme="minorHAnsi" w:cstheme="minorHAnsi"/>
          <w:sz w:val="20"/>
          <w:szCs w:val="20"/>
        </w:rPr>
        <w:t>elektronickej pošty formou emailu využitím formulára „Hlásenie incidentu / problému / defektu“ resp. formulárov „Požiadavka na zmenu / Požiadavka na službu“</w:t>
      </w:r>
    </w:p>
    <w:p w:rsidR="005E67D4" w:rsidRPr="00093ECF" w:rsidRDefault="005E67D4" w:rsidP="00132945">
      <w:pPr>
        <w:pStyle w:val="Odsekzoznamu1"/>
        <w:numPr>
          <w:ilvl w:val="0"/>
          <w:numId w:val="64"/>
        </w:numPr>
        <w:pBdr>
          <w:top w:val="nil"/>
          <w:left w:val="nil"/>
          <w:bottom w:val="nil"/>
          <w:right w:val="nil"/>
          <w:between w:val="nil"/>
          <w:bar w:val="nil"/>
        </w:pBdr>
        <w:jc w:val="both"/>
        <w:rPr>
          <w:rFonts w:asciiTheme="minorHAnsi" w:hAnsiTheme="minorHAnsi" w:cstheme="minorHAnsi"/>
          <w:sz w:val="20"/>
          <w:szCs w:val="20"/>
        </w:rPr>
      </w:pPr>
      <w:r w:rsidRPr="00093ECF">
        <w:rPr>
          <w:rFonts w:asciiTheme="minorHAnsi" w:hAnsiTheme="minorHAnsi" w:cstheme="minorHAnsi"/>
          <w:sz w:val="20"/>
          <w:szCs w:val="20"/>
        </w:rPr>
        <w:t>telefonicky a následne e-mailové nahlásenie požiadavky (nevyžaduje sa hlásenie na formulári).</w:t>
      </w:r>
    </w:p>
    <w:p w:rsidR="00C679F6" w:rsidRDefault="005E67D4" w:rsidP="00132945">
      <w:pPr>
        <w:pStyle w:val="Nadpis21"/>
        <w:numPr>
          <w:ilvl w:val="1"/>
          <w:numId w:val="65"/>
        </w:numPr>
        <w:spacing w:before="240" w:after="60"/>
        <w:jc w:val="left"/>
        <w:rPr>
          <w:rFonts w:asciiTheme="minorHAnsi" w:eastAsia="Calibri" w:hAnsiTheme="minorHAnsi" w:cstheme="minorHAnsi"/>
          <w:i w:val="0"/>
          <w:iCs w:val="0"/>
          <w:sz w:val="20"/>
          <w:szCs w:val="20"/>
        </w:rPr>
      </w:pPr>
      <w:bookmarkStart w:id="198" w:name="_Toc526253204"/>
      <w:bookmarkStart w:id="199" w:name="_Toc527355942"/>
      <w:r w:rsidRPr="00093ECF">
        <w:rPr>
          <w:rFonts w:asciiTheme="minorHAnsi" w:eastAsia="Calibri" w:hAnsiTheme="minorHAnsi" w:cstheme="minorHAnsi"/>
          <w:i w:val="0"/>
          <w:iCs w:val="0"/>
          <w:sz w:val="20"/>
          <w:szCs w:val="20"/>
        </w:rPr>
        <w:t>Kontaktné údaje Poskytovateľa</w:t>
      </w:r>
      <w:bookmarkEnd w:id="198"/>
      <w:bookmarkEnd w:id="199"/>
    </w:p>
    <w:p w:rsidR="00C679F6" w:rsidRDefault="00C679F6" w:rsidP="00C679F6">
      <w:pPr>
        <w:pStyle w:val="Normlny1"/>
        <w:rPr>
          <w:rFonts w:eastAsia="Calibri"/>
          <w:sz w:val="16"/>
          <w:szCs w:val="16"/>
        </w:rPr>
      </w:pPr>
    </w:p>
    <w:p w:rsidR="00360628" w:rsidRPr="00C679F6" w:rsidRDefault="00360628" w:rsidP="00C679F6">
      <w:pPr>
        <w:pStyle w:val="Normlny1"/>
        <w:rPr>
          <w:rFonts w:eastAsia="Calibri"/>
          <w:sz w:val="16"/>
          <w:szCs w:val="16"/>
        </w:rPr>
      </w:pPr>
      <w:r w:rsidRPr="00093ECF">
        <w:rPr>
          <w:rFonts w:asciiTheme="minorHAnsi" w:hAnsiTheme="minorHAnsi" w:cstheme="minorHAnsi"/>
          <w:sz w:val="20"/>
        </w:rPr>
        <w:t xml:space="preserve">Riadenie komunikácie a koordinácie súčinnosti a ďalšie činnosti vyplývajúce zo zabezpečenia riadenia a riešenia predmetnej požiadavky na službu prebiehajú prostredníctvom týchto </w:t>
      </w:r>
      <w:proofErr w:type="spellStart"/>
      <w:r w:rsidRPr="00093ECF">
        <w:rPr>
          <w:rFonts w:asciiTheme="minorHAnsi" w:hAnsiTheme="minorHAnsi" w:cstheme="minorHAnsi"/>
          <w:sz w:val="20"/>
        </w:rPr>
        <w:t>nahlasovacích</w:t>
      </w:r>
      <w:proofErr w:type="spellEnd"/>
      <w:r w:rsidRPr="00093ECF">
        <w:rPr>
          <w:rFonts w:asciiTheme="minorHAnsi" w:hAnsiTheme="minorHAnsi" w:cstheme="minorHAnsi"/>
          <w:sz w:val="20"/>
        </w:rPr>
        <w:t xml:space="preserve"> kanálov a kontaktných údajov</w:t>
      </w:r>
    </w:p>
    <w:p w:rsidR="005E67D4" w:rsidRPr="00093ECF" w:rsidRDefault="005E67D4" w:rsidP="00C679F6">
      <w:pPr>
        <w:pStyle w:val="Popis1"/>
        <w:rPr>
          <w:rFonts w:asciiTheme="minorHAnsi" w:hAnsiTheme="minorHAnsi" w:cstheme="minorHAnsi"/>
          <w:sz w:val="20"/>
          <w:szCs w:val="20"/>
        </w:rPr>
      </w:pPr>
      <w:r w:rsidRPr="00093ECF">
        <w:rPr>
          <w:rFonts w:asciiTheme="minorHAnsi" w:hAnsiTheme="minorHAnsi" w:cstheme="minorHAnsi"/>
          <w:sz w:val="20"/>
          <w:szCs w:val="20"/>
        </w:rPr>
        <w:lastRenderedPageBreak/>
        <w:t xml:space="preserve">     Kontaktné údaje Poskytovateľa</w:t>
      </w:r>
      <w:r w:rsidR="00C679F6">
        <w:rPr>
          <w:rFonts w:asciiTheme="minorHAnsi" w:hAnsiTheme="minorHAnsi" w:cstheme="minorHAnsi"/>
          <w:sz w:val="20"/>
          <w:szCs w:val="20"/>
        </w:rPr>
        <w:t>*</w:t>
      </w:r>
      <w:r w:rsidRPr="00093ECF">
        <w:rPr>
          <w:rFonts w:asciiTheme="minorHAnsi" w:hAnsiTheme="minorHAnsi" w:cstheme="minorHAnsi"/>
          <w:sz w:val="20"/>
          <w:szCs w:val="20"/>
        </w:rPr>
        <w:t xml:space="preserve">                                                          </w:t>
      </w:r>
      <w:r w:rsidR="00C679F6">
        <w:rPr>
          <w:rFonts w:asciiTheme="minorHAnsi" w:hAnsiTheme="minorHAnsi" w:cstheme="minorHAnsi"/>
          <w:sz w:val="20"/>
          <w:szCs w:val="20"/>
        </w:rPr>
        <w:tab/>
      </w:r>
      <w:r w:rsidR="00C679F6">
        <w:rPr>
          <w:rFonts w:asciiTheme="minorHAnsi" w:hAnsiTheme="minorHAnsi" w:cstheme="minorHAnsi"/>
          <w:sz w:val="20"/>
          <w:szCs w:val="20"/>
        </w:rPr>
        <w:tab/>
      </w:r>
      <w:r w:rsidR="00C679F6">
        <w:rPr>
          <w:rFonts w:asciiTheme="minorHAnsi" w:hAnsiTheme="minorHAnsi" w:cstheme="minorHAnsi"/>
          <w:sz w:val="20"/>
          <w:szCs w:val="20"/>
        </w:rPr>
        <w:tab/>
      </w:r>
      <w:r w:rsidRPr="00093ECF">
        <w:rPr>
          <w:rFonts w:asciiTheme="minorHAnsi" w:hAnsiTheme="minorHAnsi" w:cstheme="minorHAnsi"/>
          <w:sz w:val="20"/>
          <w:szCs w:val="20"/>
        </w:rPr>
        <w:t xml:space="preserve">            </w:t>
      </w:r>
      <w:r w:rsidR="00C679F6">
        <w:rPr>
          <w:rFonts w:asciiTheme="minorHAnsi" w:hAnsiTheme="minorHAnsi" w:cstheme="minorHAnsi"/>
          <w:sz w:val="20"/>
          <w:szCs w:val="20"/>
        </w:rPr>
        <w:tab/>
      </w:r>
      <w:r w:rsidRPr="00093ECF">
        <w:rPr>
          <w:rFonts w:asciiTheme="minorHAnsi" w:hAnsiTheme="minorHAnsi" w:cstheme="minorHAnsi"/>
          <w:sz w:val="20"/>
          <w:szCs w:val="20"/>
        </w:rPr>
        <w:t xml:space="preserve">Tabuľka 5                                                                                  </w:t>
      </w:r>
    </w:p>
    <w:tbl>
      <w:tblPr>
        <w:tblW w:w="8946" w:type="dxa"/>
        <w:tblInd w:w="3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479"/>
        <w:gridCol w:w="6467"/>
      </w:tblGrid>
      <w:tr w:rsidR="005E67D4" w:rsidRPr="00093ECF" w:rsidTr="00360628">
        <w:trPr>
          <w:trHeight w:val="109"/>
        </w:trPr>
        <w:tc>
          <w:tcPr>
            <w:tcW w:w="24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5E67D4" w:rsidRPr="00093ECF" w:rsidRDefault="005E67D4" w:rsidP="00C679F6">
            <w:pPr>
              <w:pStyle w:val="TableHeader"/>
              <w:spacing w:before="0" w:after="0"/>
              <w:ind w:left="0"/>
              <w:rPr>
                <w:rFonts w:asciiTheme="minorHAnsi" w:hAnsiTheme="minorHAnsi" w:cstheme="minorHAnsi"/>
                <w:lang w:val="sk-SK"/>
              </w:rPr>
            </w:pPr>
            <w:proofErr w:type="spellStart"/>
            <w:r w:rsidRPr="00093ECF">
              <w:rPr>
                <w:rFonts w:asciiTheme="minorHAnsi" w:eastAsia="Calibri" w:hAnsiTheme="minorHAnsi" w:cstheme="minorHAnsi"/>
                <w:lang w:val="sk-SK"/>
              </w:rPr>
              <w:t>Nahlasovací</w:t>
            </w:r>
            <w:proofErr w:type="spellEnd"/>
            <w:r w:rsidRPr="00093ECF">
              <w:rPr>
                <w:rFonts w:asciiTheme="minorHAnsi" w:eastAsia="Calibri" w:hAnsiTheme="minorHAnsi" w:cstheme="minorHAnsi"/>
                <w:lang w:val="sk-SK"/>
              </w:rPr>
              <w:t xml:space="preserve"> kanál</w:t>
            </w:r>
          </w:p>
        </w:tc>
        <w:tc>
          <w:tcPr>
            <w:tcW w:w="64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5E67D4" w:rsidRPr="00093ECF" w:rsidRDefault="005E67D4" w:rsidP="00C679F6">
            <w:pPr>
              <w:pStyle w:val="TableHeader"/>
              <w:spacing w:before="0" w:after="0"/>
              <w:ind w:left="0"/>
              <w:rPr>
                <w:rFonts w:asciiTheme="minorHAnsi" w:hAnsiTheme="minorHAnsi" w:cstheme="minorHAnsi"/>
                <w:lang w:val="sk-SK"/>
              </w:rPr>
            </w:pPr>
            <w:r w:rsidRPr="00093ECF">
              <w:rPr>
                <w:rFonts w:asciiTheme="minorHAnsi" w:eastAsia="Calibri" w:hAnsiTheme="minorHAnsi" w:cstheme="minorHAnsi"/>
                <w:lang w:val="sk-SK"/>
              </w:rPr>
              <w:t>Kontaktné údaje</w:t>
            </w:r>
          </w:p>
        </w:tc>
      </w:tr>
      <w:tr w:rsidR="005E67D4" w:rsidRPr="00093ECF" w:rsidTr="00B75B76">
        <w:trPr>
          <w:trHeight w:val="73"/>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093ECF" w:rsidRDefault="005E67D4" w:rsidP="00C679F6">
            <w:pPr>
              <w:pStyle w:val="TableHeader"/>
              <w:spacing w:before="0" w:after="0"/>
              <w:ind w:left="0"/>
              <w:rPr>
                <w:rFonts w:asciiTheme="minorHAnsi" w:hAnsiTheme="minorHAnsi" w:cstheme="minorHAnsi"/>
                <w:lang w:val="sk-SK"/>
              </w:rPr>
            </w:pPr>
            <w:r w:rsidRPr="00093ECF">
              <w:rPr>
                <w:rFonts w:asciiTheme="minorHAnsi" w:eastAsia="Calibri" w:hAnsiTheme="minorHAnsi" w:cstheme="minorHAnsi"/>
                <w:lang w:val="sk-SK"/>
              </w:rPr>
              <w:t>e-mail</w:t>
            </w:r>
          </w:p>
        </w:tc>
        <w:tc>
          <w:tcPr>
            <w:tcW w:w="6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5E67D4" w:rsidRPr="00093ECF" w:rsidRDefault="00B75B76" w:rsidP="005E67D4">
            <w:pPr>
              <w:rPr>
                <w:rFonts w:asciiTheme="minorHAnsi" w:hAnsiTheme="minorHAnsi" w:cstheme="minorHAnsi"/>
                <w:szCs w:val="20"/>
              </w:rPr>
            </w:pPr>
            <w:r>
              <w:rPr>
                <w:rFonts w:asciiTheme="minorHAnsi" w:hAnsiTheme="minorHAnsi" w:cstheme="minorHAnsi"/>
                <w:sz w:val="22"/>
                <w:szCs w:val="22"/>
              </w:rPr>
              <w:t>..............</w:t>
            </w:r>
          </w:p>
        </w:tc>
      </w:tr>
      <w:tr w:rsidR="005E67D4" w:rsidRPr="00093ECF" w:rsidTr="00B75B76">
        <w:trPr>
          <w:trHeight w:val="267"/>
        </w:trPr>
        <w:tc>
          <w:tcPr>
            <w:tcW w:w="2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093ECF" w:rsidRDefault="00B75B76" w:rsidP="00B75B76">
            <w:pPr>
              <w:pStyle w:val="TableHeader"/>
              <w:spacing w:before="0" w:after="0"/>
              <w:ind w:left="0"/>
              <w:rPr>
                <w:rFonts w:asciiTheme="minorHAnsi" w:hAnsiTheme="minorHAnsi" w:cstheme="minorHAnsi"/>
                <w:lang w:val="sk-SK"/>
              </w:rPr>
            </w:pPr>
            <w:r>
              <w:rPr>
                <w:rFonts w:asciiTheme="minorHAnsi" w:eastAsia="Calibri" w:hAnsiTheme="minorHAnsi" w:cstheme="minorHAnsi"/>
                <w:lang w:val="sk-SK"/>
              </w:rPr>
              <w:t>Telefón</w:t>
            </w:r>
          </w:p>
        </w:tc>
        <w:tc>
          <w:tcPr>
            <w:tcW w:w="64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5E67D4" w:rsidRPr="00093ECF" w:rsidRDefault="00B75B76" w:rsidP="005E67D4">
            <w:pPr>
              <w:rPr>
                <w:rFonts w:asciiTheme="minorHAnsi" w:hAnsiTheme="minorHAnsi" w:cstheme="minorHAnsi"/>
                <w:szCs w:val="20"/>
              </w:rPr>
            </w:pPr>
            <w:r>
              <w:rPr>
                <w:rFonts w:asciiTheme="minorHAnsi" w:hAnsiTheme="minorHAnsi" w:cstheme="minorHAnsi"/>
                <w:sz w:val="22"/>
                <w:szCs w:val="22"/>
              </w:rPr>
              <w:t>..............</w:t>
            </w:r>
          </w:p>
        </w:tc>
      </w:tr>
    </w:tbl>
    <w:p w:rsidR="005E67D4" w:rsidRPr="00093ECF" w:rsidRDefault="005E67D4" w:rsidP="005E67D4">
      <w:pPr>
        <w:pStyle w:val="Normlny1"/>
        <w:spacing w:after="120"/>
        <w:rPr>
          <w:rFonts w:asciiTheme="minorHAnsi" w:hAnsiTheme="minorHAnsi" w:cstheme="minorHAnsi"/>
          <w:sz w:val="20"/>
        </w:rPr>
      </w:pPr>
      <w:r w:rsidRPr="00093ECF">
        <w:rPr>
          <w:rFonts w:asciiTheme="minorHAnsi" w:hAnsiTheme="minorHAnsi" w:cstheme="minorHAnsi"/>
          <w:sz w:val="20"/>
        </w:rPr>
        <w:t xml:space="preserve">Riadenie komunikácie a koordinácie súčinnosti a ďalšie činnosti vyplývajúce zo zabezpečenia riadenia a riešenia predmetnej požiadavky na službu prebiehajú prostredníctvom týchto </w:t>
      </w:r>
      <w:proofErr w:type="spellStart"/>
      <w:r w:rsidRPr="00093ECF">
        <w:rPr>
          <w:rFonts w:asciiTheme="minorHAnsi" w:hAnsiTheme="minorHAnsi" w:cstheme="minorHAnsi"/>
          <w:sz w:val="20"/>
        </w:rPr>
        <w:t>nahlasovacích</w:t>
      </w:r>
      <w:proofErr w:type="spellEnd"/>
      <w:r w:rsidRPr="00093ECF">
        <w:rPr>
          <w:rFonts w:asciiTheme="minorHAnsi" w:hAnsiTheme="minorHAnsi" w:cstheme="minorHAnsi"/>
          <w:sz w:val="20"/>
        </w:rPr>
        <w:t xml:space="preserve"> kanálov a kontaktných údajov.   </w:t>
      </w:r>
    </w:p>
    <w:p w:rsidR="005E67D4" w:rsidRPr="00093ECF" w:rsidRDefault="005E67D4" w:rsidP="00132945">
      <w:pPr>
        <w:pStyle w:val="Nadpis21"/>
        <w:numPr>
          <w:ilvl w:val="1"/>
          <w:numId w:val="66"/>
        </w:numPr>
        <w:spacing w:before="240" w:after="60"/>
        <w:rPr>
          <w:rFonts w:asciiTheme="minorHAnsi" w:eastAsia="Calibri" w:hAnsiTheme="minorHAnsi" w:cstheme="minorHAnsi"/>
          <w:b w:val="0"/>
          <w:bCs w:val="0"/>
          <w:i w:val="0"/>
          <w:iCs w:val="0"/>
          <w:sz w:val="20"/>
          <w:szCs w:val="20"/>
        </w:rPr>
      </w:pPr>
      <w:bookmarkStart w:id="200" w:name="_Toc526253205"/>
      <w:bookmarkStart w:id="201" w:name="_Toc527355943"/>
      <w:r w:rsidRPr="00093ECF">
        <w:rPr>
          <w:rFonts w:asciiTheme="minorHAnsi" w:eastAsia="Calibri" w:hAnsiTheme="minorHAnsi" w:cstheme="minorHAnsi"/>
          <w:i w:val="0"/>
          <w:iCs w:val="0"/>
          <w:sz w:val="20"/>
          <w:szCs w:val="20"/>
        </w:rPr>
        <w:t>Miesto resp. spôsob  realizácie výkonu plnenia podporných služieb Poskytovateľom</w:t>
      </w:r>
      <w:bookmarkEnd w:id="200"/>
      <w:bookmarkEnd w:id="201"/>
      <w:r w:rsidRPr="00093ECF">
        <w:rPr>
          <w:rFonts w:asciiTheme="minorHAnsi" w:eastAsia="Calibri" w:hAnsiTheme="minorHAnsi" w:cstheme="minorHAnsi"/>
          <w:i w:val="0"/>
          <w:iCs w:val="0"/>
          <w:sz w:val="20"/>
          <w:szCs w:val="20"/>
        </w:rPr>
        <w:t xml:space="preserve"> </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sz w:val="20"/>
        </w:rPr>
        <w:t xml:space="preserve">Služby  podľa predmetu zmluvy sa poskytujú cez vzdialené pripojenie. </w:t>
      </w:r>
    </w:p>
    <w:p w:rsidR="005E67D4" w:rsidRPr="00093ECF" w:rsidRDefault="005E67D4" w:rsidP="00132945">
      <w:pPr>
        <w:pStyle w:val="Nadpis11"/>
        <w:numPr>
          <w:ilvl w:val="0"/>
          <w:numId w:val="67"/>
        </w:numPr>
        <w:spacing w:before="240" w:after="60"/>
        <w:jc w:val="left"/>
        <w:rPr>
          <w:rFonts w:asciiTheme="minorHAnsi" w:hAnsiTheme="minorHAnsi" w:cstheme="minorHAnsi"/>
          <w:sz w:val="20"/>
          <w:szCs w:val="20"/>
        </w:rPr>
      </w:pPr>
      <w:bookmarkStart w:id="202" w:name="_Toc526253206"/>
      <w:bookmarkStart w:id="203" w:name="_Toc527355944"/>
      <w:r w:rsidRPr="00093ECF">
        <w:rPr>
          <w:rFonts w:asciiTheme="minorHAnsi" w:hAnsiTheme="minorHAnsi" w:cstheme="minorHAnsi"/>
          <w:sz w:val="20"/>
          <w:szCs w:val="20"/>
        </w:rPr>
        <w:t>Služby podporného kontraktu - klasifikácia</w:t>
      </w:r>
      <w:bookmarkEnd w:id="202"/>
      <w:bookmarkEnd w:id="203"/>
      <w:r w:rsidRPr="00093ECF">
        <w:rPr>
          <w:rFonts w:asciiTheme="minorHAnsi" w:hAnsiTheme="minorHAnsi" w:cstheme="minorHAnsi"/>
          <w:sz w:val="20"/>
          <w:szCs w:val="20"/>
        </w:rPr>
        <w:t xml:space="preserve">   </w:t>
      </w:r>
    </w:p>
    <w:p w:rsidR="005E67D4" w:rsidRPr="00093ECF" w:rsidRDefault="005E67D4" w:rsidP="005E67D4">
      <w:pPr>
        <w:pStyle w:val="Popis1"/>
        <w:rPr>
          <w:rFonts w:asciiTheme="minorHAnsi" w:hAnsiTheme="minorHAnsi" w:cstheme="minorHAnsi"/>
          <w:sz w:val="20"/>
          <w:szCs w:val="20"/>
        </w:rPr>
      </w:pPr>
      <w:r w:rsidRPr="00093ECF">
        <w:rPr>
          <w:rFonts w:asciiTheme="minorHAnsi" w:hAnsiTheme="minorHAnsi" w:cstheme="minorHAnsi"/>
          <w:sz w:val="20"/>
          <w:szCs w:val="20"/>
        </w:rPr>
        <w:t xml:space="preserve">  </w:t>
      </w:r>
    </w:p>
    <w:p w:rsidR="005E67D4" w:rsidRPr="00093ECF" w:rsidRDefault="005E67D4" w:rsidP="00634E47">
      <w:pPr>
        <w:pStyle w:val="Popis1"/>
        <w:ind w:left="709" w:firstLine="709"/>
        <w:rPr>
          <w:rFonts w:asciiTheme="minorHAnsi" w:hAnsiTheme="minorHAnsi" w:cstheme="minorHAnsi"/>
          <w:sz w:val="20"/>
          <w:szCs w:val="20"/>
        </w:rPr>
      </w:pPr>
      <w:r w:rsidRPr="00093ECF">
        <w:rPr>
          <w:rFonts w:asciiTheme="minorHAnsi" w:hAnsiTheme="minorHAnsi" w:cstheme="minorHAnsi"/>
          <w:sz w:val="20"/>
          <w:szCs w:val="20"/>
        </w:rPr>
        <w:t xml:space="preserve">Klasifikácia Služieb                              </w:t>
      </w:r>
      <w:r w:rsidR="00634E47">
        <w:rPr>
          <w:rFonts w:asciiTheme="minorHAnsi" w:hAnsiTheme="minorHAnsi" w:cstheme="minorHAnsi"/>
          <w:sz w:val="20"/>
          <w:szCs w:val="20"/>
        </w:rPr>
        <w:tab/>
      </w:r>
      <w:r w:rsidR="00634E47">
        <w:rPr>
          <w:rFonts w:asciiTheme="minorHAnsi" w:hAnsiTheme="minorHAnsi" w:cstheme="minorHAnsi"/>
          <w:sz w:val="20"/>
          <w:szCs w:val="20"/>
        </w:rPr>
        <w:tab/>
      </w:r>
      <w:r w:rsidR="00634E47">
        <w:rPr>
          <w:rFonts w:asciiTheme="minorHAnsi" w:hAnsiTheme="minorHAnsi" w:cstheme="minorHAnsi"/>
          <w:sz w:val="20"/>
          <w:szCs w:val="20"/>
        </w:rPr>
        <w:tab/>
      </w:r>
      <w:r w:rsidRPr="00093ECF">
        <w:rPr>
          <w:rFonts w:asciiTheme="minorHAnsi" w:hAnsiTheme="minorHAnsi" w:cstheme="minorHAnsi"/>
          <w:sz w:val="20"/>
          <w:szCs w:val="20"/>
        </w:rPr>
        <w:t xml:space="preserve">Tabuľka 6                </w:t>
      </w:r>
    </w:p>
    <w:tbl>
      <w:tblPr>
        <w:tblW w:w="6540" w:type="dxa"/>
        <w:jc w:val="center"/>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19"/>
        <w:gridCol w:w="5621"/>
      </w:tblGrid>
      <w:tr w:rsidR="005E67D4" w:rsidRPr="00093ECF" w:rsidTr="00360628">
        <w:trPr>
          <w:trHeight w:val="168"/>
          <w:jc w:val="center"/>
        </w:trPr>
        <w:tc>
          <w:tcPr>
            <w:tcW w:w="9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5E67D4" w:rsidRPr="00093ECF" w:rsidRDefault="005E67D4" w:rsidP="005E67D4">
            <w:pPr>
              <w:pStyle w:val="Normlny1"/>
              <w:spacing w:before="40"/>
              <w:jc w:val="center"/>
              <w:rPr>
                <w:rFonts w:asciiTheme="minorHAnsi" w:hAnsiTheme="minorHAnsi" w:cstheme="minorHAnsi"/>
                <w:sz w:val="20"/>
              </w:rPr>
            </w:pPr>
            <w:r w:rsidRPr="00093ECF">
              <w:rPr>
                <w:rFonts w:asciiTheme="minorHAnsi" w:hAnsiTheme="minorHAnsi" w:cstheme="minorHAnsi"/>
                <w:b/>
                <w:bCs/>
                <w:sz w:val="20"/>
              </w:rPr>
              <w:t>P.</w:t>
            </w:r>
            <w:r w:rsidR="00524000">
              <w:rPr>
                <w:rFonts w:asciiTheme="minorHAnsi" w:hAnsiTheme="minorHAnsi" w:cstheme="minorHAnsi"/>
                <w:b/>
                <w:bCs/>
                <w:sz w:val="20"/>
              </w:rPr>
              <w:t xml:space="preserve"> </w:t>
            </w:r>
            <w:r w:rsidRPr="00093ECF">
              <w:rPr>
                <w:rFonts w:asciiTheme="minorHAnsi" w:hAnsiTheme="minorHAnsi" w:cstheme="minorHAnsi"/>
                <w:b/>
                <w:bCs/>
                <w:sz w:val="20"/>
              </w:rPr>
              <w:t>č.</w:t>
            </w:r>
          </w:p>
        </w:tc>
        <w:tc>
          <w:tcPr>
            <w:tcW w:w="56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5E67D4" w:rsidRPr="00093ECF" w:rsidRDefault="005E67D4" w:rsidP="005E67D4">
            <w:pPr>
              <w:pStyle w:val="Normlny1"/>
              <w:spacing w:before="40"/>
              <w:jc w:val="center"/>
              <w:rPr>
                <w:rFonts w:asciiTheme="minorHAnsi" w:hAnsiTheme="minorHAnsi" w:cstheme="minorHAnsi"/>
                <w:sz w:val="20"/>
              </w:rPr>
            </w:pPr>
            <w:r w:rsidRPr="00093ECF">
              <w:rPr>
                <w:rFonts w:asciiTheme="minorHAnsi" w:hAnsiTheme="minorHAnsi" w:cstheme="minorHAnsi"/>
                <w:b/>
                <w:bCs/>
                <w:sz w:val="20"/>
              </w:rPr>
              <w:t>Názov podpornej služby</w:t>
            </w:r>
          </w:p>
        </w:tc>
      </w:tr>
      <w:tr w:rsidR="005E67D4" w:rsidRPr="00093ECF" w:rsidTr="00360628">
        <w:trPr>
          <w:trHeight w:val="418"/>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093ECF" w:rsidRDefault="005E67D4" w:rsidP="00360628">
            <w:pPr>
              <w:pStyle w:val="Normlny1"/>
              <w:spacing w:before="20"/>
              <w:jc w:val="left"/>
              <w:rPr>
                <w:rFonts w:asciiTheme="minorHAnsi" w:hAnsiTheme="minorHAnsi" w:cstheme="minorHAnsi"/>
                <w:sz w:val="20"/>
              </w:rPr>
            </w:pPr>
            <w:r w:rsidRPr="00093ECF">
              <w:rPr>
                <w:rFonts w:asciiTheme="minorHAnsi" w:hAnsiTheme="minorHAnsi" w:cstheme="minorHAnsi"/>
                <w:sz w:val="20"/>
              </w:rPr>
              <w:t>1.</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093ECF" w:rsidRDefault="005E67D4" w:rsidP="00360628">
            <w:pPr>
              <w:pStyle w:val="Normlny1"/>
              <w:spacing w:before="20"/>
              <w:jc w:val="left"/>
              <w:rPr>
                <w:rFonts w:asciiTheme="minorHAnsi" w:hAnsiTheme="minorHAnsi" w:cstheme="minorHAnsi"/>
                <w:sz w:val="20"/>
              </w:rPr>
            </w:pPr>
            <w:r w:rsidRPr="00093ECF">
              <w:rPr>
                <w:rFonts w:asciiTheme="minorHAnsi" w:hAnsiTheme="minorHAnsi" w:cstheme="minorHAnsi"/>
                <w:sz w:val="20"/>
              </w:rPr>
              <w:t>Servisná údržba</w:t>
            </w:r>
          </w:p>
        </w:tc>
      </w:tr>
      <w:tr w:rsidR="005E67D4" w:rsidRPr="00093ECF" w:rsidTr="00360628">
        <w:trPr>
          <w:trHeight w:val="416"/>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093ECF" w:rsidRDefault="005E67D4" w:rsidP="00360628">
            <w:pPr>
              <w:pStyle w:val="Normlny1"/>
              <w:spacing w:before="20"/>
              <w:jc w:val="left"/>
              <w:rPr>
                <w:rFonts w:asciiTheme="minorHAnsi" w:hAnsiTheme="minorHAnsi" w:cstheme="minorHAnsi"/>
                <w:sz w:val="20"/>
              </w:rPr>
            </w:pPr>
            <w:r w:rsidRPr="00093ECF">
              <w:rPr>
                <w:rFonts w:asciiTheme="minorHAnsi" w:hAnsiTheme="minorHAnsi" w:cstheme="minorHAnsi"/>
                <w:sz w:val="20"/>
              </w:rPr>
              <w:t>2.</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093ECF" w:rsidRDefault="005E67D4" w:rsidP="00360628">
            <w:pPr>
              <w:pStyle w:val="Normlny1"/>
              <w:spacing w:before="20"/>
              <w:jc w:val="left"/>
              <w:rPr>
                <w:rFonts w:asciiTheme="minorHAnsi" w:hAnsiTheme="minorHAnsi" w:cstheme="minorHAnsi"/>
                <w:sz w:val="20"/>
              </w:rPr>
            </w:pPr>
            <w:r w:rsidRPr="00093ECF">
              <w:rPr>
                <w:rFonts w:asciiTheme="minorHAnsi" w:hAnsiTheme="minorHAnsi" w:cstheme="minorHAnsi"/>
                <w:sz w:val="20"/>
              </w:rPr>
              <w:t>Správa softvérov</w:t>
            </w:r>
          </w:p>
        </w:tc>
      </w:tr>
      <w:tr w:rsidR="005E67D4" w:rsidRPr="00E60F72" w:rsidTr="00360628">
        <w:trPr>
          <w:trHeight w:val="446"/>
          <w:jc w:val="center"/>
        </w:trPr>
        <w:tc>
          <w:tcPr>
            <w:tcW w:w="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E60F72" w:rsidRDefault="005E67D4" w:rsidP="00360628">
            <w:pPr>
              <w:pStyle w:val="Normlny1"/>
              <w:spacing w:before="20"/>
              <w:jc w:val="left"/>
              <w:rPr>
                <w:rFonts w:asciiTheme="minorHAnsi" w:hAnsiTheme="minorHAnsi" w:cstheme="minorHAnsi"/>
                <w:sz w:val="20"/>
              </w:rPr>
            </w:pPr>
            <w:r w:rsidRPr="00E60F72">
              <w:rPr>
                <w:rFonts w:asciiTheme="minorHAnsi" w:hAnsiTheme="minorHAnsi" w:cstheme="minorHAnsi"/>
                <w:sz w:val="20"/>
              </w:rPr>
              <w:t>3</w:t>
            </w:r>
            <w:r w:rsidR="0032799B">
              <w:rPr>
                <w:rFonts w:asciiTheme="minorHAnsi" w:hAnsiTheme="minorHAnsi" w:cstheme="minorHAnsi"/>
                <w:sz w:val="20"/>
              </w:rPr>
              <w:t>.</w:t>
            </w:r>
          </w:p>
        </w:tc>
        <w:tc>
          <w:tcPr>
            <w:tcW w:w="5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E60F72" w:rsidRDefault="0032799B" w:rsidP="004A4C33">
            <w:pPr>
              <w:pStyle w:val="Normlny1"/>
              <w:spacing w:before="20"/>
              <w:jc w:val="left"/>
              <w:rPr>
                <w:rFonts w:asciiTheme="minorHAnsi" w:hAnsiTheme="minorHAnsi" w:cstheme="minorHAnsi"/>
                <w:sz w:val="20"/>
              </w:rPr>
            </w:pPr>
            <w:r>
              <w:rPr>
                <w:rFonts w:asciiTheme="minorHAnsi" w:hAnsiTheme="minorHAnsi" w:cstheme="minorHAnsi"/>
                <w:sz w:val="20"/>
              </w:rPr>
              <w:t xml:space="preserve">Správa aplikácie – v rozsahu </w:t>
            </w:r>
            <w:r w:rsidR="004D1BF5" w:rsidRPr="004D1BF5">
              <w:rPr>
                <w:rFonts w:asciiTheme="minorHAnsi" w:hAnsiTheme="minorHAnsi" w:cstheme="minorHAnsi"/>
                <w:sz w:val="20"/>
              </w:rPr>
              <w:t>360</w:t>
            </w:r>
            <w:r w:rsidR="00CF39F7" w:rsidRPr="00E60F72">
              <w:rPr>
                <w:rFonts w:asciiTheme="minorHAnsi" w:hAnsiTheme="minorHAnsi" w:cstheme="minorHAnsi"/>
                <w:sz w:val="20"/>
              </w:rPr>
              <w:t xml:space="preserve"> </w:t>
            </w:r>
            <w:r>
              <w:rPr>
                <w:rFonts w:asciiTheme="minorHAnsi" w:hAnsiTheme="minorHAnsi" w:cstheme="minorHAnsi"/>
                <w:sz w:val="20"/>
              </w:rPr>
              <w:t>hodín/</w:t>
            </w:r>
            <w:r w:rsidR="004D1BF5" w:rsidRPr="004D1BF5">
              <w:rPr>
                <w:rFonts w:asciiTheme="minorHAnsi" w:hAnsiTheme="minorHAnsi" w:cstheme="minorHAnsi"/>
                <w:sz w:val="20"/>
              </w:rPr>
              <w:t xml:space="preserve">2 </w:t>
            </w:r>
            <w:r w:rsidR="00CF39F7" w:rsidRPr="00E60F72">
              <w:rPr>
                <w:rFonts w:asciiTheme="minorHAnsi" w:hAnsiTheme="minorHAnsi" w:cstheme="minorHAnsi"/>
                <w:sz w:val="20"/>
              </w:rPr>
              <w:t>rok</w:t>
            </w:r>
            <w:r>
              <w:rPr>
                <w:rFonts w:asciiTheme="minorHAnsi" w:hAnsiTheme="minorHAnsi" w:cstheme="minorHAnsi"/>
                <w:sz w:val="20"/>
              </w:rPr>
              <w:t>y</w:t>
            </w:r>
          </w:p>
        </w:tc>
      </w:tr>
    </w:tbl>
    <w:p w:rsidR="005E67D4" w:rsidRPr="00E60F72" w:rsidRDefault="0032799B" w:rsidP="00132945">
      <w:pPr>
        <w:pStyle w:val="Nadpis11"/>
        <w:numPr>
          <w:ilvl w:val="0"/>
          <w:numId w:val="68"/>
        </w:numPr>
        <w:spacing w:before="240"/>
        <w:jc w:val="left"/>
        <w:rPr>
          <w:rFonts w:asciiTheme="minorHAnsi" w:hAnsiTheme="minorHAnsi" w:cstheme="minorHAnsi"/>
          <w:sz w:val="20"/>
          <w:szCs w:val="20"/>
        </w:rPr>
      </w:pPr>
      <w:bookmarkStart w:id="204" w:name="_Toc526253207"/>
      <w:bookmarkStart w:id="205" w:name="_Toc527355945"/>
      <w:r>
        <w:rPr>
          <w:rFonts w:asciiTheme="minorHAnsi" w:hAnsiTheme="minorHAnsi" w:cstheme="minorHAnsi"/>
          <w:sz w:val="20"/>
          <w:szCs w:val="20"/>
        </w:rPr>
        <w:t>Služby podporného kontraktu – definícia</w:t>
      </w:r>
      <w:bookmarkEnd w:id="191"/>
      <w:bookmarkEnd w:id="204"/>
      <w:bookmarkEnd w:id="205"/>
    </w:p>
    <w:p w:rsidR="005E67D4" w:rsidRPr="00E60F72" w:rsidRDefault="0032799B" w:rsidP="00132945">
      <w:pPr>
        <w:pStyle w:val="Nadpis21"/>
        <w:numPr>
          <w:ilvl w:val="1"/>
          <w:numId w:val="62"/>
        </w:numPr>
        <w:spacing w:before="240" w:after="60"/>
        <w:jc w:val="left"/>
        <w:rPr>
          <w:rFonts w:asciiTheme="minorHAnsi" w:eastAsia="Calibri" w:hAnsiTheme="minorHAnsi" w:cstheme="minorHAnsi"/>
          <w:b w:val="0"/>
          <w:bCs w:val="0"/>
          <w:i w:val="0"/>
          <w:iCs w:val="0"/>
          <w:sz w:val="20"/>
          <w:szCs w:val="20"/>
        </w:rPr>
      </w:pPr>
      <w:bookmarkStart w:id="206" w:name="Sprava_incidentov"/>
      <w:bookmarkStart w:id="207" w:name="_Toc526253208"/>
      <w:bookmarkStart w:id="208" w:name="_Toc527355946"/>
      <w:r>
        <w:rPr>
          <w:rFonts w:asciiTheme="minorHAnsi" w:eastAsia="Calibri" w:hAnsiTheme="minorHAnsi" w:cstheme="minorHAnsi"/>
          <w:i w:val="0"/>
          <w:iCs w:val="0"/>
          <w:sz w:val="20"/>
          <w:szCs w:val="20"/>
        </w:rPr>
        <w:t xml:space="preserve">Služba Servisná údržba  </w:t>
      </w:r>
      <w:bookmarkEnd w:id="206"/>
      <w:r>
        <w:rPr>
          <w:rFonts w:asciiTheme="minorHAnsi" w:eastAsia="Calibri" w:hAnsiTheme="minorHAnsi" w:cstheme="minorHAnsi"/>
          <w:i w:val="0"/>
          <w:iCs w:val="0"/>
          <w:sz w:val="20"/>
          <w:szCs w:val="20"/>
        </w:rPr>
        <w:t>- Správa Incidentov/Problémov/Defektov</w:t>
      </w:r>
      <w:bookmarkEnd w:id="207"/>
      <w:bookmarkEnd w:id="208"/>
    </w:p>
    <w:p w:rsidR="005E67D4" w:rsidRPr="00E60F72" w:rsidRDefault="0032799B" w:rsidP="005E67D4">
      <w:pPr>
        <w:pStyle w:val="Normlny1"/>
        <w:rPr>
          <w:rFonts w:asciiTheme="minorHAnsi" w:hAnsiTheme="minorHAnsi" w:cstheme="minorHAnsi"/>
          <w:sz w:val="20"/>
        </w:rPr>
      </w:pPr>
      <w:r>
        <w:rPr>
          <w:rFonts w:asciiTheme="minorHAnsi" w:hAnsiTheme="minorHAnsi" w:cstheme="minorHAnsi"/>
          <w:sz w:val="20"/>
        </w:rPr>
        <w:t xml:space="preserve">Prostredníctvom tejto služby zabezpečuje Poskytovateľ Nadobúdateľovi Proces riadenia a riešenie Nadobúdateľom označených Incidentov/Problémov/Defektov, ktoré majú resp. môžu mať vplyv na dostupnosť a kvalitu prevádzky IS. Je to súbor technologických postupov odstraňujúci vzniknuté technické </w:t>
      </w:r>
      <w:proofErr w:type="spellStart"/>
      <w:r>
        <w:rPr>
          <w:rFonts w:asciiTheme="minorHAnsi" w:hAnsiTheme="minorHAnsi" w:cstheme="minorHAnsi"/>
          <w:sz w:val="20"/>
        </w:rPr>
        <w:t>závady</w:t>
      </w:r>
      <w:proofErr w:type="spellEnd"/>
      <w:r>
        <w:rPr>
          <w:rFonts w:asciiTheme="minorHAnsi" w:hAnsiTheme="minorHAnsi" w:cstheme="minorHAnsi"/>
          <w:sz w:val="20"/>
        </w:rPr>
        <w:t xml:space="preserve"> v aplikácii. </w:t>
      </w:r>
    </w:p>
    <w:p w:rsidR="005E67D4" w:rsidRPr="00E60F72" w:rsidRDefault="0032799B" w:rsidP="00132945">
      <w:pPr>
        <w:pStyle w:val="Nadpis21"/>
        <w:numPr>
          <w:ilvl w:val="1"/>
          <w:numId w:val="62"/>
        </w:numPr>
        <w:spacing w:before="240" w:after="60"/>
        <w:jc w:val="left"/>
        <w:rPr>
          <w:rFonts w:asciiTheme="minorHAnsi" w:eastAsia="Calibri" w:hAnsiTheme="minorHAnsi" w:cstheme="minorHAnsi"/>
          <w:b w:val="0"/>
          <w:bCs w:val="0"/>
          <w:i w:val="0"/>
          <w:iCs w:val="0"/>
          <w:sz w:val="20"/>
          <w:szCs w:val="20"/>
        </w:rPr>
      </w:pPr>
      <w:bookmarkStart w:id="209" w:name="_Toc526253209"/>
      <w:bookmarkStart w:id="210" w:name="_Toc527355947"/>
      <w:r>
        <w:rPr>
          <w:rFonts w:asciiTheme="minorHAnsi" w:eastAsia="Calibri" w:hAnsiTheme="minorHAnsi" w:cstheme="minorHAnsi"/>
          <w:i w:val="0"/>
          <w:iCs w:val="0"/>
          <w:sz w:val="20"/>
          <w:szCs w:val="20"/>
        </w:rPr>
        <w:t>Služba Správa softvérov</w:t>
      </w:r>
      <w:bookmarkEnd w:id="209"/>
      <w:bookmarkEnd w:id="210"/>
      <w:r>
        <w:rPr>
          <w:rFonts w:asciiTheme="minorHAnsi" w:eastAsia="Calibri" w:hAnsiTheme="minorHAnsi" w:cstheme="minorHAnsi"/>
          <w:i w:val="0"/>
          <w:iCs w:val="0"/>
          <w:sz w:val="20"/>
          <w:szCs w:val="20"/>
        </w:rPr>
        <w:t xml:space="preserve"> </w:t>
      </w:r>
    </w:p>
    <w:p w:rsidR="005E67D4" w:rsidRPr="00E60F72" w:rsidRDefault="0032799B" w:rsidP="005E67D4">
      <w:pPr>
        <w:pStyle w:val="Normlny1"/>
        <w:rPr>
          <w:rFonts w:asciiTheme="minorHAnsi" w:hAnsiTheme="minorHAnsi" w:cstheme="minorHAnsi"/>
          <w:sz w:val="20"/>
        </w:rPr>
      </w:pPr>
      <w:r>
        <w:rPr>
          <w:rFonts w:asciiTheme="minorHAnsi" w:hAnsiTheme="minorHAnsi" w:cstheme="minorHAnsi"/>
          <w:sz w:val="20"/>
        </w:rPr>
        <w:t>Prostredníctvom tejto služby zabezpečuje Poskytovateľ Nadobúdateľovi správu dodaných softvérov.</w:t>
      </w:r>
    </w:p>
    <w:p w:rsidR="005E67D4" w:rsidRPr="00E60F72" w:rsidRDefault="0032799B" w:rsidP="00132945">
      <w:pPr>
        <w:pStyle w:val="Nadpis21"/>
        <w:numPr>
          <w:ilvl w:val="1"/>
          <w:numId w:val="62"/>
        </w:numPr>
        <w:spacing w:before="240" w:after="60"/>
        <w:rPr>
          <w:rFonts w:asciiTheme="minorHAnsi" w:eastAsia="Calibri" w:hAnsiTheme="minorHAnsi" w:cstheme="minorHAnsi"/>
          <w:b w:val="0"/>
          <w:bCs w:val="0"/>
          <w:i w:val="0"/>
          <w:iCs w:val="0"/>
          <w:sz w:val="20"/>
          <w:szCs w:val="20"/>
        </w:rPr>
      </w:pPr>
      <w:bookmarkStart w:id="211" w:name="_Toc526253210"/>
      <w:bookmarkStart w:id="212" w:name="_Toc527355948"/>
      <w:r>
        <w:rPr>
          <w:rFonts w:asciiTheme="minorHAnsi" w:eastAsia="Calibri" w:hAnsiTheme="minorHAnsi" w:cstheme="minorHAnsi"/>
          <w:i w:val="0"/>
          <w:iCs w:val="0"/>
          <w:sz w:val="20"/>
          <w:szCs w:val="20"/>
        </w:rPr>
        <w:t>Služba Správa aplikácie</w:t>
      </w:r>
      <w:bookmarkEnd w:id="211"/>
      <w:bookmarkEnd w:id="212"/>
    </w:p>
    <w:p w:rsidR="005E67D4" w:rsidRPr="00093ECF" w:rsidRDefault="0032799B" w:rsidP="005E67D4">
      <w:pPr>
        <w:pStyle w:val="Normlny1"/>
        <w:spacing w:line="276" w:lineRule="auto"/>
        <w:rPr>
          <w:rFonts w:asciiTheme="minorHAnsi" w:hAnsiTheme="minorHAnsi" w:cstheme="minorHAnsi"/>
          <w:sz w:val="20"/>
        </w:rPr>
      </w:pPr>
      <w:r>
        <w:rPr>
          <w:rFonts w:asciiTheme="minorHAnsi" w:hAnsiTheme="minorHAnsi" w:cstheme="minorHAnsi"/>
          <w:sz w:val="20"/>
        </w:rPr>
        <w:t xml:space="preserve">Služba správa aplikácie v rozsahu </w:t>
      </w:r>
      <w:r w:rsidR="004D1BF5" w:rsidRPr="004D1BF5">
        <w:rPr>
          <w:rFonts w:asciiTheme="minorHAnsi" w:hAnsiTheme="minorHAnsi" w:cstheme="minorHAnsi"/>
          <w:sz w:val="20"/>
        </w:rPr>
        <w:t>360</w:t>
      </w:r>
      <w:r w:rsidR="00CF39F7" w:rsidRPr="00E60F72">
        <w:rPr>
          <w:rFonts w:asciiTheme="minorHAnsi" w:hAnsiTheme="minorHAnsi" w:cstheme="minorHAnsi"/>
          <w:sz w:val="20"/>
        </w:rPr>
        <w:t xml:space="preserve"> </w:t>
      </w:r>
      <w:r>
        <w:rPr>
          <w:rFonts w:asciiTheme="minorHAnsi" w:hAnsiTheme="minorHAnsi" w:cstheme="minorHAnsi"/>
          <w:sz w:val="20"/>
        </w:rPr>
        <w:t>hodín/</w:t>
      </w:r>
      <w:r w:rsidR="004D1BF5" w:rsidRPr="004D1BF5">
        <w:rPr>
          <w:rFonts w:asciiTheme="minorHAnsi" w:hAnsiTheme="minorHAnsi" w:cstheme="minorHAnsi"/>
          <w:sz w:val="20"/>
        </w:rPr>
        <w:t xml:space="preserve">2 </w:t>
      </w:r>
      <w:r w:rsidR="00CF39F7" w:rsidRPr="00E60F72">
        <w:rPr>
          <w:rFonts w:asciiTheme="minorHAnsi" w:hAnsiTheme="minorHAnsi" w:cstheme="minorHAnsi"/>
          <w:sz w:val="20"/>
        </w:rPr>
        <w:t>rok</w:t>
      </w:r>
      <w:r w:rsidR="004D1BF5" w:rsidRPr="004D1BF5">
        <w:rPr>
          <w:rFonts w:asciiTheme="minorHAnsi" w:hAnsiTheme="minorHAnsi" w:cstheme="minorHAnsi"/>
          <w:sz w:val="20"/>
        </w:rPr>
        <w:t>y</w:t>
      </w:r>
      <w:r w:rsidR="00CF39F7" w:rsidRPr="00E60F72">
        <w:rPr>
          <w:rFonts w:asciiTheme="minorHAnsi" w:hAnsiTheme="minorHAnsi" w:cstheme="minorHAnsi"/>
          <w:sz w:val="20"/>
        </w:rPr>
        <w:t xml:space="preserve"> zahŕňa:</w:t>
      </w:r>
    </w:p>
    <w:p w:rsidR="005E67D4" w:rsidRPr="00093ECF" w:rsidRDefault="005E67D4" w:rsidP="00132945">
      <w:pPr>
        <w:pStyle w:val="Odsekzoznamu1"/>
        <w:numPr>
          <w:ilvl w:val="0"/>
          <w:numId w:val="70"/>
        </w:numPr>
        <w:pBdr>
          <w:top w:val="nil"/>
          <w:left w:val="nil"/>
          <w:bottom w:val="nil"/>
          <w:right w:val="nil"/>
          <w:between w:val="nil"/>
          <w:bar w:val="nil"/>
        </w:pBdr>
        <w:jc w:val="both"/>
        <w:rPr>
          <w:rFonts w:asciiTheme="minorHAnsi" w:hAnsiTheme="minorHAnsi" w:cstheme="minorHAnsi"/>
          <w:sz w:val="20"/>
          <w:szCs w:val="20"/>
        </w:rPr>
      </w:pPr>
      <w:r w:rsidRPr="00093ECF">
        <w:rPr>
          <w:rFonts w:asciiTheme="minorHAnsi" w:hAnsiTheme="minorHAnsi" w:cstheme="minorHAnsi"/>
          <w:sz w:val="20"/>
          <w:szCs w:val="20"/>
        </w:rPr>
        <w:t>komplexnú správu, resp. nastavenia jednotlivých prístupov k aplikácii</w:t>
      </w:r>
    </w:p>
    <w:p w:rsidR="005E67D4" w:rsidRPr="00093ECF" w:rsidRDefault="005E67D4" w:rsidP="00132945">
      <w:pPr>
        <w:pStyle w:val="Odsekzoznamu1"/>
        <w:numPr>
          <w:ilvl w:val="0"/>
          <w:numId w:val="70"/>
        </w:numPr>
        <w:pBdr>
          <w:top w:val="nil"/>
          <w:left w:val="nil"/>
          <w:bottom w:val="nil"/>
          <w:right w:val="nil"/>
          <w:between w:val="nil"/>
          <w:bar w:val="nil"/>
        </w:pBdr>
        <w:jc w:val="both"/>
        <w:rPr>
          <w:rFonts w:asciiTheme="minorHAnsi" w:hAnsiTheme="minorHAnsi" w:cstheme="minorHAnsi"/>
          <w:sz w:val="20"/>
          <w:szCs w:val="20"/>
        </w:rPr>
      </w:pPr>
      <w:r w:rsidRPr="00093ECF">
        <w:rPr>
          <w:rFonts w:asciiTheme="minorHAnsi" w:hAnsiTheme="minorHAnsi" w:cstheme="minorHAnsi"/>
          <w:sz w:val="20"/>
          <w:szCs w:val="20"/>
        </w:rPr>
        <w:t>konzultačnú a poradenskú činnosť</w:t>
      </w:r>
    </w:p>
    <w:p w:rsidR="005E67D4" w:rsidRPr="00093ECF" w:rsidRDefault="005E67D4" w:rsidP="005E67D4">
      <w:pPr>
        <w:pStyle w:val="Odsekzoznamu1"/>
        <w:tabs>
          <w:tab w:val="left" w:pos="708"/>
        </w:tabs>
        <w:ind w:left="12" w:hanging="12"/>
        <w:jc w:val="both"/>
        <w:rPr>
          <w:rFonts w:asciiTheme="minorHAnsi" w:hAnsiTheme="minorHAnsi" w:cstheme="minorHAnsi"/>
          <w:sz w:val="20"/>
          <w:szCs w:val="20"/>
        </w:rPr>
      </w:pPr>
    </w:p>
    <w:p w:rsidR="005E67D4" w:rsidRPr="00093ECF" w:rsidRDefault="005E67D4" w:rsidP="00132945">
      <w:pPr>
        <w:pStyle w:val="Nadpis21"/>
        <w:numPr>
          <w:ilvl w:val="1"/>
          <w:numId w:val="71"/>
        </w:numPr>
        <w:spacing w:before="240" w:after="60"/>
        <w:jc w:val="left"/>
        <w:rPr>
          <w:rFonts w:asciiTheme="minorHAnsi" w:eastAsia="Calibri" w:hAnsiTheme="minorHAnsi" w:cstheme="minorHAnsi"/>
          <w:i w:val="0"/>
          <w:iCs w:val="0"/>
          <w:sz w:val="20"/>
          <w:szCs w:val="20"/>
        </w:rPr>
      </w:pPr>
      <w:bookmarkStart w:id="213" w:name="_Toc526253211"/>
      <w:bookmarkStart w:id="214" w:name="_Toc527355949"/>
      <w:r w:rsidRPr="00093ECF">
        <w:rPr>
          <w:rFonts w:asciiTheme="minorHAnsi" w:eastAsia="Calibri" w:hAnsiTheme="minorHAnsi" w:cstheme="minorHAnsi"/>
          <w:i w:val="0"/>
          <w:iCs w:val="0"/>
          <w:sz w:val="20"/>
          <w:szCs w:val="20"/>
        </w:rPr>
        <w:t>Parametre služieb – Servisná údržba, Správa softvérov, Správa aplikácie – prevádzkový čas služieb, reakčný čas, nástup na opravu, kontaktné údaje poskytovateľa a </w:t>
      </w:r>
      <w:r w:rsidR="00934B6E" w:rsidRPr="00093ECF">
        <w:rPr>
          <w:rFonts w:asciiTheme="minorHAnsi" w:eastAsia="Calibri" w:hAnsiTheme="minorHAnsi" w:cstheme="minorHAnsi"/>
          <w:i w:val="0"/>
          <w:iCs w:val="0"/>
          <w:sz w:val="20"/>
          <w:szCs w:val="20"/>
        </w:rPr>
        <w:t>Nadobúdateľa</w:t>
      </w:r>
      <w:bookmarkEnd w:id="213"/>
      <w:bookmarkEnd w:id="214"/>
    </w:p>
    <w:p w:rsidR="005E67D4" w:rsidRPr="00093ECF" w:rsidRDefault="005E67D4" w:rsidP="005E67D4">
      <w:pPr>
        <w:pStyle w:val="Normlny1"/>
        <w:rPr>
          <w:rFonts w:asciiTheme="minorHAnsi" w:hAnsiTheme="minorHAnsi" w:cstheme="minorHAnsi"/>
          <w:sz w:val="20"/>
        </w:rPr>
      </w:pPr>
    </w:p>
    <w:p w:rsidR="005E67D4" w:rsidRPr="00093ECF" w:rsidRDefault="005E67D4" w:rsidP="00360628">
      <w:pPr>
        <w:pStyle w:val="Popis1"/>
        <w:ind w:firstLine="576"/>
        <w:rPr>
          <w:rFonts w:asciiTheme="minorHAnsi" w:hAnsiTheme="minorHAnsi" w:cstheme="minorHAnsi"/>
          <w:sz w:val="20"/>
          <w:szCs w:val="20"/>
        </w:rPr>
      </w:pPr>
      <w:r w:rsidRPr="00093ECF">
        <w:rPr>
          <w:rFonts w:asciiTheme="minorHAnsi" w:hAnsiTheme="minorHAnsi" w:cstheme="minorHAnsi"/>
          <w:sz w:val="20"/>
          <w:szCs w:val="20"/>
        </w:rPr>
        <w:t xml:space="preserve">Prevádzkový čas služby  -   Poskytovateľ                                                       </w:t>
      </w:r>
      <w:r w:rsidR="00360628">
        <w:rPr>
          <w:rFonts w:asciiTheme="minorHAnsi" w:hAnsiTheme="minorHAnsi" w:cstheme="minorHAnsi"/>
          <w:sz w:val="20"/>
          <w:szCs w:val="20"/>
        </w:rPr>
        <w:tab/>
      </w:r>
      <w:r w:rsidR="00360628">
        <w:rPr>
          <w:rFonts w:asciiTheme="minorHAnsi" w:hAnsiTheme="minorHAnsi" w:cstheme="minorHAnsi"/>
          <w:sz w:val="20"/>
          <w:szCs w:val="20"/>
        </w:rPr>
        <w:tab/>
        <w:t xml:space="preserve"> </w:t>
      </w:r>
      <w:r w:rsidRPr="00093ECF">
        <w:rPr>
          <w:rFonts w:asciiTheme="minorHAnsi" w:hAnsiTheme="minorHAnsi" w:cstheme="minorHAnsi"/>
          <w:sz w:val="20"/>
          <w:szCs w:val="20"/>
        </w:rPr>
        <w:t>Tabuľka 7</w:t>
      </w:r>
    </w:p>
    <w:tbl>
      <w:tblPr>
        <w:tblW w:w="769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7698"/>
      </w:tblGrid>
      <w:tr w:rsidR="005E67D4" w:rsidRPr="00093ECF" w:rsidTr="00360628">
        <w:trPr>
          <w:trHeight w:val="352"/>
          <w:jc w:val="center"/>
        </w:trPr>
        <w:tc>
          <w:tcPr>
            <w:tcW w:w="76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5E67D4" w:rsidRPr="00093ECF" w:rsidRDefault="005E67D4" w:rsidP="00360628">
            <w:pPr>
              <w:pStyle w:val="Normlny1"/>
              <w:spacing w:before="0"/>
              <w:jc w:val="center"/>
              <w:rPr>
                <w:rFonts w:asciiTheme="minorHAnsi" w:hAnsiTheme="minorHAnsi" w:cstheme="minorHAnsi"/>
                <w:sz w:val="20"/>
              </w:rPr>
            </w:pPr>
            <w:r w:rsidRPr="00093ECF">
              <w:rPr>
                <w:rFonts w:asciiTheme="minorHAnsi" w:hAnsiTheme="minorHAnsi" w:cstheme="minorHAnsi"/>
                <w:b/>
                <w:bCs/>
                <w:sz w:val="20"/>
              </w:rPr>
              <w:t>Pracovné dni</w:t>
            </w:r>
          </w:p>
        </w:tc>
      </w:tr>
      <w:tr w:rsidR="005E67D4" w:rsidRPr="00093ECF" w:rsidTr="00360628">
        <w:trPr>
          <w:trHeight w:val="352"/>
          <w:jc w:val="center"/>
        </w:trPr>
        <w:tc>
          <w:tcPr>
            <w:tcW w:w="7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093ECF" w:rsidRDefault="005E67D4" w:rsidP="00360628">
            <w:pPr>
              <w:pStyle w:val="Normlny1"/>
              <w:spacing w:before="0"/>
              <w:jc w:val="center"/>
              <w:rPr>
                <w:rFonts w:asciiTheme="minorHAnsi" w:hAnsiTheme="minorHAnsi" w:cstheme="minorHAnsi"/>
                <w:sz w:val="20"/>
              </w:rPr>
            </w:pPr>
            <w:r w:rsidRPr="00093ECF">
              <w:rPr>
                <w:rFonts w:asciiTheme="minorHAnsi" w:hAnsiTheme="minorHAnsi" w:cstheme="minorHAnsi"/>
                <w:b/>
                <w:bCs/>
                <w:sz w:val="20"/>
              </w:rPr>
              <w:t>od 8:00 – do 16:00</w:t>
            </w:r>
          </w:p>
        </w:tc>
      </w:tr>
    </w:tbl>
    <w:p w:rsidR="005E67D4" w:rsidRPr="00093ECF" w:rsidRDefault="005E67D4" w:rsidP="005E67D4">
      <w:pPr>
        <w:pStyle w:val="Popis1"/>
        <w:widowControl w:val="0"/>
        <w:ind w:left="108" w:hanging="108"/>
        <w:jc w:val="center"/>
        <w:rPr>
          <w:rFonts w:asciiTheme="minorHAnsi" w:hAnsiTheme="minorHAnsi" w:cstheme="minorHAnsi"/>
          <w:sz w:val="20"/>
          <w:szCs w:val="20"/>
        </w:rPr>
      </w:pPr>
    </w:p>
    <w:p w:rsidR="005E67D4" w:rsidRPr="00093ECF" w:rsidRDefault="005E67D4" w:rsidP="00360628">
      <w:pPr>
        <w:pStyle w:val="Normlny1"/>
        <w:ind w:firstLine="709"/>
        <w:rPr>
          <w:rFonts w:asciiTheme="minorHAnsi" w:hAnsiTheme="minorHAnsi" w:cstheme="minorHAnsi"/>
          <w:sz w:val="20"/>
        </w:rPr>
      </w:pPr>
      <w:r w:rsidRPr="00093ECF">
        <w:rPr>
          <w:rFonts w:asciiTheme="minorHAnsi" w:hAnsiTheme="minorHAnsi" w:cstheme="minorHAnsi"/>
          <w:b/>
          <w:bCs/>
          <w:sz w:val="20"/>
          <w:u w:val="single"/>
        </w:rPr>
        <w:t>Reakčný čas a nástup na opravu</w:t>
      </w:r>
      <w:r w:rsidRPr="00093ECF">
        <w:rPr>
          <w:rFonts w:asciiTheme="minorHAnsi" w:hAnsiTheme="minorHAnsi" w:cstheme="minorHAnsi"/>
          <w:sz w:val="20"/>
        </w:rPr>
        <w:t xml:space="preserve"> servisného prípadu, resp. požiadavky je nasledovný:</w:t>
      </w:r>
    </w:p>
    <w:p w:rsidR="005E67D4" w:rsidRPr="00093ECF" w:rsidRDefault="005E67D4" w:rsidP="005E67D4">
      <w:pPr>
        <w:pStyle w:val="Normlny1"/>
        <w:rPr>
          <w:rFonts w:asciiTheme="minorHAnsi" w:hAnsiTheme="minorHAnsi" w:cstheme="minorHAnsi"/>
          <w:sz w:val="20"/>
        </w:rPr>
      </w:pPr>
      <w:r w:rsidRPr="00093ECF">
        <w:rPr>
          <w:rFonts w:asciiTheme="minorHAnsi" w:hAnsiTheme="minorHAnsi" w:cstheme="minorHAnsi"/>
          <w:sz w:val="20"/>
        </w:rPr>
        <w:lastRenderedPageBreak/>
        <w:t xml:space="preserve">                                                                                                                        </w:t>
      </w:r>
      <w:r w:rsidR="00360628">
        <w:rPr>
          <w:rFonts w:asciiTheme="minorHAnsi" w:hAnsiTheme="minorHAnsi" w:cstheme="minorHAnsi"/>
          <w:sz w:val="20"/>
        </w:rPr>
        <w:tab/>
      </w:r>
      <w:r w:rsidRPr="00093ECF">
        <w:rPr>
          <w:rFonts w:asciiTheme="minorHAnsi" w:hAnsiTheme="minorHAnsi" w:cstheme="minorHAnsi"/>
          <w:sz w:val="20"/>
        </w:rPr>
        <w:t xml:space="preserve">      </w:t>
      </w:r>
      <w:r w:rsidR="00360628">
        <w:rPr>
          <w:rFonts w:asciiTheme="minorHAnsi" w:hAnsiTheme="minorHAnsi" w:cstheme="minorHAnsi"/>
          <w:sz w:val="20"/>
        </w:rPr>
        <w:tab/>
      </w:r>
      <w:r w:rsidR="00360628">
        <w:rPr>
          <w:rFonts w:asciiTheme="minorHAnsi" w:hAnsiTheme="minorHAnsi" w:cstheme="minorHAnsi"/>
          <w:sz w:val="20"/>
        </w:rPr>
        <w:tab/>
      </w:r>
      <w:r w:rsidRPr="00093ECF">
        <w:rPr>
          <w:rFonts w:asciiTheme="minorHAnsi" w:hAnsiTheme="minorHAnsi" w:cstheme="minorHAnsi"/>
          <w:sz w:val="20"/>
        </w:rPr>
        <w:t xml:space="preserve"> </w:t>
      </w:r>
      <w:r w:rsidRPr="00093ECF">
        <w:rPr>
          <w:rFonts w:asciiTheme="minorHAnsi" w:hAnsiTheme="minorHAnsi" w:cstheme="minorHAnsi"/>
          <w:b/>
          <w:bCs/>
          <w:sz w:val="20"/>
        </w:rPr>
        <w:t>Tabuľka 8</w:t>
      </w:r>
    </w:p>
    <w:tbl>
      <w:tblPr>
        <w:tblW w:w="779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127"/>
        <w:gridCol w:w="1559"/>
        <w:gridCol w:w="4111"/>
      </w:tblGrid>
      <w:tr w:rsidR="005E67D4" w:rsidRPr="00093ECF" w:rsidTr="00360628">
        <w:trPr>
          <w:trHeight w:val="460"/>
        </w:trPr>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b/>
                <w:bCs/>
                <w:sz w:val="20"/>
              </w:rPr>
              <w:t xml:space="preserve">Služby - bod 5. tejto prílohy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b/>
                <w:bCs/>
                <w:sz w:val="20"/>
              </w:rPr>
              <w:t>Reakčný čas</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b/>
                <w:bCs/>
                <w:sz w:val="20"/>
              </w:rPr>
            </w:pPr>
            <w:r w:rsidRPr="00093ECF">
              <w:rPr>
                <w:rFonts w:asciiTheme="minorHAnsi" w:hAnsiTheme="minorHAnsi" w:cstheme="minorHAnsi"/>
                <w:b/>
                <w:bCs/>
                <w:sz w:val="20"/>
              </w:rPr>
              <w:t>Nástup na opravu/</w:t>
            </w:r>
          </w:p>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b/>
                <w:bCs/>
                <w:sz w:val="20"/>
              </w:rPr>
              <w:t xml:space="preserve">spracovanie odpovede na požiadavku </w:t>
            </w:r>
          </w:p>
        </w:tc>
      </w:tr>
      <w:tr w:rsidR="005E67D4" w:rsidRPr="00093ECF" w:rsidTr="00360628">
        <w:trPr>
          <w:trHeight w:val="24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 xml:space="preserve">5.1.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 xml:space="preserve">8 hod.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24 hod.</w:t>
            </w:r>
          </w:p>
        </w:tc>
      </w:tr>
      <w:tr w:rsidR="005E67D4" w:rsidRPr="00093ECF" w:rsidTr="00360628">
        <w:trPr>
          <w:trHeight w:val="24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 xml:space="preserve">8 hod.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24 hod.</w:t>
            </w:r>
          </w:p>
        </w:tc>
      </w:tr>
      <w:tr w:rsidR="005E67D4" w:rsidRPr="00093ECF" w:rsidTr="00360628">
        <w:trPr>
          <w:trHeight w:val="24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 xml:space="preserve"> 5.3. 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8 hod.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24 hod.</w:t>
            </w:r>
          </w:p>
        </w:tc>
      </w:tr>
      <w:tr w:rsidR="005E67D4" w:rsidRPr="00093ECF" w:rsidTr="00360628">
        <w:trPr>
          <w:trHeight w:val="24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 xml:space="preserve"> 5.3. 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8 hod.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E67D4" w:rsidRPr="00093ECF" w:rsidRDefault="005E67D4" w:rsidP="00360628">
            <w:pPr>
              <w:pStyle w:val="Normlny1"/>
              <w:spacing w:before="0"/>
              <w:rPr>
                <w:rFonts w:asciiTheme="minorHAnsi" w:hAnsiTheme="minorHAnsi" w:cstheme="minorHAnsi"/>
                <w:sz w:val="20"/>
              </w:rPr>
            </w:pPr>
            <w:r w:rsidRPr="00093ECF">
              <w:rPr>
                <w:rFonts w:asciiTheme="minorHAnsi" w:hAnsiTheme="minorHAnsi" w:cstheme="minorHAnsi"/>
                <w:sz w:val="20"/>
              </w:rPr>
              <w:t>24 hod.</w:t>
            </w:r>
          </w:p>
        </w:tc>
      </w:tr>
    </w:tbl>
    <w:p w:rsidR="005E67D4" w:rsidRPr="00093ECF" w:rsidRDefault="005E67D4" w:rsidP="00360628">
      <w:pPr>
        <w:pStyle w:val="Normlny1"/>
        <w:tabs>
          <w:tab w:val="right" w:pos="9072"/>
        </w:tabs>
        <w:spacing w:before="0"/>
        <w:rPr>
          <w:rFonts w:asciiTheme="minorHAnsi" w:hAnsiTheme="minorHAnsi" w:cstheme="minorHAnsi"/>
          <w:sz w:val="20"/>
        </w:rPr>
      </w:pPr>
    </w:p>
    <w:p w:rsidR="00360628" w:rsidRDefault="00360628" w:rsidP="00990B9C">
      <w:pPr>
        <w:pStyle w:val="Normlny1"/>
        <w:tabs>
          <w:tab w:val="right" w:pos="9072"/>
        </w:tabs>
        <w:rPr>
          <w:rFonts w:asciiTheme="minorHAnsi" w:hAnsiTheme="minorHAnsi" w:cstheme="minorHAnsi"/>
          <w:b/>
          <w:bCs/>
          <w:sz w:val="20"/>
        </w:rPr>
      </w:pPr>
    </w:p>
    <w:p w:rsidR="005E67D4" w:rsidRPr="00990B9C" w:rsidRDefault="00990B9C" w:rsidP="00990B9C">
      <w:pPr>
        <w:pStyle w:val="Normlny1"/>
        <w:ind w:left="142"/>
        <w:rPr>
          <w:rFonts w:asciiTheme="minorHAnsi" w:hAnsiTheme="minorHAnsi" w:cstheme="minorHAnsi"/>
          <w:sz w:val="20"/>
        </w:rPr>
      </w:pPr>
      <w:r w:rsidRPr="00B75B76">
        <w:rPr>
          <w:rFonts w:asciiTheme="minorHAnsi" w:hAnsiTheme="minorHAnsi" w:cstheme="minorHAnsi"/>
          <w:b/>
          <w:sz w:val="20"/>
        </w:rPr>
        <w:t>Kontaktné údaje Nadobúdateľa</w:t>
      </w:r>
      <w:r w:rsidRPr="00990B9C">
        <w:rPr>
          <w:rFonts w:asciiTheme="minorHAnsi" w:hAnsiTheme="minorHAnsi" w:cstheme="minorHAnsi"/>
          <w:sz w:val="20"/>
        </w:rPr>
        <w:t xml:space="preserve"> </w:t>
      </w:r>
      <w:r w:rsidRPr="00990B9C">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990B9C">
        <w:rPr>
          <w:rFonts w:asciiTheme="minorHAnsi" w:hAnsiTheme="minorHAnsi" w:cstheme="minorHAnsi"/>
          <w:b/>
          <w:sz w:val="20"/>
        </w:rPr>
        <w:t>Tabuľk</w:t>
      </w:r>
      <w:r>
        <w:rPr>
          <w:rFonts w:asciiTheme="minorHAnsi" w:hAnsiTheme="minorHAnsi" w:cstheme="minorHAnsi"/>
          <w:b/>
          <w:sz w:val="20"/>
        </w:rPr>
        <w:t>a</w:t>
      </w:r>
      <w:r w:rsidR="005E67D4" w:rsidRPr="00990B9C">
        <w:rPr>
          <w:rFonts w:asciiTheme="minorHAnsi" w:hAnsiTheme="minorHAnsi" w:cstheme="minorHAnsi"/>
          <w:sz w:val="20"/>
        </w:rPr>
        <w:t xml:space="preserve"> </w:t>
      </w:r>
      <w:r w:rsidRPr="00990B9C">
        <w:rPr>
          <w:rFonts w:asciiTheme="minorHAnsi" w:hAnsiTheme="minorHAnsi" w:cstheme="minorHAnsi"/>
          <w:b/>
          <w:sz w:val="20"/>
        </w:rPr>
        <w:t>9</w:t>
      </w:r>
    </w:p>
    <w:tbl>
      <w:tblPr>
        <w:tblW w:w="928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983"/>
        <w:gridCol w:w="2372"/>
        <w:gridCol w:w="3933"/>
      </w:tblGrid>
      <w:tr w:rsidR="00990B9C" w:rsidRPr="00990B9C" w:rsidTr="00B75B76">
        <w:trPr>
          <w:trHeight w:val="427"/>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990B9C" w:rsidRPr="00990B9C" w:rsidRDefault="00990B9C" w:rsidP="00B75B76">
            <w:pPr>
              <w:pStyle w:val="TableHeader"/>
              <w:spacing w:before="0" w:after="0"/>
              <w:ind w:left="0"/>
              <w:rPr>
                <w:rFonts w:asciiTheme="minorHAnsi" w:hAnsiTheme="minorHAnsi" w:cstheme="minorHAnsi"/>
                <w:lang w:val="sk-SK"/>
              </w:rPr>
            </w:pPr>
            <w:r w:rsidRPr="00990B9C">
              <w:rPr>
                <w:rFonts w:asciiTheme="minorHAnsi" w:eastAsia="Calibri" w:hAnsiTheme="minorHAnsi" w:cstheme="minorHAnsi"/>
                <w:lang w:val="sk-SK"/>
              </w:rPr>
              <w:t>Meno</w:t>
            </w:r>
          </w:p>
        </w:tc>
        <w:tc>
          <w:tcPr>
            <w:tcW w:w="23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990B9C" w:rsidRPr="00990B9C" w:rsidRDefault="00990B9C" w:rsidP="00B75B76">
            <w:pPr>
              <w:pStyle w:val="TableHeader"/>
              <w:spacing w:before="0"/>
              <w:ind w:left="0"/>
              <w:rPr>
                <w:rFonts w:asciiTheme="minorHAnsi" w:hAnsiTheme="minorHAnsi" w:cstheme="minorHAnsi"/>
                <w:lang w:val="sk-SK"/>
              </w:rPr>
            </w:pPr>
            <w:r w:rsidRPr="00990B9C">
              <w:rPr>
                <w:rFonts w:asciiTheme="minorHAnsi" w:eastAsia="Calibri" w:hAnsiTheme="minorHAnsi" w:cstheme="minorHAnsi"/>
                <w:lang w:val="sk-SK"/>
              </w:rPr>
              <w:t>Telefón</w:t>
            </w:r>
          </w:p>
        </w:tc>
        <w:tc>
          <w:tcPr>
            <w:tcW w:w="3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rsidR="00990B9C" w:rsidRPr="00990B9C" w:rsidRDefault="00990B9C" w:rsidP="00B75B76">
            <w:pPr>
              <w:pStyle w:val="TableHeader"/>
              <w:spacing w:before="0"/>
              <w:ind w:left="0"/>
              <w:rPr>
                <w:rFonts w:asciiTheme="minorHAnsi" w:hAnsiTheme="minorHAnsi" w:cstheme="minorHAnsi"/>
                <w:lang w:val="sk-SK"/>
              </w:rPr>
            </w:pPr>
            <w:r w:rsidRPr="00990B9C">
              <w:rPr>
                <w:rFonts w:asciiTheme="minorHAnsi" w:eastAsia="Calibri" w:hAnsiTheme="minorHAnsi" w:cstheme="minorHAnsi"/>
                <w:lang w:val="sk-SK"/>
              </w:rPr>
              <w:t>E-mailová adresa</w:t>
            </w:r>
          </w:p>
        </w:tc>
      </w:tr>
      <w:tr w:rsidR="005E67D4" w:rsidRPr="00990B9C" w:rsidTr="006823B0">
        <w:trPr>
          <w:trHeight w:val="427"/>
        </w:trPr>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990B9C" w:rsidRDefault="006823B0" w:rsidP="006823B0">
            <w:pPr>
              <w:jc w:val="left"/>
              <w:rPr>
                <w:rFonts w:asciiTheme="minorHAnsi" w:hAnsiTheme="minorHAnsi" w:cstheme="minorHAnsi"/>
                <w:szCs w:val="20"/>
              </w:rPr>
            </w:pPr>
            <w:r w:rsidRPr="006823B0">
              <w:rPr>
                <w:rFonts w:asciiTheme="minorHAnsi" w:hAnsiTheme="minorHAnsi" w:cstheme="minorHAnsi"/>
                <w:szCs w:val="20"/>
              </w:rPr>
              <w:t xml:space="preserve">Ing. Ladislav Sloboda </w:t>
            </w:r>
            <w:r>
              <w:rPr>
                <w:rFonts w:asciiTheme="minorHAnsi" w:hAnsiTheme="minorHAnsi" w:cstheme="minorHAnsi"/>
                <w:szCs w:val="20"/>
              </w:rPr>
              <w:t xml:space="preserve">- </w:t>
            </w:r>
            <w:r w:rsidRPr="006823B0">
              <w:rPr>
                <w:rFonts w:asciiTheme="minorHAnsi" w:hAnsiTheme="minorHAnsi" w:cstheme="minorHAnsi"/>
                <w:szCs w:val="20"/>
              </w:rPr>
              <w:t>Vedúci odboru informatik</w:t>
            </w:r>
            <w:r w:rsidR="00FA5ECD">
              <w:rPr>
                <w:rFonts w:asciiTheme="minorHAnsi" w:hAnsiTheme="minorHAnsi" w:cstheme="minorHAnsi"/>
                <w:szCs w:val="20"/>
              </w:rPr>
              <w:t>y</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823B0" w:rsidRPr="006823B0" w:rsidRDefault="006823B0" w:rsidP="006823B0">
            <w:pPr>
              <w:jc w:val="left"/>
              <w:rPr>
                <w:rFonts w:asciiTheme="minorHAnsi" w:hAnsiTheme="minorHAnsi" w:cstheme="minorHAnsi"/>
                <w:szCs w:val="20"/>
              </w:rPr>
            </w:pPr>
            <w:r w:rsidRPr="006823B0">
              <w:rPr>
                <w:rFonts w:asciiTheme="minorHAnsi" w:hAnsiTheme="minorHAnsi" w:cstheme="minorHAnsi"/>
                <w:szCs w:val="20"/>
              </w:rPr>
              <w:t xml:space="preserve"> 035 / 691 2272/ 2783</w:t>
            </w:r>
          </w:p>
          <w:p w:rsidR="005E67D4" w:rsidRPr="00990B9C" w:rsidRDefault="005E67D4" w:rsidP="006823B0">
            <w:pPr>
              <w:jc w:val="left"/>
              <w:rPr>
                <w:rFonts w:asciiTheme="minorHAnsi" w:hAnsiTheme="minorHAnsi" w:cstheme="minorHAnsi"/>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E67D4" w:rsidRPr="00990B9C" w:rsidRDefault="006823B0" w:rsidP="006823B0">
            <w:pPr>
              <w:jc w:val="left"/>
              <w:rPr>
                <w:rFonts w:asciiTheme="minorHAnsi" w:hAnsiTheme="minorHAnsi" w:cstheme="minorHAnsi"/>
                <w:szCs w:val="20"/>
              </w:rPr>
            </w:pPr>
            <w:r>
              <w:rPr>
                <w:rFonts w:asciiTheme="minorHAnsi" w:hAnsiTheme="minorHAnsi" w:cstheme="minorHAnsi"/>
                <w:szCs w:val="20"/>
              </w:rPr>
              <w:t>ladislav.sloboda@nspnz.sk</w:t>
            </w:r>
          </w:p>
        </w:tc>
      </w:tr>
      <w:tr w:rsidR="0010326E" w:rsidRPr="00990B9C" w:rsidTr="006823B0">
        <w:trPr>
          <w:trHeight w:val="427"/>
        </w:trPr>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326E" w:rsidRPr="006823B0" w:rsidRDefault="0010326E" w:rsidP="003A3CEA">
            <w:pPr>
              <w:jc w:val="left"/>
              <w:rPr>
                <w:rFonts w:asciiTheme="minorHAnsi" w:hAnsiTheme="minorHAnsi" w:cstheme="minorHAnsi"/>
                <w:szCs w:val="20"/>
              </w:rPr>
            </w:pPr>
            <w:r w:rsidRPr="00C77F4D">
              <w:rPr>
                <w:rFonts w:asciiTheme="minorHAnsi" w:hAnsiTheme="minorHAnsi" w:cstheme="minorHAnsi"/>
                <w:szCs w:val="20"/>
              </w:rPr>
              <w:t xml:space="preserve">Ing. Andrea </w:t>
            </w:r>
            <w:proofErr w:type="spellStart"/>
            <w:r w:rsidRPr="00C77F4D">
              <w:rPr>
                <w:rFonts w:asciiTheme="minorHAnsi" w:hAnsiTheme="minorHAnsi" w:cstheme="minorHAnsi"/>
                <w:szCs w:val="20"/>
              </w:rPr>
              <w:t>Szabóová</w:t>
            </w:r>
            <w:proofErr w:type="spellEnd"/>
            <w:r>
              <w:rPr>
                <w:rFonts w:asciiTheme="minorHAnsi" w:hAnsiTheme="minorHAnsi" w:cstheme="minorHAnsi"/>
                <w:szCs w:val="20"/>
              </w:rPr>
              <w:t xml:space="preserve"> - </w:t>
            </w:r>
            <w:r w:rsidRPr="00C77F4D">
              <w:rPr>
                <w:rFonts w:asciiTheme="minorHAnsi" w:hAnsiTheme="minorHAnsi" w:cstheme="minorHAnsi"/>
                <w:szCs w:val="20"/>
              </w:rPr>
              <w:t xml:space="preserve">Vedúca </w:t>
            </w:r>
            <w:proofErr w:type="spellStart"/>
            <w:r w:rsidRPr="00C77F4D">
              <w:rPr>
                <w:rFonts w:asciiTheme="minorHAnsi" w:hAnsiTheme="minorHAnsi" w:cstheme="minorHAnsi"/>
                <w:szCs w:val="20"/>
              </w:rPr>
              <w:t>oddel</w:t>
            </w:r>
            <w:proofErr w:type="spellEnd"/>
            <w:r w:rsidRPr="00C77F4D">
              <w:rPr>
                <w:rFonts w:asciiTheme="minorHAnsi" w:hAnsiTheme="minorHAnsi" w:cstheme="minorHAnsi"/>
                <w:szCs w:val="20"/>
              </w:rPr>
              <w:t>. účtovníctva a operatívnej evidencie</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326E" w:rsidRPr="006823B0" w:rsidRDefault="0010326E" w:rsidP="003A3CEA">
            <w:pPr>
              <w:jc w:val="left"/>
              <w:rPr>
                <w:rFonts w:asciiTheme="minorHAnsi" w:hAnsiTheme="minorHAnsi" w:cstheme="minorHAnsi"/>
                <w:szCs w:val="20"/>
              </w:rPr>
            </w:pPr>
            <w:r w:rsidRPr="00C77F4D">
              <w:rPr>
                <w:rFonts w:asciiTheme="minorHAnsi" w:hAnsiTheme="minorHAnsi" w:cstheme="minorHAnsi"/>
                <w:szCs w:val="20"/>
              </w:rPr>
              <w:t xml:space="preserve">035/691 2339      </w:t>
            </w: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326E" w:rsidRDefault="0010326E" w:rsidP="003A3CEA">
            <w:pPr>
              <w:jc w:val="left"/>
              <w:rPr>
                <w:rFonts w:asciiTheme="minorHAnsi" w:hAnsiTheme="minorHAnsi" w:cstheme="minorHAnsi"/>
                <w:szCs w:val="20"/>
              </w:rPr>
            </w:pPr>
            <w:r>
              <w:rPr>
                <w:rFonts w:asciiTheme="minorHAnsi" w:hAnsiTheme="minorHAnsi" w:cstheme="minorHAnsi"/>
                <w:szCs w:val="20"/>
              </w:rPr>
              <w:t>andrea.szaboova@nspnz.sk</w:t>
            </w:r>
          </w:p>
        </w:tc>
      </w:tr>
    </w:tbl>
    <w:p w:rsidR="005E67D4" w:rsidRPr="00990B9C" w:rsidRDefault="005E67D4" w:rsidP="00990B9C">
      <w:pPr>
        <w:pStyle w:val="Normlny1"/>
        <w:spacing w:before="0"/>
        <w:rPr>
          <w:rFonts w:asciiTheme="minorHAnsi" w:hAnsiTheme="minorHAnsi" w:cstheme="minorHAnsi"/>
          <w:sz w:val="20"/>
        </w:rPr>
      </w:pPr>
    </w:p>
    <w:p w:rsidR="00990B9C" w:rsidRPr="00990B9C" w:rsidRDefault="00990B9C" w:rsidP="00990B9C">
      <w:pPr>
        <w:pStyle w:val="Normlny1"/>
        <w:ind w:left="142"/>
        <w:rPr>
          <w:rFonts w:asciiTheme="minorHAnsi" w:hAnsiTheme="minorHAnsi" w:cstheme="minorHAnsi"/>
          <w:sz w:val="20"/>
        </w:rPr>
      </w:pPr>
      <w:r w:rsidRPr="00B75B76">
        <w:rPr>
          <w:rFonts w:asciiTheme="minorHAnsi" w:hAnsiTheme="minorHAnsi" w:cstheme="minorHAnsi"/>
          <w:b/>
          <w:sz w:val="20"/>
        </w:rPr>
        <w:t xml:space="preserve">Kontaktné údaje </w:t>
      </w:r>
      <w:r w:rsidR="00B61AAA" w:rsidRPr="00B75B76">
        <w:rPr>
          <w:rFonts w:asciiTheme="minorHAnsi" w:hAnsiTheme="minorHAnsi" w:cstheme="minorHAnsi"/>
          <w:b/>
          <w:sz w:val="20"/>
        </w:rPr>
        <w:t>Poskytovateľa</w:t>
      </w:r>
      <w:r w:rsidRPr="00990B9C">
        <w:rPr>
          <w:rFonts w:asciiTheme="minorHAnsi" w:hAnsiTheme="minorHAnsi" w:cstheme="minorHAnsi"/>
          <w:sz w:val="20"/>
        </w:rPr>
        <w:t xml:space="preserve"> </w:t>
      </w:r>
      <w:r w:rsidRPr="00990B9C">
        <w:rPr>
          <w:rFonts w:asciiTheme="minorHAnsi" w:hAnsiTheme="minorHAnsi" w:cstheme="minorHAnsi"/>
          <w:sz w:val="20"/>
        </w:rPr>
        <w:tab/>
      </w:r>
      <w:r w:rsidR="00B75B76">
        <w:rPr>
          <w:rFonts w:asciiTheme="minorHAnsi" w:hAnsiTheme="minorHAnsi" w:cstheme="minorHAnsi"/>
          <w:sz w:val="20"/>
        </w:rPr>
        <w:t>*</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990B9C">
        <w:rPr>
          <w:rFonts w:asciiTheme="minorHAnsi" w:hAnsiTheme="minorHAnsi" w:cstheme="minorHAnsi"/>
          <w:b/>
          <w:sz w:val="20"/>
        </w:rPr>
        <w:t>Tabuľka 10</w:t>
      </w:r>
    </w:p>
    <w:tbl>
      <w:tblPr>
        <w:tblW w:w="93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155"/>
        <w:gridCol w:w="2249"/>
        <w:gridCol w:w="3904"/>
      </w:tblGrid>
      <w:tr w:rsidR="005E67D4" w:rsidRPr="00093ECF" w:rsidTr="00634E47">
        <w:trPr>
          <w:trHeight w:val="240"/>
        </w:trPr>
        <w:tc>
          <w:tcPr>
            <w:tcW w:w="315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5E67D4" w:rsidRPr="00360628" w:rsidRDefault="005E67D4" w:rsidP="00360628">
            <w:pPr>
              <w:pStyle w:val="TableHeader"/>
              <w:spacing w:before="0" w:after="0"/>
              <w:ind w:left="0"/>
              <w:rPr>
                <w:rFonts w:asciiTheme="minorHAnsi" w:hAnsiTheme="minorHAnsi" w:cstheme="minorHAnsi"/>
                <w:lang w:val="sk-SK"/>
              </w:rPr>
            </w:pPr>
            <w:r w:rsidRPr="00360628">
              <w:rPr>
                <w:rFonts w:asciiTheme="minorHAnsi" w:eastAsia="Calibri" w:hAnsiTheme="minorHAnsi" w:cstheme="minorHAnsi"/>
                <w:lang w:val="sk-SK"/>
              </w:rPr>
              <w:t>Meno</w:t>
            </w:r>
          </w:p>
        </w:tc>
        <w:tc>
          <w:tcPr>
            <w:tcW w:w="2249"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5E67D4" w:rsidRPr="00360628" w:rsidRDefault="005E67D4" w:rsidP="00360628">
            <w:pPr>
              <w:pStyle w:val="TableHeader"/>
              <w:spacing w:before="0"/>
              <w:ind w:left="0"/>
              <w:rPr>
                <w:rFonts w:asciiTheme="minorHAnsi" w:hAnsiTheme="minorHAnsi" w:cstheme="minorHAnsi"/>
                <w:lang w:val="sk-SK"/>
              </w:rPr>
            </w:pPr>
            <w:r w:rsidRPr="00360628">
              <w:rPr>
                <w:rFonts w:asciiTheme="minorHAnsi" w:eastAsia="Calibri" w:hAnsiTheme="minorHAnsi" w:cstheme="minorHAnsi"/>
                <w:lang w:val="sk-SK"/>
              </w:rPr>
              <w:t>Telefón</w:t>
            </w:r>
          </w:p>
        </w:tc>
        <w:tc>
          <w:tcPr>
            <w:tcW w:w="3904"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5E67D4" w:rsidRPr="00093ECF" w:rsidRDefault="005E67D4" w:rsidP="00360628">
            <w:pPr>
              <w:pStyle w:val="TableHeader"/>
              <w:spacing w:before="0"/>
              <w:ind w:left="0"/>
              <w:rPr>
                <w:rFonts w:asciiTheme="minorHAnsi" w:hAnsiTheme="minorHAnsi" w:cstheme="minorHAnsi"/>
                <w:lang w:val="sk-SK"/>
              </w:rPr>
            </w:pPr>
            <w:r w:rsidRPr="00360628">
              <w:rPr>
                <w:rFonts w:asciiTheme="minorHAnsi" w:eastAsia="Calibri" w:hAnsiTheme="minorHAnsi" w:cstheme="minorHAnsi"/>
                <w:lang w:val="sk-SK"/>
              </w:rPr>
              <w:t>E-mailová adresa</w:t>
            </w:r>
            <w:r w:rsidRPr="00093ECF">
              <w:rPr>
                <w:rFonts w:asciiTheme="minorHAnsi" w:eastAsia="Calibri" w:hAnsiTheme="minorHAnsi" w:cstheme="minorHAnsi"/>
                <w:lang w:val="sk-SK"/>
              </w:rPr>
              <w:t xml:space="preserve"> </w:t>
            </w:r>
          </w:p>
        </w:tc>
      </w:tr>
      <w:tr w:rsidR="00B75B76" w:rsidRPr="00093ECF" w:rsidTr="00B75B76">
        <w:trPr>
          <w:trHeight w:val="417"/>
        </w:trPr>
        <w:tc>
          <w:tcPr>
            <w:tcW w:w="3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75B76" w:rsidRDefault="00B75B76">
            <w:r w:rsidRPr="00F157C3">
              <w:rPr>
                <w:rFonts w:asciiTheme="minorHAnsi" w:hAnsiTheme="minorHAnsi" w:cstheme="minorHAnsi"/>
                <w:sz w:val="22"/>
                <w:szCs w:val="22"/>
              </w:rPr>
              <w:t>..............</w:t>
            </w:r>
          </w:p>
        </w:tc>
        <w:tc>
          <w:tcPr>
            <w:tcW w:w="22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75B76" w:rsidRDefault="00B75B76">
            <w:r w:rsidRPr="00F157C3">
              <w:rPr>
                <w:rFonts w:asciiTheme="minorHAnsi" w:hAnsiTheme="minorHAnsi" w:cstheme="minorHAnsi"/>
                <w:sz w:val="22"/>
                <w:szCs w:val="22"/>
              </w:rPr>
              <w:t>..............</w:t>
            </w:r>
          </w:p>
        </w:tc>
        <w:tc>
          <w:tcPr>
            <w:tcW w:w="39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75B76" w:rsidRDefault="00B75B76">
            <w:r w:rsidRPr="00F157C3">
              <w:rPr>
                <w:rFonts w:asciiTheme="minorHAnsi" w:hAnsiTheme="minorHAnsi" w:cstheme="minorHAnsi"/>
                <w:sz w:val="22"/>
                <w:szCs w:val="22"/>
              </w:rPr>
              <w:t>..............</w:t>
            </w:r>
          </w:p>
        </w:tc>
      </w:tr>
      <w:tr w:rsidR="00B75B76" w:rsidRPr="00093ECF" w:rsidTr="00B75B76">
        <w:trPr>
          <w:trHeight w:val="417"/>
        </w:trPr>
        <w:tc>
          <w:tcPr>
            <w:tcW w:w="31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75B76" w:rsidRDefault="00B75B76">
            <w:r w:rsidRPr="00F157C3">
              <w:rPr>
                <w:rFonts w:asciiTheme="minorHAnsi" w:hAnsiTheme="minorHAnsi" w:cstheme="minorHAnsi"/>
                <w:sz w:val="22"/>
                <w:szCs w:val="22"/>
              </w:rPr>
              <w:t>..............</w:t>
            </w:r>
          </w:p>
        </w:tc>
        <w:tc>
          <w:tcPr>
            <w:tcW w:w="22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75B76" w:rsidRDefault="00B75B76">
            <w:r w:rsidRPr="00F157C3">
              <w:rPr>
                <w:rFonts w:asciiTheme="minorHAnsi" w:hAnsiTheme="minorHAnsi" w:cstheme="minorHAnsi"/>
                <w:sz w:val="22"/>
                <w:szCs w:val="22"/>
              </w:rPr>
              <w:t>..............</w:t>
            </w:r>
          </w:p>
        </w:tc>
        <w:tc>
          <w:tcPr>
            <w:tcW w:w="39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rsidR="00B75B76" w:rsidRDefault="00B75B76">
            <w:r w:rsidRPr="00F157C3">
              <w:rPr>
                <w:rFonts w:asciiTheme="minorHAnsi" w:hAnsiTheme="minorHAnsi" w:cstheme="minorHAnsi"/>
                <w:sz w:val="22"/>
                <w:szCs w:val="22"/>
              </w:rPr>
              <w:t>..............</w:t>
            </w:r>
          </w:p>
        </w:tc>
      </w:tr>
    </w:tbl>
    <w:p w:rsidR="005E67D4" w:rsidRPr="00093ECF" w:rsidRDefault="005E67D4" w:rsidP="005E67D4">
      <w:pPr>
        <w:pStyle w:val="Popis1"/>
        <w:widowControl w:val="0"/>
        <w:ind w:left="108" w:hanging="108"/>
        <w:rPr>
          <w:rFonts w:asciiTheme="minorHAnsi" w:hAnsiTheme="minorHAnsi" w:cstheme="minorHAnsi"/>
          <w:sz w:val="20"/>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AF10B6" w:rsidRDefault="00B75B76" w:rsidP="00B75B76">
      <w:pPr>
        <w:tabs>
          <w:tab w:val="center" w:pos="4954"/>
          <w:tab w:val="center" w:pos="6971"/>
        </w:tabs>
        <w:spacing w:after="77"/>
        <w:rPr>
          <w:rFonts w:asciiTheme="minorHAnsi" w:hAnsiTheme="minorHAnsi" w:cstheme="minorHAnsi"/>
          <w:b/>
          <w:color w:val="FF0000"/>
          <w:szCs w:val="20"/>
        </w:rPr>
      </w:pPr>
      <w:r w:rsidRPr="00AF10B6">
        <w:rPr>
          <w:rFonts w:asciiTheme="minorHAnsi" w:hAnsiTheme="minorHAnsi" w:cstheme="minorHAnsi"/>
          <w:b/>
          <w:color w:val="FF0000"/>
          <w:szCs w:val="20"/>
        </w:rPr>
        <w:t>* vyplní uchádzač</w:t>
      </w: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5E67D4" w:rsidRPr="00093ECF" w:rsidRDefault="005E67D4" w:rsidP="00EB690A">
      <w:pPr>
        <w:tabs>
          <w:tab w:val="center" w:pos="4954"/>
          <w:tab w:val="center" w:pos="6971"/>
        </w:tabs>
        <w:spacing w:after="77"/>
        <w:ind w:left="-15"/>
        <w:jc w:val="left"/>
        <w:rPr>
          <w:rFonts w:asciiTheme="minorHAnsi" w:hAnsiTheme="minorHAnsi" w:cstheme="minorHAnsi"/>
          <w:b/>
          <w:szCs w:val="20"/>
        </w:rPr>
      </w:pPr>
    </w:p>
    <w:p w:rsidR="00D76A5D" w:rsidRDefault="00D76A5D" w:rsidP="00D76A5D">
      <w:pPr>
        <w:rPr>
          <w:rFonts w:ascii="Garamond" w:hAnsi="Garamond"/>
          <w:sz w:val="22"/>
          <w:szCs w:val="22"/>
        </w:rPr>
      </w:pPr>
    </w:p>
    <w:sectPr w:rsidR="00D76A5D" w:rsidSect="00ED1E1D">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4A2" w:rsidRDefault="009764A2" w:rsidP="00241FD2">
      <w:r>
        <w:separator/>
      </w:r>
    </w:p>
  </w:endnote>
  <w:endnote w:type="continuationSeparator" w:id="0">
    <w:p w:rsidR="009764A2" w:rsidRDefault="009764A2" w:rsidP="00241FD2">
      <w:r>
        <w:continuationSeparator/>
      </w:r>
    </w:p>
  </w:endnote>
  <w:endnote w:type="continuationNotice" w:id="1">
    <w:p w:rsidR="009764A2" w:rsidRDefault="009764A2"/>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A2" w:rsidRPr="00D11654" w:rsidRDefault="00A360EB">
    <w:pPr>
      <w:pStyle w:val="Pta"/>
      <w:jc w:val="right"/>
      <w:rPr>
        <w:rFonts w:cs="Arial"/>
        <w:bCs/>
        <w:sz w:val="18"/>
        <w:szCs w:val="18"/>
      </w:rPr>
    </w:pPr>
    <w:r w:rsidRPr="00D11654">
      <w:rPr>
        <w:rFonts w:cs="Arial"/>
        <w:bCs/>
        <w:sz w:val="18"/>
        <w:szCs w:val="18"/>
      </w:rPr>
      <w:fldChar w:fldCharType="begin"/>
    </w:r>
    <w:r w:rsidR="009764A2" w:rsidRPr="00D11654">
      <w:rPr>
        <w:rFonts w:cs="Arial"/>
        <w:bCs/>
        <w:sz w:val="18"/>
        <w:szCs w:val="18"/>
      </w:rPr>
      <w:instrText>PAGE</w:instrText>
    </w:r>
    <w:r w:rsidRPr="00D11654">
      <w:rPr>
        <w:rFonts w:cs="Arial"/>
        <w:bCs/>
        <w:sz w:val="18"/>
        <w:szCs w:val="18"/>
      </w:rPr>
      <w:fldChar w:fldCharType="separate"/>
    </w:r>
    <w:r w:rsidR="00EA134F">
      <w:rPr>
        <w:rFonts w:cs="Arial"/>
        <w:bCs/>
        <w:noProof/>
        <w:sz w:val="18"/>
        <w:szCs w:val="18"/>
      </w:rPr>
      <w:t>2</w:t>
    </w:r>
    <w:r w:rsidRPr="00D11654">
      <w:rPr>
        <w:rFonts w:cs="Arial"/>
        <w:bCs/>
        <w:sz w:val="18"/>
        <w:szCs w:val="18"/>
      </w:rPr>
      <w:fldChar w:fldCharType="end"/>
    </w:r>
    <w:r w:rsidR="009764A2" w:rsidRPr="00D11654">
      <w:rPr>
        <w:rFonts w:cs="Arial"/>
        <w:sz w:val="18"/>
        <w:szCs w:val="18"/>
      </w:rPr>
      <w:t>/</w:t>
    </w:r>
    <w:r w:rsidRPr="00D11654">
      <w:rPr>
        <w:rFonts w:cs="Arial"/>
        <w:bCs/>
        <w:sz w:val="18"/>
        <w:szCs w:val="18"/>
      </w:rPr>
      <w:fldChar w:fldCharType="begin"/>
    </w:r>
    <w:r w:rsidR="009764A2" w:rsidRPr="00D11654">
      <w:rPr>
        <w:rFonts w:cs="Arial"/>
        <w:bCs/>
        <w:sz w:val="18"/>
        <w:szCs w:val="18"/>
      </w:rPr>
      <w:instrText>NUMPAGES</w:instrText>
    </w:r>
    <w:r w:rsidRPr="00D11654">
      <w:rPr>
        <w:rFonts w:cs="Arial"/>
        <w:bCs/>
        <w:sz w:val="18"/>
        <w:szCs w:val="18"/>
      </w:rPr>
      <w:fldChar w:fldCharType="separate"/>
    </w:r>
    <w:r w:rsidR="00EA134F">
      <w:rPr>
        <w:rFonts w:cs="Arial"/>
        <w:bCs/>
        <w:noProof/>
        <w:sz w:val="18"/>
        <w:szCs w:val="18"/>
      </w:rPr>
      <w:t>73</w:t>
    </w:r>
    <w:r w:rsidRPr="00D11654">
      <w:rPr>
        <w:rFonts w:cs="Arial"/>
        <w:bCs/>
        <w:sz w:val="18"/>
        <w:szCs w:val="18"/>
      </w:rPr>
      <w:fldChar w:fldCharType="end"/>
    </w:r>
  </w:p>
  <w:p w:rsidR="009764A2" w:rsidRPr="00D11654" w:rsidRDefault="009764A2"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rsidR="009764A2" w:rsidRPr="00DC15A1" w:rsidRDefault="009764A2" w:rsidP="00DC15A1">
    <w:pPr>
      <w:spacing w:before="120"/>
      <w:ind w:left="2127" w:hanging="2127"/>
      <w:rPr>
        <w:rFonts w:cs="Arial"/>
        <w:i/>
        <w:sz w:val="16"/>
        <w:szCs w:val="16"/>
      </w:rPr>
    </w:pPr>
    <w:r>
      <w:rPr>
        <w:rFonts w:cs="Arial"/>
        <w:i/>
        <w:sz w:val="16"/>
        <w:szCs w:val="16"/>
      </w:rPr>
      <w:t xml:space="preserve">Nadlimitná zákazka </w:t>
    </w:r>
    <w:r w:rsidRPr="00D11654">
      <w:rPr>
        <w:rFonts w:cs="Arial"/>
        <w:i/>
        <w:sz w:val="16"/>
        <w:szCs w:val="16"/>
      </w:rPr>
      <w:t xml:space="preserve">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sidRPr="00DC15A1">
      <w:rPr>
        <w:i/>
        <w:sz w:val="16"/>
        <w:szCs w:val="16"/>
      </w:rPr>
      <w:t>„</w:t>
    </w:r>
    <w:r w:rsidRPr="00DC15A1">
      <w:rPr>
        <w:rFonts w:cs="Arial"/>
        <w:i/>
        <w:sz w:val="16"/>
        <w:szCs w:val="16"/>
      </w:rPr>
      <w:t>Komplexný informačný systém pre zabezpečenie ekonomickej a prevádzkovej agendy</w:t>
    </w:r>
    <w:r w:rsidRPr="00DC15A1">
      <w:rPr>
        <w:i/>
        <w:sz w:val="16"/>
        <w:szCs w:val="16"/>
      </w:rPr>
      <w:t>“ (</w:t>
    </w:r>
    <w:r w:rsidRPr="00DC15A1">
      <w:rPr>
        <w:rFonts w:cs="Arial"/>
        <w:i/>
        <w:sz w:val="16"/>
        <w:szCs w:val="16"/>
      </w:rPr>
      <w:t>ďalej len „KIS“)</w:t>
    </w:r>
  </w:p>
  <w:p w:rsidR="009764A2" w:rsidRDefault="009764A2" w:rsidP="00DC15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4A2" w:rsidRDefault="009764A2" w:rsidP="00241FD2">
      <w:r>
        <w:separator/>
      </w:r>
    </w:p>
  </w:footnote>
  <w:footnote w:type="continuationSeparator" w:id="0">
    <w:p w:rsidR="009764A2" w:rsidRDefault="009764A2" w:rsidP="00241FD2">
      <w:r>
        <w:continuationSeparator/>
      </w:r>
    </w:p>
  </w:footnote>
  <w:footnote w:type="continuationNotice" w:id="1">
    <w:p w:rsidR="009764A2" w:rsidRDefault="009764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A2" w:rsidRPr="00DA332B" w:rsidRDefault="009764A2" w:rsidP="0083366B">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A2" w:rsidRPr="00DA332B" w:rsidRDefault="009764A2"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4FA9"/>
    <w:multiLevelType w:val="hybridMultilevel"/>
    <w:tmpl w:val="3B6E3B40"/>
    <w:lvl w:ilvl="0" w:tplc="78CA7316">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041B0001">
      <w:start w:val="1"/>
      <w:numFmt w:val="bullet"/>
      <w:lvlText w:val=""/>
      <w:lvlJc w:val="left"/>
      <w:pPr>
        <w:ind w:left="1559"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2" w:tplc="041B0003">
      <w:start w:val="1"/>
      <w:numFmt w:val="bullet"/>
      <w:lvlText w:val="o"/>
      <w:lvlJc w:val="left"/>
      <w:pPr>
        <w:ind w:left="2243" w:hanging="324"/>
      </w:pPr>
      <w:rPr>
        <w:rFonts w:ascii="Courier New" w:hAnsi="Courier New" w:cs="Courier New"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BA8AE3D2">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81BEBBFE">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98C43CD2">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BCE2C0DA">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F7062F3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04E9FDC">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2">
    <w:nsid w:val="066B76BC"/>
    <w:multiLevelType w:val="hybridMultilevel"/>
    <w:tmpl w:val="A1FA7FCE"/>
    <w:lvl w:ilvl="0" w:tplc="4F96BE76">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099710FB"/>
    <w:multiLevelType w:val="hybridMultilevel"/>
    <w:tmpl w:val="1DE43216"/>
    <w:numStyleLink w:val="ImportedStyle57"/>
  </w:abstractNum>
  <w:abstractNum w:abstractNumId="7">
    <w:nsid w:val="0A29779C"/>
    <w:multiLevelType w:val="hybridMultilevel"/>
    <w:tmpl w:val="C06EBC80"/>
    <w:lvl w:ilvl="0" w:tplc="78CA7316">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041B0001">
      <w:start w:val="1"/>
      <w:numFmt w:val="bullet"/>
      <w:lvlText w:val=""/>
      <w:lvlJc w:val="left"/>
      <w:pPr>
        <w:ind w:left="1559"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2" w:tplc="041B0003">
      <w:start w:val="1"/>
      <w:numFmt w:val="bullet"/>
      <w:lvlText w:val="o"/>
      <w:lvlJc w:val="left"/>
      <w:pPr>
        <w:ind w:left="2243" w:hanging="324"/>
      </w:pPr>
      <w:rPr>
        <w:rFonts w:ascii="Courier New" w:hAnsi="Courier New" w:cs="Courier New"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BA8AE3D2">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81BEBBFE">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98C43CD2">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BCE2C0DA">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F7062F3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04E9FDC">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8">
    <w:nsid w:val="0AF16DF7"/>
    <w:multiLevelType w:val="hybridMultilevel"/>
    <w:tmpl w:val="E9EA53CE"/>
    <w:lvl w:ilvl="0" w:tplc="041B0017">
      <w:start w:val="1"/>
      <w:numFmt w:val="lowerLetter"/>
      <w:lvlText w:val="%1)"/>
      <w:lvlJc w:val="left"/>
      <w:pPr>
        <w:ind w:left="720" w:hanging="360"/>
      </w:pPr>
    </w:lvl>
    <w:lvl w:ilvl="1" w:tplc="79DC55F4">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BA15204"/>
    <w:multiLevelType w:val="hybridMultilevel"/>
    <w:tmpl w:val="6840DE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ECF5992"/>
    <w:multiLevelType w:val="hybridMultilevel"/>
    <w:tmpl w:val="206C17D6"/>
    <w:lvl w:ilvl="0" w:tplc="9392E82C">
      <w:start w:val="1"/>
      <w:numFmt w:val="bullet"/>
      <w:lvlText w:val=""/>
      <w:lvlJc w:val="left"/>
      <w:pPr>
        <w:ind w:left="839" w:hanging="360"/>
      </w:pPr>
      <w:rPr>
        <w:rFonts w:ascii="Symbol" w:hAnsi="Symbol" w:hint="default"/>
      </w:rPr>
    </w:lvl>
    <w:lvl w:ilvl="1" w:tplc="6724699C" w:tentative="1">
      <w:start w:val="1"/>
      <w:numFmt w:val="bullet"/>
      <w:lvlText w:val="o"/>
      <w:lvlJc w:val="left"/>
      <w:pPr>
        <w:ind w:left="1559" w:hanging="360"/>
      </w:pPr>
      <w:rPr>
        <w:rFonts w:ascii="Courier New" w:hAnsi="Courier New" w:cs="Courier New" w:hint="default"/>
      </w:rPr>
    </w:lvl>
    <w:lvl w:ilvl="2" w:tplc="041B001B" w:tentative="1">
      <w:start w:val="1"/>
      <w:numFmt w:val="bullet"/>
      <w:lvlText w:val=""/>
      <w:lvlJc w:val="left"/>
      <w:pPr>
        <w:ind w:left="2279" w:hanging="360"/>
      </w:pPr>
      <w:rPr>
        <w:rFonts w:ascii="Wingdings" w:hAnsi="Wingdings" w:hint="default"/>
      </w:rPr>
    </w:lvl>
    <w:lvl w:ilvl="3" w:tplc="041B000F" w:tentative="1">
      <w:start w:val="1"/>
      <w:numFmt w:val="bullet"/>
      <w:lvlText w:val=""/>
      <w:lvlJc w:val="left"/>
      <w:pPr>
        <w:ind w:left="2999" w:hanging="360"/>
      </w:pPr>
      <w:rPr>
        <w:rFonts w:ascii="Symbol" w:hAnsi="Symbol" w:hint="default"/>
      </w:rPr>
    </w:lvl>
    <w:lvl w:ilvl="4" w:tplc="041B0019" w:tentative="1">
      <w:start w:val="1"/>
      <w:numFmt w:val="bullet"/>
      <w:lvlText w:val="o"/>
      <w:lvlJc w:val="left"/>
      <w:pPr>
        <w:ind w:left="3719" w:hanging="360"/>
      </w:pPr>
      <w:rPr>
        <w:rFonts w:ascii="Courier New" w:hAnsi="Courier New" w:cs="Courier New" w:hint="default"/>
      </w:rPr>
    </w:lvl>
    <w:lvl w:ilvl="5" w:tplc="041B001B" w:tentative="1">
      <w:start w:val="1"/>
      <w:numFmt w:val="bullet"/>
      <w:lvlText w:val=""/>
      <w:lvlJc w:val="left"/>
      <w:pPr>
        <w:ind w:left="4439" w:hanging="360"/>
      </w:pPr>
      <w:rPr>
        <w:rFonts w:ascii="Wingdings" w:hAnsi="Wingdings" w:hint="default"/>
      </w:rPr>
    </w:lvl>
    <w:lvl w:ilvl="6" w:tplc="041B000F" w:tentative="1">
      <w:start w:val="1"/>
      <w:numFmt w:val="bullet"/>
      <w:lvlText w:val=""/>
      <w:lvlJc w:val="left"/>
      <w:pPr>
        <w:ind w:left="5159" w:hanging="360"/>
      </w:pPr>
      <w:rPr>
        <w:rFonts w:ascii="Symbol" w:hAnsi="Symbol" w:hint="default"/>
      </w:rPr>
    </w:lvl>
    <w:lvl w:ilvl="7" w:tplc="041B0019" w:tentative="1">
      <w:start w:val="1"/>
      <w:numFmt w:val="bullet"/>
      <w:lvlText w:val="o"/>
      <w:lvlJc w:val="left"/>
      <w:pPr>
        <w:ind w:left="5879" w:hanging="360"/>
      </w:pPr>
      <w:rPr>
        <w:rFonts w:ascii="Courier New" w:hAnsi="Courier New" w:cs="Courier New" w:hint="default"/>
      </w:rPr>
    </w:lvl>
    <w:lvl w:ilvl="8" w:tplc="041B001B" w:tentative="1">
      <w:start w:val="1"/>
      <w:numFmt w:val="bullet"/>
      <w:lvlText w:val=""/>
      <w:lvlJc w:val="left"/>
      <w:pPr>
        <w:ind w:left="6599" w:hanging="360"/>
      </w:pPr>
      <w:rPr>
        <w:rFonts w:ascii="Wingdings" w:hAnsi="Wingdings" w:hint="default"/>
      </w:rPr>
    </w:lvl>
  </w:abstractNum>
  <w:abstractNum w:abstractNumId="12">
    <w:nsid w:val="10E84121"/>
    <w:multiLevelType w:val="multilevel"/>
    <w:tmpl w:val="87205F90"/>
    <w:lvl w:ilvl="0">
      <w:start w:val="5"/>
      <w:numFmt w:val="decimal"/>
      <w:lvlText w:val="%1"/>
      <w:lvlJc w:val="left"/>
      <w:pPr>
        <w:ind w:left="360" w:hanging="360"/>
      </w:pPr>
      <w:rPr>
        <w:rFonts w:hint="default"/>
      </w:rPr>
    </w:lvl>
    <w:lvl w:ilvl="1">
      <w:start w:val="1"/>
      <w:numFmt w:val="bullet"/>
      <w:lvlText w:val="-"/>
      <w:lvlJc w:val="left"/>
      <w:pPr>
        <w:ind w:left="644" w:hanging="360"/>
      </w:pPr>
      <w:rPr>
        <w:rFonts w:ascii="Arial" w:eastAsia="Calibri" w:hAnsi="Arial" w:cs="Aria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167C4DAE"/>
    <w:multiLevelType w:val="hybridMultilevel"/>
    <w:tmpl w:val="08AC09A6"/>
    <w:lvl w:ilvl="0" w:tplc="C44AF9E2">
      <w:start w:val="1"/>
      <w:numFmt w:val="lowerLetter"/>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14">
    <w:nsid w:val="19976ADB"/>
    <w:multiLevelType w:val="hybridMultilevel"/>
    <w:tmpl w:val="C672A2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9D65A3E"/>
    <w:multiLevelType w:val="hybridMultilevel"/>
    <w:tmpl w:val="8862BEEA"/>
    <w:lvl w:ilvl="0" w:tplc="35240172">
      <w:start w:val="1"/>
      <w:numFmt w:val="bullet"/>
      <w:lvlText w:val=""/>
      <w:lvlJc w:val="left"/>
      <w:pPr>
        <w:ind w:left="720" w:hanging="360"/>
      </w:pPr>
      <w:rPr>
        <w:rFonts w:ascii="Symbol" w:hAnsi="Symbol" w:hint="default"/>
        <w:color w:val="auto"/>
      </w:rPr>
    </w:lvl>
    <w:lvl w:ilvl="1" w:tplc="C72423A6">
      <w:start w:val="1"/>
      <w:numFmt w:val="bullet"/>
      <w:lvlText w:val="o"/>
      <w:lvlJc w:val="left"/>
      <w:pPr>
        <w:ind w:left="1440" w:hanging="360"/>
      </w:pPr>
      <w:rPr>
        <w:rFonts w:ascii="Courier New" w:hAnsi="Courier New" w:cs="Courier New" w:hint="default"/>
      </w:rPr>
    </w:lvl>
    <w:lvl w:ilvl="2" w:tplc="E69804E6">
      <w:start w:val="1"/>
      <w:numFmt w:val="bullet"/>
      <w:lvlText w:val=""/>
      <w:lvlJc w:val="left"/>
      <w:pPr>
        <w:ind w:left="2160" w:hanging="360"/>
      </w:pPr>
      <w:rPr>
        <w:rFonts w:ascii="Wingdings" w:hAnsi="Wingdings" w:hint="default"/>
      </w:rPr>
    </w:lvl>
    <w:lvl w:ilvl="3" w:tplc="663C8582">
      <w:start w:val="1"/>
      <w:numFmt w:val="bullet"/>
      <w:lvlText w:val=""/>
      <w:lvlJc w:val="left"/>
      <w:pPr>
        <w:ind w:left="2880" w:hanging="360"/>
      </w:pPr>
      <w:rPr>
        <w:rFonts w:ascii="Symbol" w:hAnsi="Symbol" w:hint="default"/>
      </w:rPr>
    </w:lvl>
    <w:lvl w:ilvl="4" w:tplc="2CE83814">
      <w:start w:val="1"/>
      <w:numFmt w:val="bullet"/>
      <w:lvlText w:val="o"/>
      <w:lvlJc w:val="left"/>
      <w:pPr>
        <w:ind w:left="3600" w:hanging="360"/>
      </w:pPr>
      <w:rPr>
        <w:rFonts w:ascii="Courier New" w:hAnsi="Courier New" w:cs="Courier New" w:hint="default"/>
      </w:rPr>
    </w:lvl>
    <w:lvl w:ilvl="5" w:tplc="E0A25752">
      <w:start w:val="1"/>
      <w:numFmt w:val="bullet"/>
      <w:lvlText w:val=""/>
      <w:lvlJc w:val="left"/>
      <w:pPr>
        <w:ind w:left="4320" w:hanging="360"/>
      </w:pPr>
      <w:rPr>
        <w:rFonts w:ascii="Wingdings" w:hAnsi="Wingdings" w:hint="default"/>
      </w:rPr>
    </w:lvl>
    <w:lvl w:ilvl="6" w:tplc="4728410C">
      <w:start w:val="1"/>
      <w:numFmt w:val="bullet"/>
      <w:lvlText w:val=""/>
      <w:lvlJc w:val="left"/>
      <w:pPr>
        <w:ind w:left="5040" w:hanging="360"/>
      </w:pPr>
      <w:rPr>
        <w:rFonts w:ascii="Symbol" w:hAnsi="Symbol" w:hint="default"/>
      </w:rPr>
    </w:lvl>
    <w:lvl w:ilvl="7" w:tplc="D17639DC">
      <w:start w:val="1"/>
      <w:numFmt w:val="bullet"/>
      <w:lvlText w:val="o"/>
      <w:lvlJc w:val="left"/>
      <w:pPr>
        <w:ind w:left="5760" w:hanging="360"/>
      </w:pPr>
      <w:rPr>
        <w:rFonts w:ascii="Courier New" w:hAnsi="Courier New" w:cs="Courier New" w:hint="default"/>
      </w:rPr>
    </w:lvl>
    <w:lvl w:ilvl="8" w:tplc="15549960">
      <w:start w:val="1"/>
      <w:numFmt w:val="bullet"/>
      <w:lvlText w:val=""/>
      <w:lvlJc w:val="left"/>
      <w:pPr>
        <w:ind w:left="6480" w:hanging="360"/>
      </w:pPr>
      <w:rPr>
        <w:rFonts w:ascii="Wingdings" w:hAnsi="Wingdings" w:hint="default"/>
      </w:rPr>
    </w:lvl>
  </w:abstractNum>
  <w:abstractNum w:abstractNumId="16">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7">
    <w:nsid w:val="1EE57A88"/>
    <w:multiLevelType w:val="hybridMultilevel"/>
    <w:tmpl w:val="FA122252"/>
    <w:lvl w:ilvl="0" w:tplc="DC3A5BE8">
      <w:start w:val="1"/>
      <w:numFmt w:val="lowerLetter"/>
      <w:lvlText w:val="%1)"/>
      <w:lvlJc w:val="left"/>
      <w:pPr>
        <w:ind w:left="1800" w:hanging="360"/>
      </w:pPr>
    </w:lvl>
    <w:lvl w:ilvl="1" w:tplc="041B0003" w:tentative="1">
      <w:start w:val="1"/>
      <w:numFmt w:val="lowerLetter"/>
      <w:lvlText w:val="%2."/>
      <w:lvlJc w:val="left"/>
      <w:pPr>
        <w:ind w:left="2520" w:hanging="360"/>
      </w:pPr>
    </w:lvl>
    <w:lvl w:ilvl="2" w:tplc="041B0005" w:tentative="1">
      <w:start w:val="1"/>
      <w:numFmt w:val="lowerRoman"/>
      <w:lvlText w:val="%3."/>
      <w:lvlJc w:val="right"/>
      <w:pPr>
        <w:ind w:left="3240" w:hanging="180"/>
      </w:pPr>
    </w:lvl>
    <w:lvl w:ilvl="3" w:tplc="041B0001" w:tentative="1">
      <w:start w:val="1"/>
      <w:numFmt w:val="decimal"/>
      <w:lvlText w:val="%4."/>
      <w:lvlJc w:val="left"/>
      <w:pPr>
        <w:ind w:left="3960" w:hanging="360"/>
      </w:pPr>
    </w:lvl>
    <w:lvl w:ilvl="4" w:tplc="041B0003" w:tentative="1">
      <w:start w:val="1"/>
      <w:numFmt w:val="lowerLetter"/>
      <w:lvlText w:val="%5."/>
      <w:lvlJc w:val="left"/>
      <w:pPr>
        <w:ind w:left="4680" w:hanging="360"/>
      </w:pPr>
    </w:lvl>
    <w:lvl w:ilvl="5" w:tplc="041B0005" w:tentative="1">
      <w:start w:val="1"/>
      <w:numFmt w:val="lowerRoman"/>
      <w:lvlText w:val="%6."/>
      <w:lvlJc w:val="right"/>
      <w:pPr>
        <w:ind w:left="5400" w:hanging="180"/>
      </w:pPr>
    </w:lvl>
    <w:lvl w:ilvl="6" w:tplc="041B0001" w:tentative="1">
      <w:start w:val="1"/>
      <w:numFmt w:val="decimal"/>
      <w:lvlText w:val="%7."/>
      <w:lvlJc w:val="left"/>
      <w:pPr>
        <w:ind w:left="6120" w:hanging="360"/>
      </w:pPr>
    </w:lvl>
    <w:lvl w:ilvl="7" w:tplc="041B0003" w:tentative="1">
      <w:start w:val="1"/>
      <w:numFmt w:val="lowerLetter"/>
      <w:lvlText w:val="%8."/>
      <w:lvlJc w:val="left"/>
      <w:pPr>
        <w:ind w:left="6840" w:hanging="360"/>
      </w:pPr>
    </w:lvl>
    <w:lvl w:ilvl="8" w:tplc="041B0005" w:tentative="1">
      <w:start w:val="1"/>
      <w:numFmt w:val="lowerRoman"/>
      <w:lvlText w:val="%9."/>
      <w:lvlJc w:val="right"/>
      <w:pPr>
        <w:ind w:left="7560" w:hanging="180"/>
      </w:pPr>
    </w:lvl>
  </w:abstractNum>
  <w:abstractNum w:abstractNumId="18">
    <w:nsid w:val="2307736B"/>
    <w:multiLevelType w:val="hybridMultilevel"/>
    <w:tmpl w:val="430CB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5B97541"/>
    <w:multiLevelType w:val="hybridMultilevel"/>
    <w:tmpl w:val="185620D4"/>
    <w:lvl w:ilvl="0" w:tplc="D1D22682">
      <w:start w:val="1"/>
      <w:numFmt w:val="bullet"/>
      <w:lvlText w:val=""/>
      <w:lvlJc w:val="left"/>
      <w:pPr>
        <w:ind w:left="839" w:hanging="360"/>
      </w:pPr>
      <w:rPr>
        <w:rFonts w:ascii="Symbol" w:hAnsi="Symbol" w:hint="default"/>
      </w:rPr>
    </w:lvl>
    <w:lvl w:ilvl="1" w:tplc="CD34F1D8" w:tentative="1">
      <w:start w:val="1"/>
      <w:numFmt w:val="bullet"/>
      <w:lvlText w:val="o"/>
      <w:lvlJc w:val="left"/>
      <w:pPr>
        <w:ind w:left="1559" w:hanging="360"/>
      </w:pPr>
      <w:rPr>
        <w:rFonts w:ascii="Courier New" w:hAnsi="Courier New" w:cs="Courier New" w:hint="default"/>
      </w:rPr>
    </w:lvl>
    <w:lvl w:ilvl="2" w:tplc="86DC2FA6" w:tentative="1">
      <w:start w:val="1"/>
      <w:numFmt w:val="bullet"/>
      <w:lvlText w:val=""/>
      <w:lvlJc w:val="left"/>
      <w:pPr>
        <w:ind w:left="2279" w:hanging="360"/>
      </w:pPr>
      <w:rPr>
        <w:rFonts w:ascii="Wingdings" w:hAnsi="Wingdings" w:hint="default"/>
      </w:rPr>
    </w:lvl>
    <w:lvl w:ilvl="3" w:tplc="7C0E90DE" w:tentative="1">
      <w:start w:val="1"/>
      <w:numFmt w:val="bullet"/>
      <w:lvlText w:val=""/>
      <w:lvlJc w:val="left"/>
      <w:pPr>
        <w:ind w:left="2999" w:hanging="360"/>
      </w:pPr>
      <w:rPr>
        <w:rFonts w:ascii="Symbol" w:hAnsi="Symbol" w:hint="default"/>
      </w:rPr>
    </w:lvl>
    <w:lvl w:ilvl="4" w:tplc="026EA928" w:tentative="1">
      <w:start w:val="1"/>
      <w:numFmt w:val="bullet"/>
      <w:lvlText w:val="o"/>
      <w:lvlJc w:val="left"/>
      <w:pPr>
        <w:ind w:left="3719" w:hanging="360"/>
      </w:pPr>
      <w:rPr>
        <w:rFonts w:ascii="Courier New" w:hAnsi="Courier New" w:cs="Courier New" w:hint="default"/>
      </w:rPr>
    </w:lvl>
    <w:lvl w:ilvl="5" w:tplc="087A8032" w:tentative="1">
      <w:start w:val="1"/>
      <w:numFmt w:val="bullet"/>
      <w:lvlText w:val=""/>
      <w:lvlJc w:val="left"/>
      <w:pPr>
        <w:ind w:left="4439" w:hanging="360"/>
      </w:pPr>
      <w:rPr>
        <w:rFonts w:ascii="Wingdings" w:hAnsi="Wingdings" w:hint="default"/>
      </w:rPr>
    </w:lvl>
    <w:lvl w:ilvl="6" w:tplc="7032CA60" w:tentative="1">
      <w:start w:val="1"/>
      <w:numFmt w:val="bullet"/>
      <w:lvlText w:val=""/>
      <w:lvlJc w:val="left"/>
      <w:pPr>
        <w:ind w:left="5159" w:hanging="360"/>
      </w:pPr>
      <w:rPr>
        <w:rFonts w:ascii="Symbol" w:hAnsi="Symbol" w:hint="default"/>
      </w:rPr>
    </w:lvl>
    <w:lvl w:ilvl="7" w:tplc="6AA6F5C2" w:tentative="1">
      <w:start w:val="1"/>
      <w:numFmt w:val="bullet"/>
      <w:lvlText w:val="o"/>
      <w:lvlJc w:val="left"/>
      <w:pPr>
        <w:ind w:left="5879" w:hanging="360"/>
      </w:pPr>
      <w:rPr>
        <w:rFonts w:ascii="Courier New" w:hAnsi="Courier New" w:cs="Courier New" w:hint="default"/>
      </w:rPr>
    </w:lvl>
    <w:lvl w:ilvl="8" w:tplc="A0B4B7CE" w:tentative="1">
      <w:start w:val="1"/>
      <w:numFmt w:val="bullet"/>
      <w:lvlText w:val=""/>
      <w:lvlJc w:val="left"/>
      <w:pPr>
        <w:ind w:left="6599" w:hanging="360"/>
      </w:pPr>
      <w:rPr>
        <w:rFonts w:ascii="Wingdings" w:hAnsi="Wingdings" w:hint="default"/>
      </w:rPr>
    </w:lvl>
  </w:abstractNum>
  <w:abstractNum w:abstractNumId="21">
    <w:nsid w:val="26C16E75"/>
    <w:multiLevelType w:val="hybridMultilevel"/>
    <w:tmpl w:val="90660E08"/>
    <w:lvl w:ilvl="0" w:tplc="041B0001">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041B0001"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22">
    <w:nsid w:val="2811606E"/>
    <w:multiLevelType w:val="hybridMultilevel"/>
    <w:tmpl w:val="73DAFBEE"/>
    <w:lvl w:ilvl="0" w:tplc="9EFCAAF6">
      <w:start w:val="1"/>
      <w:numFmt w:val="bullet"/>
      <w:lvlText w:val=""/>
      <w:lvlJc w:val="left"/>
      <w:pPr>
        <w:ind w:left="839" w:hanging="360"/>
      </w:pPr>
      <w:rPr>
        <w:rFonts w:ascii="Symbol" w:hAnsi="Symbol" w:hint="default"/>
      </w:rPr>
    </w:lvl>
    <w:lvl w:ilvl="1" w:tplc="041B0019" w:tentative="1">
      <w:start w:val="1"/>
      <w:numFmt w:val="bullet"/>
      <w:lvlText w:val="o"/>
      <w:lvlJc w:val="left"/>
      <w:pPr>
        <w:ind w:left="1559" w:hanging="360"/>
      </w:pPr>
      <w:rPr>
        <w:rFonts w:ascii="Courier New" w:hAnsi="Courier New" w:cs="Courier New" w:hint="default"/>
      </w:rPr>
    </w:lvl>
    <w:lvl w:ilvl="2" w:tplc="041B001B" w:tentative="1">
      <w:start w:val="1"/>
      <w:numFmt w:val="bullet"/>
      <w:lvlText w:val=""/>
      <w:lvlJc w:val="left"/>
      <w:pPr>
        <w:ind w:left="2279" w:hanging="360"/>
      </w:pPr>
      <w:rPr>
        <w:rFonts w:ascii="Wingdings" w:hAnsi="Wingdings" w:hint="default"/>
      </w:rPr>
    </w:lvl>
    <w:lvl w:ilvl="3" w:tplc="041B000F" w:tentative="1">
      <w:start w:val="1"/>
      <w:numFmt w:val="bullet"/>
      <w:lvlText w:val=""/>
      <w:lvlJc w:val="left"/>
      <w:pPr>
        <w:ind w:left="2999" w:hanging="360"/>
      </w:pPr>
      <w:rPr>
        <w:rFonts w:ascii="Symbol" w:hAnsi="Symbol" w:hint="default"/>
      </w:rPr>
    </w:lvl>
    <w:lvl w:ilvl="4" w:tplc="041B0019" w:tentative="1">
      <w:start w:val="1"/>
      <w:numFmt w:val="bullet"/>
      <w:lvlText w:val="o"/>
      <w:lvlJc w:val="left"/>
      <w:pPr>
        <w:ind w:left="3719" w:hanging="360"/>
      </w:pPr>
      <w:rPr>
        <w:rFonts w:ascii="Courier New" w:hAnsi="Courier New" w:cs="Courier New" w:hint="default"/>
      </w:rPr>
    </w:lvl>
    <w:lvl w:ilvl="5" w:tplc="041B001B" w:tentative="1">
      <w:start w:val="1"/>
      <w:numFmt w:val="bullet"/>
      <w:lvlText w:val=""/>
      <w:lvlJc w:val="left"/>
      <w:pPr>
        <w:ind w:left="4439" w:hanging="360"/>
      </w:pPr>
      <w:rPr>
        <w:rFonts w:ascii="Wingdings" w:hAnsi="Wingdings" w:hint="default"/>
      </w:rPr>
    </w:lvl>
    <w:lvl w:ilvl="6" w:tplc="041B000F" w:tentative="1">
      <w:start w:val="1"/>
      <w:numFmt w:val="bullet"/>
      <w:lvlText w:val=""/>
      <w:lvlJc w:val="left"/>
      <w:pPr>
        <w:ind w:left="5159" w:hanging="360"/>
      </w:pPr>
      <w:rPr>
        <w:rFonts w:ascii="Symbol" w:hAnsi="Symbol" w:hint="default"/>
      </w:rPr>
    </w:lvl>
    <w:lvl w:ilvl="7" w:tplc="041B0019" w:tentative="1">
      <w:start w:val="1"/>
      <w:numFmt w:val="bullet"/>
      <w:lvlText w:val="o"/>
      <w:lvlJc w:val="left"/>
      <w:pPr>
        <w:ind w:left="5879" w:hanging="360"/>
      </w:pPr>
      <w:rPr>
        <w:rFonts w:ascii="Courier New" w:hAnsi="Courier New" w:cs="Courier New" w:hint="default"/>
      </w:rPr>
    </w:lvl>
    <w:lvl w:ilvl="8" w:tplc="041B001B" w:tentative="1">
      <w:start w:val="1"/>
      <w:numFmt w:val="bullet"/>
      <w:lvlText w:val=""/>
      <w:lvlJc w:val="left"/>
      <w:pPr>
        <w:ind w:left="6599" w:hanging="360"/>
      </w:pPr>
      <w:rPr>
        <w:rFonts w:ascii="Wingdings" w:hAnsi="Wingdings" w:hint="default"/>
      </w:rPr>
    </w:lvl>
  </w:abstractNum>
  <w:abstractNum w:abstractNumId="23">
    <w:nsid w:val="29B712AB"/>
    <w:multiLevelType w:val="hybridMultilevel"/>
    <w:tmpl w:val="C49E96D0"/>
    <w:lvl w:ilvl="0" w:tplc="041B0001">
      <w:start w:val="1"/>
      <w:numFmt w:val="bullet"/>
      <w:lvlText w:val=""/>
      <w:lvlJc w:val="left"/>
      <w:pPr>
        <w:ind w:left="839" w:hanging="360"/>
      </w:pPr>
      <w:rPr>
        <w:rFonts w:ascii="Symbol" w:hAnsi="Symbol" w:hint="default"/>
      </w:rPr>
    </w:lvl>
    <w:lvl w:ilvl="1" w:tplc="041B0003">
      <w:start w:val="1"/>
      <w:numFmt w:val="bullet"/>
      <w:lvlText w:val="o"/>
      <w:lvlJc w:val="left"/>
      <w:pPr>
        <w:ind w:left="1559" w:hanging="360"/>
      </w:pPr>
      <w:rPr>
        <w:rFonts w:ascii="Courier New" w:hAnsi="Courier New" w:cs="Courier New" w:hint="default"/>
      </w:rPr>
    </w:lvl>
    <w:lvl w:ilvl="2" w:tplc="041B0005" w:tentative="1">
      <w:start w:val="1"/>
      <w:numFmt w:val="bullet"/>
      <w:lvlText w:val=""/>
      <w:lvlJc w:val="left"/>
      <w:pPr>
        <w:ind w:left="2279" w:hanging="360"/>
      </w:pPr>
      <w:rPr>
        <w:rFonts w:ascii="Wingdings" w:hAnsi="Wingdings" w:hint="default"/>
      </w:rPr>
    </w:lvl>
    <w:lvl w:ilvl="3" w:tplc="041B0001" w:tentative="1">
      <w:start w:val="1"/>
      <w:numFmt w:val="bullet"/>
      <w:lvlText w:val=""/>
      <w:lvlJc w:val="left"/>
      <w:pPr>
        <w:ind w:left="2999" w:hanging="360"/>
      </w:pPr>
      <w:rPr>
        <w:rFonts w:ascii="Symbol" w:hAnsi="Symbol" w:hint="default"/>
      </w:rPr>
    </w:lvl>
    <w:lvl w:ilvl="4" w:tplc="041B0003" w:tentative="1">
      <w:start w:val="1"/>
      <w:numFmt w:val="bullet"/>
      <w:lvlText w:val="o"/>
      <w:lvlJc w:val="left"/>
      <w:pPr>
        <w:ind w:left="3719" w:hanging="360"/>
      </w:pPr>
      <w:rPr>
        <w:rFonts w:ascii="Courier New" w:hAnsi="Courier New" w:cs="Courier New" w:hint="default"/>
      </w:rPr>
    </w:lvl>
    <w:lvl w:ilvl="5" w:tplc="041B0005" w:tentative="1">
      <w:start w:val="1"/>
      <w:numFmt w:val="bullet"/>
      <w:lvlText w:val=""/>
      <w:lvlJc w:val="left"/>
      <w:pPr>
        <w:ind w:left="4439" w:hanging="360"/>
      </w:pPr>
      <w:rPr>
        <w:rFonts w:ascii="Wingdings" w:hAnsi="Wingdings" w:hint="default"/>
      </w:rPr>
    </w:lvl>
    <w:lvl w:ilvl="6" w:tplc="041B0001" w:tentative="1">
      <w:start w:val="1"/>
      <w:numFmt w:val="bullet"/>
      <w:lvlText w:val=""/>
      <w:lvlJc w:val="left"/>
      <w:pPr>
        <w:ind w:left="5159" w:hanging="360"/>
      </w:pPr>
      <w:rPr>
        <w:rFonts w:ascii="Symbol" w:hAnsi="Symbol" w:hint="default"/>
      </w:rPr>
    </w:lvl>
    <w:lvl w:ilvl="7" w:tplc="041B0003" w:tentative="1">
      <w:start w:val="1"/>
      <w:numFmt w:val="bullet"/>
      <w:lvlText w:val="o"/>
      <w:lvlJc w:val="left"/>
      <w:pPr>
        <w:ind w:left="5879" w:hanging="360"/>
      </w:pPr>
      <w:rPr>
        <w:rFonts w:ascii="Courier New" w:hAnsi="Courier New" w:cs="Courier New" w:hint="default"/>
      </w:rPr>
    </w:lvl>
    <w:lvl w:ilvl="8" w:tplc="041B0005" w:tentative="1">
      <w:start w:val="1"/>
      <w:numFmt w:val="bullet"/>
      <w:lvlText w:val=""/>
      <w:lvlJc w:val="left"/>
      <w:pPr>
        <w:ind w:left="6599" w:hanging="360"/>
      </w:pPr>
      <w:rPr>
        <w:rFonts w:ascii="Wingdings" w:hAnsi="Wingdings" w:hint="default"/>
      </w:rPr>
    </w:lvl>
  </w:abstractNum>
  <w:abstractNum w:abstractNumId="24">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1500AF2"/>
    <w:multiLevelType w:val="hybridMultilevel"/>
    <w:tmpl w:val="50AAFF4C"/>
    <w:lvl w:ilvl="0" w:tplc="041B000F">
      <w:start w:val="1"/>
      <w:numFmt w:val="bullet"/>
      <w:lvlText w:val=""/>
      <w:lvlJc w:val="left"/>
      <w:pPr>
        <w:ind w:left="1287" w:hanging="360"/>
      </w:pPr>
      <w:rPr>
        <w:rFonts w:ascii="Symbol" w:hAnsi="Symbol" w:hint="default"/>
      </w:rPr>
    </w:lvl>
    <w:lvl w:ilvl="1" w:tplc="041B0019" w:tentative="1">
      <w:start w:val="1"/>
      <w:numFmt w:val="bullet"/>
      <w:lvlText w:val="o"/>
      <w:lvlJc w:val="left"/>
      <w:pPr>
        <w:ind w:left="2007" w:hanging="360"/>
      </w:pPr>
      <w:rPr>
        <w:rFonts w:ascii="Courier New" w:hAnsi="Courier New" w:cs="Courier New" w:hint="default"/>
      </w:rPr>
    </w:lvl>
    <w:lvl w:ilvl="2" w:tplc="041B001B" w:tentative="1">
      <w:start w:val="1"/>
      <w:numFmt w:val="bullet"/>
      <w:lvlText w:val=""/>
      <w:lvlJc w:val="left"/>
      <w:pPr>
        <w:ind w:left="2727" w:hanging="360"/>
      </w:pPr>
      <w:rPr>
        <w:rFonts w:ascii="Wingdings" w:hAnsi="Wingdings" w:hint="default"/>
      </w:rPr>
    </w:lvl>
    <w:lvl w:ilvl="3" w:tplc="041B000F" w:tentative="1">
      <w:start w:val="1"/>
      <w:numFmt w:val="bullet"/>
      <w:lvlText w:val=""/>
      <w:lvlJc w:val="left"/>
      <w:pPr>
        <w:ind w:left="3447" w:hanging="360"/>
      </w:pPr>
      <w:rPr>
        <w:rFonts w:ascii="Symbol" w:hAnsi="Symbol" w:hint="default"/>
      </w:rPr>
    </w:lvl>
    <w:lvl w:ilvl="4" w:tplc="041B0019" w:tentative="1">
      <w:start w:val="1"/>
      <w:numFmt w:val="bullet"/>
      <w:lvlText w:val="o"/>
      <w:lvlJc w:val="left"/>
      <w:pPr>
        <w:ind w:left="4167" w:hanging="360"/>
      </w:pPr>
      <w:rPr>
        <w:rFonts w:ascii="Courier New" w:hAnsi="Courier New" w:cs="Courier New" w:hint="default"/>
      </w:rPr>
    </w:lvl>
    <w:lvl w:ilvl="5" w:tplc="041B001B" w:tentative="1">
      <w:start w:val="1"/>
      <w:numFmt w:val="bullet"/>
      <w:lvlText w:val=""/>
      <w:lvlJc w:val="left"/>
      <w:pPr>
        <w:ind w:left="4887" w:hanging="360"/>
      </w:pPr>
      <w:rPr>
        <w:rFonts w:ascii="Wingdings" w:hAnsi="Wingdings" w:hint="default"/>
      </w:rPr>
    </w:lvl>
    <w:lvl w:ilvl="6" w:tplc="041B000F" w:tentative="1">
      <w:start w:val="1"/>
      <w:numFmt w:val="bullet"/>
      <w:lvlText w:val=""/>
      <w:lvlJc w:val="left"/>
      <w:pPr>
        <w:ind w:left="5607" w:hanging="360"/>
      </w:pPr>
      <w:rPr>
        <w:rFonts w:ascii="Symbol" w:hAnsi="Symbol" w:hint="default"/>
      </w:rPr>
    </w:lvl>
    <w:lvl w:ilvl="7" w:tplc="041B0019" w:tentative="1">
      <w:start w:val="1"/>
      <w:numFmt w:val="bullet"/>
      <w:lvlText w:val="o"/>
      <w:lvlJc w:val="left"/>
      <w:pPr>
        <w:ind w:left="6327" w:hanging="360"/>
      </w:pPr>
      <w:rPr>
        <w:rFonts w:ascii="Courier New" w:hAnsi="Courier New" w:cs="Courier New" w:hint="default"/>
      </w:rPr>
    </w:lvl>
    <w:lvl w:ilvl="8" w:tplc="041B001B" w:tentative="1">
      <w:start w:val="1"/>
      <w:numFmt w:val="bullet"/>
      <w:lvlText w:val=""/>
      <w:lvlJc w:val="left"/>
      <w:pPr>
        <w:ind w:left="7047" w:hanging="360"/>
      </w:pPr>
      <w:rPr>
        <w:rFonts w:ascii="Wingdings" w:hAnsi="Wingdings" w:hint="default"/>
      </w:rPr>
    </w:lvl>
  </w:abstractNum>
  <w:abstractNum w:abstractNumId="26">
    <w:nsid w:val="33E21184"/>
    <w:multiLevelType w:val="hybridMultilevel"/>
    <w:tmpl w:val="174E567C"/>
    <w:lvl w:ilvl="0" w:tplc="96D02788">
      <w:start w:val="7"/>
      <w:numFmt w:val="bullet"/>
      <w:lvlText w:val="-"/>
      <w:lvlJc w:val="left"/>
      <w:pPr>
        <w:ind w:left="1064" w:hanging="360"/>
      </w:pPr>
      <w:rPr>
        <w:rFonts w:ascii="Times New Roman" w:eastAsia="Times New Roman" w:hAnsi="Times New Roman" w:cs="Times New Roman" w:hint="default"/>
      </w:rPr>
    </w:lvl>
    <w:lvl w:ilvl="1" w:tplc="041B0003" w:tentative="1">
      <w:start w:val="1"/>
      <w:numFmt w:val="bullet"/>
      <w:lvlText w:val="o"/>
      <w:lvlJc w:val="left"/>
      <w:pPr>
        <w:ind w:left="1784" w:hanging="360"/>
      </w:pPr>
      <w:rPr>
        <w:rFonts w:ascii="Courier New" w:hAnsi="Courier New" w:cs="Courier New" w:hint="default"/>
      </w:rPr>
    </w:lvl>
    <w:lvl w:ilvl="2" w:tplc="041B0005" w:tentative="1">
      <w:start w:val="1"/>
      <w:numFmt w:val="bullet"/>
      <w:lvlText w:val=""/>
      <w:lvlJc w:val="left"/>
      <w:pPr>
        <w:ind w:left="2504" w:hanging="360"/>
      </w:pPr>
      <w:rPr>
        <w:rFonts w:ascii="Wingdings" w:hAnsi="Wingdings" w:hint="default"/>
      </w:rPr>
    </w:lvl>
    <w:lvl w:ilvl="3" w:tplc="041B0001" w:tentative="1">
      <w:start w:val="1"/>
      <w:numFmt w:val="bullet"/>
      <w:lvlText w:val=""/>
      <w:lvlJc w:val="left"/>
      <w:pPr>
        <w:ind w:left="3224" w:hanging="360"/>
      </w:pPr>
      <w:rPr>
        <w:rFonts w:ascii="Symbol" w:hAnsi="Symbol" w:hint="default"/>
      </w:rPr>
    </w:lvl>
    <w:lvl w:ilvl="4" w:tplc="041B0003" w:tentative="1">
      <w:start w:val="1"/>
      <w:numFmt w:val="bullet"/>
      <w:lvlText w:val="o"/>
      <w:lvlJc w:val="left"/>
      <w:pPr>
        <w:ind w:left="3944" w:hanging="360"/>
      </w:pPr>
      <w:rPr>
        <w:rFonts w:ascii="Courier New" w:hAnsi="Courier New" w:cs="Courier New" w:hint="default"/>
      </w:rPr>
    </w:lvl>
    <w:lvl w:ilvl="5" w:tplc="041B0005" w:tentative="1">
      <w:start w:val="1"/>
      <w:numFmt w:val="bullet"/>
      <w:lvlText w:val=""/>
      <w:lvlJc w:val="left"/>
      <w:pPr>
        <w:ind w:left="4664" w:hanging="360"/>
      </w:pPr>
      <w:rPr>
        <w:rFonts w:ascii="Wingdings" w:hAnsi="Wingdings" w:hint="default"/>
      </w:rPr>
    </w:lvl>
    <w:lvl w:ilvl="6" w:tplc="041B0001" w:tentative="1">
      <w:start w:val="1"/>
      <w:numFmt w:val="bullet"/>
      <w:lvlText w:val=""/>
      <w:lvlJc w:val="left"/>
      <w:pPr>
        <w:ind w:left="5384" w:hanging="360"/>
      </w:pPr>
      <w:rPr>
        <w:rFonts w:ascii="Symbol" w:hAnsi="Symbol" w:hint="default"/>
      </w:rPr>
    </w:lvl>
    <w:lvl w:ilvl="7" w:tplc="041B0003" w:tentative="1">
      <w:start w:val="1"/>
      <w:numFmt w:val="bullet"/>
      <w:lvlText w:val="o"/>
      <w:lvlJc w:val="left"/>
      <w:pPr>
        <w:ind w:left="6104" w:hanging="360"/>
      </w:pPr>
      <w:rPr>
        <w:rFonts w:ascii="Courier New" w:hAnsi="Courier New" w:cs="Courier New" w:hint="default"/>
      </w:rPr>
    </w:lvl>
    <w:lvl w:ilvl="8" w:tplc="041B0005" w:tentative="1">
      <w:start w:val="1"/>
      <w:numFmt w:val="bullet"/>
      <w:lvlText w:val=""/>
      <w:lvlJc w:val="left"/>
      <w:pPr>
        <w:ind w:left="6824" w:hanging="360"/>
      </w:pPr>
      <w:rPr>
        <w:rFonts w:ascii="Wingdings" w:hAnsi="Wingdings" w:hint="default"/>
      </w:rPr>
    </w:lvl>
  </w:abstractNum>
  <w:abstractNum w:abstractNumId="27">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28">
    <w:nsid w:val="35DB4D7D"/>
    <w:multiLevelType w:val="hybridMultilevel"/>
    <w:tmpl w:val="F3DA7370"/>
    <w:lvl w:ilvl="0" w:tplc="28DE2BB4">
      <w:start w:val="1"/>
      <w:numFmt w:val="lowerLetter"/>
      <w:lvlText w:val="%1)"/>
      <w:lvlJc w:val="left"/>
      <w:pPr>
        <w:ind w:left="1741" w:hanging="360"/>
      </w:pPr>
    </w:lvl>
    <w:lvl w:ilvl="1" w:tplc="0928C666" w:tentative="1">
      <w:start w:val="1"/>
      <w:numFmt w:val="lowerLetter"/>
      <w:lvlText w:val="%2."/>
      <w:lvlJc w:val="left"/>
      <w:pPr>
        <w:ind w:left="2461" w:hanging="360"/>
      </w:pPr>
    </w:lvl>
    <w:lvl w:ilvl="2" w:tplc="B134C6F8" w:tentative="1">
      <w:start w:val="1"/>
      <w:numFmt w:val="lowerRoman"/>
      <w:lvlText w:val="%3."/>
      <w:lvlJc w:val="right"/>
      <w:pPr>
        <w:ind w:left="3181" w:hanging="180"/>
      </w:pPr>
    </w:lvl>
    <w:lvl w:ilvl="3" w:tplc="D24EA1DA" w:tentative="1">
      <w:start w:val="1"/>
      <w:numFmt w:val="decimal"/>
      <w:lvlText w:val="%4."/>
      <w:lvlJc w:val="left"/>
      <w:pPr>
        <w:ind w:left="3901" w:hanging="360"/>
      </w:pPr>
    </w:lvl>
    <w:lvl w:ilvl="4" w:tplc="CFE2B342" w:tentative="1">
      <w:start w:val="1"/>
      <w:numFmt w:val="lowerLetter"/>
      <w:lvlText w:val="%5."/>
      <w:lvlJc w:val="left"/>
      <w:pPr>
        <w:ind w:left="4621" w:hanging="360"/>
      </w:pPr>
    </w:lvl>
    <w:lvl w:ilvl="5" w:tplc="A26ECC40" w:tentative="1">
      <w:start w:val="1"/>
      <w:numFmt w:val="lowerRoman"/>
      <w:lvlText w:val="%6."/>
      <w:lvlJc w:val="right"/>
      <w:pPr>
        <w:ind w:left="5341" w:hanging="180"/>
      </w:pPr>
    </w:lvl>
    <w:lvl w:ilvl="6" w:tplc="520614BE" w:tentative="1">
      <w:start w:val="1"/>
      <w:numFmt w:val="decimal"/>
      <w:lvlText w:val="%7."/>
      <w:lvlJc w:val="left"/>
      <w:pPr>
        <w:ind w:left="6061" w:hanging="360"/>
      </w:pPr>
    </w:lvl>
    <w:lvl w:ilvl="7" w:tplc="3AA892A2" w:tentative="1">
      <w:start w:val="1"/>
      <w:numFmt w:val="lowerLetter"/>
      <w:lvlText w:val="%8."/>
      <w:lvlJc w:val="left"/>
      <w:pPr>
        <w:ind w:left="6781" w:hanging="360"/>
      </w:pPr>
    </w:lvl>
    <w:lvl w:ilvl="8" w:tplc="BF6AF710" w:tentative="1">
      <w:start w:val="1"/>
      <w:numFmt w:val="lowerRoman"/>
      <w:lvlText w:val="%9."/>
      <w:lvlJc w:val="right"/>
      <w:pPr>
        <w:ind w:left="7501" w:hanging="180"/>
      </w:pPr>
    </w:lvl>
  </w:abstractNum>
  <w:abstractNum w:abstractNumId="29">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386837A9"/>
    <w:multiLevelType w:val="hybridMultilevel"/>
    <w:tmpl w:val="F60A8DBA"/>
    <w:lvl w:ilvl="0" w:tplc="041B0001">
      <w:start w:val="1"/>
      <w:numFmt w:val="bullet"/>
      <w:lvlText w:val=""/>
      <w:lvlJc w:val="left"/>
      <w:pPr>
        <w:ind w:left="839" w:hanging="360"/>
      </w:pPr>
      <w:rPr>
        <w:rFonts w:ascii="Symbol" w:hAnsi="Symbol"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041B0003">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041B0005">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41B0001">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41B0003">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41B0005">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041B0001">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041B0003">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041B0005">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1">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32">
    <w:nsid w:val="3B503192"/>
    <w:multiLevelType w:val="hybridMultilevel"/>
    <w:tmpl w:val="DE32D1EA"/>
    <w:lvl w:ilvl="0" w:tplc="52A85624">
      <w:start w:val="1"/>
      <w:numFmt w:val="bullet"/>
      <w:lvlText w:val=""/>
      <w:lvlJc w:val="left"/>
      <w:pPr>
        <w:ind w:left="839" w:hanging="360"/>
      </w:pPr>
      <w:rPr>
        <w:rFonts w:ascii="Symbol" w:hAnsi="Symbol"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F92241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ACE8B12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C0900A64">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E705A1C">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56BE0998">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7D48D378">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CBCB8A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BD230AC">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3">
    <w:nsid w:val="3C9C5D67"/>
    <w:multiLevelType w:val="hybridMultilevel"/>
    <w:tmpl w:val="40C2B41A"/>
    <w:lvl w:ilvl="0" w:tplc="041B0001">
      <w:start w:val="1"/>
      <w:numFmt w:val="bullet"/>
      <w:lvlText w:val=""/>
      <w:lvlJc w:val="left"/>
      <w:pPr>
        <w:ind w:left="720" w:hanging="360"/>
      </w:pPr>
      <w:rPr>
        <w:rFonts w:ascii="Symbol" w:hAnsi="Symbol" w:hint="default"/>
        <w:color w:val="auto"/>
      </w:rPr>
    </w:lvl>
    <w:lvl w:ilvl="1" w:tplc="8F1248BE" w:tentative="1">
      <w:start w:val="1"/>
      <w:numFmt w:val="bullet"/>
      <w:lvlText w:val="o"/>
      <w:lvlJc w:val="left"/>
      <w:pPr>
        <w:ind w:left="1440" w:hanging="360"/>
      </w:pPr>
      <w:rPr>
        <w:rFonts w:ascii="Courier New" w:hAnsi="Courier New" w:cs="Courier New" w:hint="default"/>
      </w:rPr>
    </w:lvl>
    <w:lvl w:ilvl="2" w:tplc="077EAC7A" w:tentative="1">
      <w:start w:val="1"/>
      <w:numFmt w:val="bullet"/>
      <w:lvlText w:val=""/>
      <w:lvlJc w:val="left"/>
      <w:pPr>
        <w:ind w:left="2160" w:hanging="360"/>
      </w:pPr>
      <w:rPr>
        <w:rFonts w:ascii="Wingdings" w:hAnsi="Wingdings" w:hint="default"/>
      </w:rPr>
    </w:lvl>
    <w:lvl w:ilvl="3" w:tplc="47E4520C" w:tentative="1">
      <w:start w:val="1"/>
      <w:numFmt w:val="bullet"/>
      <w:lvlText w:val=""/>
      <w:lvlJc w:val="left"/>
      <w:pPr>
        <w:ind w:left="2880" w:hanging="360"/>
      </w:pPr>
      <w:rPr>
        <w:rFonts w:ascii="Symbol" w:hAnsi="Symbol" w:hint="default"/>
      </w:rPr>
    </w:lvl>
    <w:lvl w:ilvl="4" w:tplc="08BED0B4" w:tentative="1">
      <w:start w:val="1"/>
      <w:numFmt w:val="bullet"/>
      <w:lvlText w:val="o"/>
      <w:lvlJc w:val="left"/>
      <w:pPr>
        <w:ind w:left="3600" w:hanging="360"/>
      </w:pPr>
      <w:rPr>
        <w:rFonts w:ascii="Courier New" w:hAnsi="Courier New" w:cs="Courier New" w:hint="default"/>
      </w:rPr>
    </w:lvl>
    <w:lvl w:ilvl="5" w:tplc="22486812" w:tentative="1">
      <w:start w:val="1"/>
      <w:numFmt w:val="bullet"/>
      <w:lvlText w:val=""/>
      <w:lvlJc w:val="left"/>
      <w:pPr>
        <w:ind w:left="4320" w:hanging="360"/>
      </w:pPr>
      <w:rPr>
        <w:rFonts w:ascii="Wingdings" w:hAnsi="Wingdings" w:hint="default"/>
      </w:rPr>
    </w:lvl>
    <w:lvl w:ilvl="6" w:tplc="DE0034EA" w:tentative="1">
      <w:start w:val="1"/>
      <w:numFmt w:val="bullet"/>
      <w:lvlText w:val=""/>
      <w:lvlJc w:val="left"/>
      <w:pPr>
        <w:ind w:left="5040" w:hanging="360"/>
      </w:pPr>
      <w:rPr>
        <w:rFonts w:ascii="Symbol" w:hAnsi="Symbol" w:hint="default"/>
      </w:rPr>
    </w:lvl>
    <w:lvl w:ilvl="7" w:tplc="6394AF76" w:tentative="1">
      <w:start w:val="1"/>
      <w:numFmt w:val="bullet"/>
      <w:lvlText w:val="o"/>
      <w:lvlJc w:val="left"/>
      <w:pPr>
        <w:ind w:left="5760" w:hanging="360"/>
      </w:pPr>
      <w:rPr>
        <w:rFonts w:ascii="Courier New" w:hAnsi="Courier New" w:cs="Courier New" w:hint="default"/>
      </w:rPr>
    </w:lvl>
    <w:lvl w:ilvl="8" w:tplc="D53A99B0" w:tentative="1">
      <w:start w:val="1"/>
      <w:numFmt w:val="bullet"/>
      <w:lvlText w:val=""/>
      <w:lvlJc w:val="left"/>
      <w:pPr>
        <w:ind w:left="6480" w:hanging="360"/>
      </w:pPr>
      <w:rPr>
        <w:rFonts w:ascii="Wingdings" w:hAnsi="Wingdings" w:hint="default"/>
      </w:rPr>
    </w:lvl>
  </w:abstractNum>
  <w:abstractNum w:abstractNumId="34">
    <w:nsid w:val="3DD733BB"/>
    <w:multiLevelType w:val="hybridMultilevel"/>
    <w:tmpl w:val="B7E2CBCA"/>
    <w:lvl w:ilvl="0" w:tplc="041B0001">
      <w:start w:val="1"/>
      <w:numFmt w:val="bullet"/>
      <w:lvlText w:val=""/>
      <w:lvlJc w:val="left"/>
      <w:pPr>
        <w:ind w:left="839" w:hanging="360"/>
      </w:pPr>
      <w:rPr>
        <w:rFonts w:ascii="Symbol" w:hAnsi="Symbol" w:hint="default"/>
      </w:rPr>
    </w:lvl>
    <w:lvl w:ilvl="1" w:tplc="041B0003" w:tentative="1">
      <w:start w:val="1"/>
      <w:numFmt w:val="bullet"/>
      <w:lvlText w:val="o"/>
      <w:lvlJc w:val="left"/>
      <w:pPr>
        <w:ind w:left="1559" w:hanging="360"/>
      </w:pPr>
      <w:rPr>
        <w:rFonts w:ascii="Courier New" w:hAnsi="Courier New" w:cs="Courier New" w:hint="default"/>
      </w:rPr>
    </w:lvl>
    <w:lvl w:ilvl="2" w:tplc="041B0005" w:tentative="1">
      <w:start w:val="1"/>
      <w:numFmt w:val="bullet"/>
      <w:lvlText w:val=""/>
      <w:lvlJc w:val="left"/>
      <w:pPr>
        <w:ind w:left="2279" w:hanging="360"/>
      </w:pPr>
      <w:rPr>
        <w:rFonts w:ascii="Wingdings" w:hAnsi="Wingdings" w:hint="default"/>
      </w:rPr>
    </w:lvl>
    <w:lvl w:ilvl="3" w:tplc="041B0001" w:tentative="1">
      <w:start w:val="1"/>
      <w:numFmt w:val="bullet"/>
      <w:lvlText w:val=""/>
      <w:lvlJc w:val="left"/>
      <w:pPr>
        <w:ind w:left="2999" w:hanging="360"/>
      </w:pPr>
      <w:rPr>
        <w:rFonts w:ascii="Symbol" w:hAnsi="Symbol" w:hint="default"/>
      </w:rPr>
    </w:lvl>
    <w:lvl w:ilvl="4" w:tplc="041B0003" w:tentative="1">
      <w:start w:val="1"/>
      <w:numFmt w:val="bullet"/>
      <w:lvlText w:val="o"/>
      <w:lvlJc w:val="left"/>
      <w:pPr>
        <w:ind w:left="3719" w:hanging="360"/>
      </w:pPr>
      <w:rPr>
        <w:rFonts w:ascii="Courier New" w:hAnsi="Courier New" w:cs="Courier New" w:hint="default"/>
      </w:rPr>
    </w:lvl>
    <w:lvl w:ilvl="5" w:tplc="041B0005" w:tentative="1">
      <w:start w:val="1"/>
      <w:numFmt w:val="bullet"/>
      <w:lvlText w:val=""/>
      <w:lvlJc w:val="left"/>
      <w:pPr>
        <w:ind w:left="4439" w:hanging="360"/>
      </w:pPr>
      <w:rPr>
        <w:rFonts w:ascii="Wingdings" w:hAnsi="Wingdings" w:hint="default"/>
      </w:rPr>
    </w:lvl>
    <w:lvl w:ilvl="6" w:tplc="041B0001" w:tentative="1">
      <w:start w:val="1"/>
      <w:numFmt w:val="bullet"/>
      <w:lvlText w:val=""/>
      <w:lvlJc w:val="left"/>
      <w:pPr>
        <w:ind w:left="5159" w:hanging="360"/>
      </w:pPr>
      <w:rPr>
        <w:rFonts w:ascii="Symbol" w:hAnsi="Symbol" w:hint="default"/>
      </w:rPr>
    </w:lvl>
    <w:lvl w:ilvl="7" w:tplc="041B0003" w:tentative="1">
      <w:start w:val="1"/>
      <w:numFmt w:val="bullet"/>
      <w:lvlText w:val="o"/>
      <w:lvlJc w:val="left"/>
      <w:pPr>
        <w:ind w:left="5879" w:hanging="360"/>
      </w:pPr>
      <w:rPr>
        <w:rFonts w:ascii="Courier New" w:hAnsi="Courier New" w:cs="Courier New" w:hint="default"/>
      </w:rPr>
    </w:lvl>
    <w:lvl w:ilvl="8" w:tplc="041B0005" w:tentative="1">
      <w:start w:val="1"/>
      <w:numFmt w:val="bullet"/>
      <w:lvlText w:val=""/>
      <w:lvlJc w:val="left"/>
      <w:pPr>
        <w:ind w:left="6599" w:hanging="360"/>
      </w:pPr>
      <w:rPr>
        <w:rFonts w:ascii="Wingdings" w:hAnsi="Wingdings" w:hint="default"/>
      </w:rPr>
    </w:lvl>
  </w:abstractNum>
  <w:abstractNum w:abstractNumId="35">
    <w:nsid w:val="3FC074B4"/>
    <w:multiLevelType w:val="hybridMultilevel"/>
    <w:tmpl w:val="C580787C"/>
    <w:lvl w:ilvl="0" w:tplc="E812A744">
      <w:start w:val="1"/>
      <w:numFmt w:val="decimal"/>
      <w:lvlText w:val="%1."/>
      <w:lvlJc w:val="left"/>
      <w:pPr>
        <w:ind w:left="839" w:hanging="360"/>
      </w:pPr>
    </w:lvl>
    <w:lvl w:ilvl="1" w:tplc="81AAF9B0">
      <w:start w:val="1"/>
      <w:numFmt w:val="upperLetter"/>
      <w:lvlText w:val="%2)"/>
      <w:lvlJc w:val="left"/>
      <w:pPr>
        <w:ind w:left="1559" w:hanging="360"/>
      </w:pPr>
      <w:rPr>
        <w:rFonts w:hint="default"/>
      </w:rPr>
    </w:lvl>
    <w:lvl w:ilvl="2" w:tplc="E6DC15CC">
      <w:start w:val="1"/>
      <w:numFmt w:val="decimal"/>
      <w:lvlText w:val="%3."/>
      <w:lvlJc w:val="left"/>
      <w:pPr>
        <w:ind w:left="2279" w:hanging="180"/>
      </w:pPr>
    </w:lvl>
    <w:lvl w:ilvl="3" w:tplc="D26AC34A">
      <w:start w:val="1"/>
      <w:numFmt w:val="upperLetter"/>
      <w:lvlText w:val="%4."/>
      <w:lvlJc w:val="left"/>
      <w:pPr>
        <w:ind w:left="2999" w:hanging="360"/>
      </w:pPr>
      <w:rPr>
        <w:rFonts w:hint="default"/>
      </w:rPr>
    </w:lvl>
    <w:lvl w:ilvl="4" w:tplc="3DEA9350" w:tentative="1">
      <w:start w:val="1"/>
      <w:numFmt w:val="lowerLetter"/>
      <w:lvlText w:val="%5."/>
      <w:lvlJc w:val="left"/>
      <w:pPr>
        <w:ind w:left="3719" w:hanging="360"/>
      </w:pPr>
    </w:lvl>
    <w:lvl w:ilvl="5" w:tplc="E8CEED74" w:tentative="1">
      <w:start w:val="1"/>
      <w:numFmt w:val="lowerRoman"/>
      <w:lvlText w:val="%6."/>
      <w:lvlJc w:val="right"/>
      <w:pPr>
        <w:ind w:left="4439" w:hanging="180"/>
      </w:pPr>
    </w:lvl>
    <w:lvl w:ilvl="6" w:tplc="FD6A798C" w:tentative="1">
      <w:start w:val="1"/>
      <w:numFmt w:val="decimal"/>
      <w:lvlText w:val="%7."/>
      <w:lvlJc w:val="left"/>
      <w:pPr>
        <w:ind w:left="5159" w:hanging="360"/>
      </w:pPr>
    </w:lvl>
    <w:lvl w:ilvl="7" w:tplc="9604A2E2" w:tentative="1">
      <w:start w:val="1"/>
      <w:numFmt w:val="lowerLetter"/>
      <w:lvlText w:val="%8."/>
      <w:lvlJc w:val="left"/>
      <w:pPr>
        <w:ind w:left="5879" w:hanging="360"/>
      </w:pPr>
    </w:lvl>
    <w:lvl w:ilvl="8" w:tplc="272ADD1E" w:tentative="1">
      <w:start w:val="1"/>
      <w:numFmt w:val="lowerRoman"/>
      <w:lvlText w:val="%9."/>
      <w:lvlJc w:val="right"/>
      <w:pPr>
        <w:ind w:left="6599" w:hanging="180"/>
      </w:pPr>
    </w:lvl>
  </w:abstractNum>
  <w:abstractNum w:abstractNumId="36">
    <w:nsid w:val="3FD220EE"/>
    <w:multiLevelType w:val="multilevel"/>
    <w:tmpl w:val="F85A562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7">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8">
    <w:nsid w:val="43333A68"/>
    <w:multiLevelType w:val="hybridMultilevel"/>
    <w:tmpl w:val="6E6A6A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0">
    <w:nsid w:val="44B354F2"/>
    <w:multiLevelType w:val="hybridMultilevel"/>
    <w:tmpl w:val="300EF414"/>
    <w:lvl w:ilvl="0" w:tplc="DD1611E4">
      <w:start w:val="1"/>
      <w:numFmt w:val="bullet"/>
      <w:lvlText w:val=""/>
      <w:lvlJc w:val="left"/>
      <w:pPr>
        <w:ind w:left="1199" w:hanging="360"/>
      </w:pPr>
      <w:rPr>
        <w:rFonts w:ascii="Symbol" w:hAnsi="Symbol" w:hint="default"/>
      </w:rPr>
    </w:lvl>
    <w:lvl w:ilvl="1" w:tplc="AD7ACF08" w:tentative="1">
      <w:start w:val="1"/>
      <w:numFmt w:val="bullet"/>
      <w:lvlText w:val="o"/>
      <w:lvlJc w:val="left"/>
      <w:pPr>
        <w:ind w:left="1919" w:hanging="360"/>
      </w:pPr>
      <w:rPr>
        <w:rFonts w:ascii="Courier New" w:hAnsi="Courier New" w:cs="Courier New" w:hint="default"/>
      </w:rPr>
    </w:lvl>
    <w:lvl w:ilvl="2" w:tplc="DD72F682" w:tentative="1">
      <w:start w:val="1"/>
      <w:numFmt w:val="bullet"/>
      <w:lvlText w:val=""/>
      <w:lvlJc w:val="left"/>
      <w:pPr>
        <w:ind w:left="2639" w:hanging="360"/>
      </w:pPr>
      <w:rPr>
        <w:rFonts w:ascii="Wingdings" w:hAnsi="Wingdings" w:hint="default"/>
      </w:rPr>
    </w:lvl>
    <w:lvl w:ilvl="3" w:tplc="93664E4E" w:tentative="1">
      <w:start w:val="1"/>
      <w:numFmt w:val="bullet"/>
      <w:lvlText w:val=""/>
      <w:lvlJc w:val="left"/>
      <w:pPr>
        <w:ind w:left="3359" w:hanging="360"/>
      </w:pPr>
      <w:rPr>
        <w:rFonts w:ascii="Symbol" w:hAnsi="Symbol" w:hint="default"/>
      </w:rPr>
    </w:lvl>
    <w:lvl w:ilvl="4" w:tplc="54F01668" w:tentative="1">
      <w:start w:val="1"/>
      <w:numFmt w:val="bullet"/>
      <w:lvlText w:val="o"/>
      <w:lvlJc w:val="left"/>
      <w:pPr>
        <w:ind w:left="4079" w:hanging="360"/>
      </w:pPr>
      <w:rPr>
        <w:rFonts w:ascii="Courier New" w:hAnsi="Courier New" w:cs="Courier New" w:hint="default"/>
      </w:rPr>
    </w:lvl>
    <w:lvl w:ilvl="5" w:tplc="02CC8424" w:tentative="1">
      <w:start w:val="1"/>
      <w:numFmt w:val="bullet"/>
      <w:lvlText w:val=""/>
      <w:lvlJc w:val="left"/>
      <w:pPr>
        <w:ind w:left="4799" w:hanging="360"/>
      </w:pPr>
      <w:rPr>
        <w:rFonts w:ascii="Wingdings" w:hAnsi="Wingdings" w:hint="default"/>
      </w:rPr>
    </w:lvl>
    <w:lvl w:ilvl="6" w:tplc="BACA720E" w:tentative="1">
      <w:start w:val="1"/>
      <w:numFmt w:val="bullet"/>
      <w:lvlText w:val=""/>
      <w:lvlJc w:val="left"/>
      <w:pPr>
        <w:ind w:left="5519" w:hanging="360"/>
      </w:pPr>
      <w:rPr>
        <w:rFonts w:ascii="Symbol" w:hAnsi="Symbol" w:hint="default"/>
      </w:rPr>
    </w:lvl>
    <w:lvl w:ilvl="7" w:tplc="E0A4A562" w:tentative="1">
      <w:start w:val="1"/>
      <w:numFmt w:val="bullet"/>
      <w:lvlText w:val="o"/>
      <w:lvlJc w:val="left"/>
      <w:pPr>
        <w:ind w:left="6239" w:hanging="360"/>
      </w:pPr>
      <w:rPr>
        <w:rFonts w:ascii="Courier New" w:hAnsi="Courier New" w:cs="Courier New" w:hint="default"/>
      </w:rPr>
    </w:lvl>
    <w:lvl w:ilvl="8" w:tplc="3AB8F41C" w:tentative="1">
      <w:start w:val="1"/>
      <w:numFmt w:val="bullet"/>
      <w:lvlText w:val=""/>
      <w:lvlJc w:val="left"/>
      <w:pPr>
        <w:ind w:left="6959" w:hanging="360"/>
      </w:pPr>
      <w:rPr>
        <w:rFonts w:ascii="Wingdings" w:hAnsi="Wingdings" w:hint="default"/>
      </w:rPr>
    </w:lvl>
  </w:abstractNum>
  <w:abstractNum w:abstractNumId="41">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43">
    <w:nsid w:val="4B472FD3"/>
    <w:multiLevelType w:val="hybridMultilevel"/>
    <w:tmpl w:val="DF22991E"/>
    <w:lvl w:ilvl="0" w:tplc="041B0017">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44">
    <w:nsid w:val="4B68235D"/>
    <w:multiLevelType w:val="hybridMultilevel"/>
    <w:tmpl w:val="ADBEF836"/>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4EB7129E"/>
    <w:multiLevelType w:val="multilevel"/>
    <w:tmpl w:val="CA663406"/>
    <w:numStyleLink w:val="ImportedStyle54"/>
  </w:abstractNum>
  <w:abstractNum w:abstractNumId="47">
    <w:nsid w:val="4EDC12EA"/>
    <w:multiLevelType w:val="hybridMultilevel"/>
    <w:tmpl w:val="0096E1C2"/>
    <w:lvl w:ilvl="0" w:tplc="E59EA0C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52181675"/>
    <w:multiLevelType w:val="hybridMultilevel"/>
    <w:tmpl w:val="6D9C8BC4"/>
    <w:numStyleLink w:val="ImportedStyle2"/>
  </w:abstractNum>
  <w:abstractNum w:abstractNumId="49">
    <w:nsid w:val="56A95022"/>
    <w:multiLevelType w:val="hybridMultilevel"/>
    <w:tmpl w:val="FC2CD8FE"/>
    <w:lvl w:ilvl="0" w:tplc="79DC55F4">
      <w:start w:val="1"/>
      <w:numFmt w:val="lowerLetter"/>
      <w:lvlText w:val="%1)"/>
      <w:lvlJc w:val="left"/>
      <w:pPr>
        <w:ind w:left="144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5A6177BD"/>
    <w:multiLevelType w:val="hybridMultilevel"/>
    <w:tmpl w:val="A3047FB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2">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5CB42C94"/>
    <w:multiLevelType w:val="hybridMultilevel"/>
    <w:tmpl w:val="C1AA0CA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5">
    <w:nsid w:val="5CFF66CD"/>
    <w:multiLevelType w:val="hybridMultilevel"/>
    <w:tmpl w:val="914A6DB6"/>
    <w:lvl w:ilvl="0" w:tplc="15387D40">
      <w:start w:val="1"/>
      <w:numFmt w:val="decimal"/>
      <w:lvlText w:val="%1."/>
      <w:lvlJc w:val="left"/>
      <w:pPr>
        <w:ind w:left="720" w:hanging="360"/>
      </w:pPr>
      <w:rPr>
        <w:rFonts w:hint="default"/>
        <w:i/>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7">
    <w:nsid w:val="5EE37838"/>
    <w:multiLevelType w:val="multilevel"/>
    <w:tmpl w:val="B31E3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24F49F0"/>
    <w:multiLevelType w:val="hybridMultilevel"/>
    <w:tmpl w:val="057E36BC"/>
    <w:lvl w:ilvl="0" w:tplc="30323790">
      <w:start w:val="1"/>
      <w:numFmt w:val="bullet"/>
      <w:lvlText w:val=""/>
      <w:lvlJc w:val="left"/>
      <w:pPr>
        <w:ind w:left="839" w:hanging="360"/>
      </w:pPr>
      <w:rPr>
        <w:rFonts w:ascii="Symbol" w:hAnsi="Symbol" w:hint="default"/>
      </w:rPr>
    </w:lvl>
    <w:lvl w:ilvl="1" w:tplc="0404699E">
      <w:start w:val="1"/>
      <w:numFmt w:val="bullet"/>
      <w:lvlText w:val=""/>
      <w:lvlJc w:val="left"/>
      <w:pPr>
        <w:ind w:left="1559" w:hanging="360"/>
      </w:pPr>
      <w:rPr>
        <w:rFonts w:ascii="Symbol" w:hAnsi="Symbol" w:hint="default"/>
        <w:color w:val="auto"/>
      </w:rPr>
    </w:lvl>
    <w:lvl w:ilvl="2" w:tplc="041B0003">
      <w:start w:val="1"/>
      <w:numFmt w:val="bullet"/>
      <w:lvlText w:val="o"/>
      <w:lvlJc w:val="left"/>
      <w:pPr>
        <w:ind w:left="2279" w:hanging="360"/>
      </w:pPr>
      <w:rPr>
        <w:rFonts w:ascii="Courier New" w:hAnsi="Courier New" w:cs="Courier New" w:hint="default"/>
      </w:rPr>
    </w:lvl>
    <w:lvl w:ilvl="3" w:tplc="91FE324C" w:tentative="1">
      <w:start w:val="1"/>
      <w:numFmt w:val="bullet"/>
      <w:lvlText w:val=""/>
      <w:lvlJc w:val="left"/>
      <w:pPr>
        <w:ind w:left="2999" w:hanging="360"/>
      </w:pPr>
      <w:rPr>
        <w:rFonts w:ascii="Symbol" w:hAnsi="Symbol" w:hint="default"/>
      </w:rPr>
    </w:lvl>
    <w:lvl w:ilvl="4" w:tplc="F3967D6C" w:tentative="1">
      <w:start w:val="1"/>
      <w:numFmt w:val="bullet"/>
      <w:lvlText w:val="o"/>
      <w:lvlJc w:val="left"/>
      <w:pPr>
        <w:ind w:left="3719" w:hanging="360"/>
      </w:pPr>
      <w:rPr>
        <w:rFonts w:ascii="Courier New" w:hAnsi="Courier New" w:cs="Courier New" w:hint="default"/>
      </w:rPr>
    </w:lvl>
    <w:lvl w:ilvl="5" w:tplc="2AA08E0A" w:tentative="1">
      <w:start w:val="1"/>
      <w:numFmt w:val="bullet"/>
      <w:lvlText w:val=""/>
      <w:lvlJc w:val="left"/>
      <w:pPr>
        <w:ind w:left="4439" w:hanging="360"/>
      </w:pPr>
      <w:rPr>
        <w:rFonts w:ascii="Wingdings" w:hAnsi="Wingdings" w:hint="default"/>
      </w:rPr>
    </w:lvl>
    <w:lvl w:ilvl="6" w:tplc="897274BA" w:tentative="1">
      <w:start w:val="1"/>
      <w:numFmt w:val="bullet"/>
      <w:lvlText w:val=""/>
      <w:lvlJc w:val="left"/>
      <w:pPr>
        <w:ind w:left="5159" w:hanging="360"/>
      </w:pPr>
      <w:rPr>
        <w:rFonts w:ascii="Symbol" w:hAnsi="Symbol" w:hint="default"/>
      </w:rPr>
    </w:lvl>
    <w:lvl w:ilvl="7" w:tplc="5DD89D68" w:tentative="1">
      <w:start w:val="1"/>
      <w:numFmt w:val="bullet"/>
      <w:lvlText w:val="o"/>
      <w:lvlJc w:val="left"/>
      <w:pPr>
        <w:ind w:left="5879" w:hanging="360"/>
      </w:pPr>
      <w:rPr>
        <w:rFonts w:ascii="Courier New" w:hAnsi="Courier New" w:cs="Courier New" w:hint="default"/>
      </w:rPr>
    </w:lvl>
    <w:lvl w:ilvl="8" w:tplc="3A089638" w:tentative="1">
      <w:start w:val="1"/>
      <w:numFmt w:val="bullet"/>
      <w:lvlText w:val=""/>
      <w:lvlJc w:val="left"/>
      <w:pPr>
        <w:ind w:left="6599" w:hanging="360"/>
      </w:pPr>
      <w:rPr>
        <w:rFonts w:ascii="Wingdings" w:hAnsi="Wingdings" w:hint="default"/>
      </w:rPr>
    </w:lvl>
  </w:abstractNum>
  <w:abstractNum w:abstractNumId="59">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3873"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61">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67282DBF"/>
    <w:multiLevelType w:val="hybridMultilevel"/>
    <w:tmpl w:val="52CCE586"/>
    <w:lvl w:ilvl="0" w:tplc="71124D4C">
      <w:start w:val="1"/>
      <w:numFmt w:val="bullet"/>
      <w:lvlText w:val=""/>
      <w:lvlJc w:val="left"/>
      <w:pPr>
        <w:ind w:left="1199" w:hanging="360"/>
      </w:pPr>
      <w:rPr>
        <w:rFonts w:ascii="Symbol" w:hAnsi="Symbol" w:hint="default"/>
      </w:rPr>
    </w:lvl>
    <w:lvl w:ilvl="1" w:tplc="EA185F18" w:tentative="1">
      <w:start w:val="1"/>
      <w:numFmt w:val="bullet"/>
      <w:lvlText w:val="o"/>
      <w:lvlJc w:val="left"/>
      <w:pPr>
        <w:ind w:left="1919" w:hanging="360"/>
      </w:pPr>
      <w:rPr>
        <w:rFonts w:ascii="Courier New" w:hAnsi="Courier New" w:cs="Courier New" w:hint="default"/>
      </w:rPr>
    </w:lvl>
    <w:lvl w:ilvl="2" w:tplc="AA669900" w:tentative="1">
      <w:start w:val="1"/>
      <w:numFmt w:val="bullet"/>
      <w:lvlText w:val=""/>
      <w:lvlJc w:val="left"/>
      <w:pPr>
        <w:ind w:left="2639" w:hanging="360"/>
      </w:pPr>
      <w:rPr>
        <w:rFonts w:ascii="Wingdings" w:hAnsi="Wingdings" w:hint="default"/>
      </w:rPr>
    </w:lvl>
    <w:lvl w:ilvl="3" w:tplc="089EDFA6" w:tentative="1">
      <w:start w:val="1"/>
      <w:numFmt w:val="bullet"/>
      <w:lvlText w:val=""/>
      <w:lvlJc w:val="left"/>
      <w:pPr>
        <w:ind w:left="3359" w:hanging="360"/>
      </w:pPr>
      <w:rPr>
        <w:rFonts w:ascii="Symbol" w:hAnsi="Symbol" w:hint="default"/>
      </w:rPr>
    </w:lvl>
    <w:lvl w:ilvl="4" w:tplc="602CD894" w:tentative="1">
      <w:start w:val="1"/>
      <w:numFmt w:val="bullet"/>
      <w:lvlText w:val="o"/>
      <w:lvlJc w:val="left"/>
      <w:pPr>
        <w:ind w:left="4079" w:hanging="360"/>
      </w:pPr>
      <w:rPr>
        <w:rFonts w:ascii="Courier New" w:hAnsi="Courier New" w:cs="Courier New" w:hint="default"/>
      </w:rPr>
    </w:lvl>
    <w:lvl w:ilvl="5" w:tplc="55F8752C" w:tentative="1">
      <w:start w:val="1"/>
      <w:numFmt w:val="bullet"/>
      <w:lvlText w:val=""/>
      <w:lvlJc w:val="left"/>
      <w:pPr>
        <w:ind w:left="4799" w:hanging="360"/>
      </w:pPr>
      <w:rPr>
        <w:rFonts w:ascii="Wingdings" w:hAnsi="Wingdings" w:hint="default"/>
      </w:rPr>
    </w:lvl>
    <w:lvl w:ilvl="6" w:tplc="9AE82E62" w:tentative="1">
      <w:start w:val="1"/>
      <w:numFmt w:val="bullet"/>
      <w:lvlText w:val=""/>
      <w:lvlJc w:val="left"/>
      <w:pPr>
        <w:ind w:left="5519" w:hanging="360"/>
      </w:pPr>
      <w:rPr>
        <w:rFonts w:ascii="Symbol" w:hAnsi="Symbol" w:hint="default"/>
      </w:rPr>
    </w:lvl>
    <w:lvl w:ilvl="7" w:tplc="E60035E0" w:tentative="1">
      <w:start w:val="1"/>
      <w:numFmt w:val="bullet"/>
      <w:lvlText w:val="o"/>
      <w:lvlJc w:val="left"/>
      <w:pPr>
        <w:ind w:left="6239" w:hanging="360"/>
      </w:pPr>
      <w:rPr>
        <w:rFonts w:ascii="Courier New" w:hAnsi="Courier New" w:cs="Courier New" w:hint="default"/>
      </w:rPr>
    </w:lvl>
    <w:lvl w:ilvl="8" w:tplc="18D06C32" w:tentative="1">
      <w:start w:val="1"/>
      <w:numFmt w:val="bullet"/>
      <w:lvlText w:val=""/>
      <w:lvlJc w:val="left"/>
      <w:pPr>
        <w:ind w:left="6959" w:hanging="360"/>
      </w:pPr>
      <w:rPr>
        <w:rFonts w:ascii="Wingdings" w:hAnsi="Wingdings" w:hint="default"/>
      </w:rPr>
    </w:lvl>
  </w:abstractNum>
  <w:abstractNum w:abstractNumId="64">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65">
    <w:nsid w:val="68431D58"/>
    <w:multiLevelType w:val="hybridMultilevel"/>
    <w:tmpl w:val="EAA2D8CC"/>
    <w:lvl w:ilvl="0" w:tplc="911075DA">
      <w:start w:val="1"/>
      <w:numFmt w:val="bullet"/>
      <w:lvlText w:val=""/>
      <w:lvlJc w:val="left"/>
      <w:pPr>
        <w:ind w:left="1199" w:hanging="360"/>
      </w:pPr>
      <w:rPr>
        <w:rFonts w:ascii="Symbol" w:hAnsi="Symbol" w:hint="default"/>
      </w:rPr>
    </w:lvl>
    <w:lvl w:ilvl="1" w:tplc="B4B286C2" w:tentative="1">
      <w:start w:val="1"/>
      <w:numFmt w:val="bullet"/>
      <w:lvlText w:val="o"/>
      <w:lvlJc w:val="left"/>
      <w:pPr>
        <w:ind w:left="1919" w:hanging="360"/>
      </w:pPr>
      <w:rPr>
        <w:rFonts w:ascii="Courier New" w:hAnsi="Courier New" w:cs="Courier New" w:hint="default"/>
      </w:rPr>
    </w:lvl>
    <w:lvl w:ilvl="2" w:tplc="2E40A864" w:tentative="1">
      <w:start w:val="1"/>
      <w:numFmt w:val="bullet"/>
      <w:lvlText w:val=""/>
      <w:lvlJc w:val="left"/>
      <w:pPr>
        <w:ind w:left="2639" w:hanging="360"/>
      </w:pPr>
      <w:rPr>
        <w:rFonts w:ascii="Wingdings" w:hAnsi="Wingdings" w:hint="default"/>
      </w:rPr>
    </w:lvl>
    <w:lvl w:ilvl="3" w:tplc="710C579A" w:tentative="1">
      <w:start w:val="1"/>
      <w:numFmt w:val="bullet"/>
      <w:lvlText w:val=""/>
      <w:lvlJc w:val="left"/>
      <w:pPr>
        <w:ind w:left="3359" w:hanging="360"/>
      </w:pPr>
      <w:rPr>
        <w:rFonts w:ascii="Symbol" w:hAnsi="Symbol" w:hint="default"/>
      </w:rPr>
    </w:lvl>
    <w:lvl w:ilvl="4" w:tplc="1958BBF0" w:tentative="1">
      <w:start w:val="1"/>
      <w:numFmt w:val="bullet"/>
      <w:lvlText w:val="o"/>
      <w:lvlJc w:val="left"/>
      <w:pPr>
        <w:ind w:left="4079" w:hanging="360"/>
      </w:pPr>
      <w:rPr>
        <w:rFonts w:ascii="Courier New" w:hAnsi="Courier New" w:cs="Courier New" w:hint="default"/>
      </w:rPr>
    </w:lvl>
    <w:lvl w:ilvl="5" w:tplc="79923846" w:tentative="1">
      <w:start w:val="1"/>
      <w:numFmt w:val="bullet"/>
      <w:lvlText w:val=""/>
      <w:lvlJc w:val="left"/>
      <w:pPr>
        <w:ind w:left="4799" w:hanging="360"/>
      </w:pPr>
      <w:rPr>
        <w:rFonts w:ascii="Wingdings" w:hAnsi="Wingdings" w:hint="default"/>
      </w:rPr>
    </w:lvl>
    <w:lvl w:ilvl="6" w:tplc="4D9494D4" w:tentative="1">
      <w:start w:val="1"/>
      <w:numFmt w:val="bullet"/>
      <w:lvlText w:val=""/>
      <w:lvlJc w:val="left"/>
      <w:pPr>
        <w:ind w:left="5519" w:hanging="360"/>
      </w:pPr>
      <w:rPr>
        <w:rFonts w:ascii="Symbol" w:hAnsi="Symbol" w:hint="default"/>
      </w:rPr>
    </w:lvl>
    <w:lvl w:ilvl="7" w:tplc="18748D84" w:tentative="1">
      <w:start w:val="1"/>
      <w:numFmt w:val="bullet"/>
      <w:lvlText w:val="o"/>
      <w:lvlJc w:val="left"/>
      <w:pPr>
        <w:ind w:left="6239" w:hanging="360"/>
      </w:pPr>
      <w:rPr>
        <w:rFonts w:ascii="Courier New" w:hAnsi="Courier New" w:cs="Courier New" w:hint="default"/>
      </w:rPr>
    </w:lvl>
    <w:lvl w:ilvl="8" w:tplc="655024AE" w:tentative="1">
      <w:start w:val="1"/>
      <w:numFmt w:val="bullet"/>
      <w:lvlText w:val=""/>
      <w:lvlJc w:val="left"/>
      <w:pPr>
        <w:ind w:left="6959" w:hanging="360"/>
      </w:pPr>
      <w:rPr>
        <w:rFonts w:ascii="Wingdings" w:hAnsi="Wingdings" w:hint="default"/>
      </w:rPr>
    </w:lvl>
  </w:abstractNum>
  <w:abstractNum w:abstractNumId="66">
    <w:nsid w:val="68555DBF"/>
    <w:multiLevelType w:val="hybridMultilevel"/>
    <w:tmpl w:val="B1D4A596"/>
    <w:numStyleLink w:val="ImportedStyle55"/>
  </w:abstractNum>
  <w:abstractNum w:abstractNumId="67">
    <w:nsid w:val="6A576A76"/>
    <w:multiLevelType w:val="hybridMultilevel"/>
    <w:tmpl w:val="E346B79C"/>
    <w:lvl w:ilvl="0" w:tplc="62D05F02">
      <w:start w:val="1"/>
      <w:numFmt w:val="bullet"/>
      <w:lvlText w:val=""/>
      <w:lvlJc w:val="left"/>
      <w:pPr>
        <w:ind w:left="720" w:hanging="360"/>
      </w:pPr>
      <w:rPr>
        <w:rFonts w:ascii="Symbol" w:hAnsi="Symbol" w:hint="default"/>
      </w:rPr>
    </w:lvl>
    <w:lvl w:ilvl="1" w:tplc="33906A8A" w:tentative="1">
      <w:start w:val="1"/>
      <w:numFmt w:val="bullet"/>
      <w:lvlText w:val="o"/>
      <w:lvlJc w:val="left"/>
      <w:pPr>
        <w:ind w:left="1440" w:hanging="360"/>
      </w:pPr>
      <w:rPr>
        <w:rFonts w:ascii="Courier New" w:hAnsi="Courier New" w:cs="Courier New" w:hint="default"/>
      </w:rPr>
    </w:lvl>
    <w:lvl w:ilvl="2" w:tplc="C1FC6334" w:tentative="1">
      <w:start w:val="1"/>
      <w:numFmt w:val="bullet"/>
      <w:lvlText w:val=""/>
      <w:lvlJc w:val="left"/>
      <w:pPr>
        <w:ind w:left="2160" w:hanging="360"/>
      </w:pPr>
      <w:rPr>
        <w:rFonts w:ascii="Wingdings" w:hAnsi="Wingdings" w:hint="default"/>
      </w:rPr>
    </w:lvl>
    <w:lvl w:ilvl="3" w:tplc="2BE8B95C" w:tentative="1">
      <w:start w:val="1"/>
      <w:numFmt w:val="bullet"/>
      <w:lvlText w:val=""/>
      <w:lvlJc w:val="left"/>
      <w:pPr>
        <w:ind w:left="2880" w:hanging="360"/>
      </w:pPr>
      <w:rPr>
        <w:rFonts w:ascii="Symbol" w:hAnsi="Symbol" w:hint="default"/>
      </w:rPr>
    </w:lvl>
    <w:lvl w:ilvl="4" w:tplc="96B04658" w:tentative="1">
      <w:start w:val="1"/>
      <w:numFmt w:val="bullet"/>
      <w:lvlText w:val="o"/>
      <w:lvlJc w:val="left"/>
      <w:pPr>
        <w:ind w:left="3600" w:hanging="360"/>
      </w:pPr>
      <w:rPr>
        <w:rFonts w:ascii="Courier New" w:hAnsi="Courier New" w:cs="Courier New" w:hint="default"/>
      </w:rPr>
    </w:lvl>
    <w:lvl w:ilvl="5" w:tplc="0BB2EF64" w:tentative="1">
      <w:start w:val="1"/>
      <w:numFmt w:val="bullet"/>
      <w:lvlText w:val=""/>
      <w:lvlJc w:val="left"/>
      <w:pPr>
        <w:ind w:left="4320" w:hanging="360"/>
      </w:pPr>
      <w:rPr>
        <w:rFonts w:ascii="Wingdings" w:hAnsi="Wingdings" w:hint="default"/>
      </w:rPr>
    </w:lvl>
    <w:lvl w:ilvl="6" w:tplc="6C940BC6" w:tentative="1">
      <w:start w:val="1"/>
      <w:numFmt w:val="bullet"/>
      <w:lvlText w:val=""/>
      <w:lvlJc w:val="left"/>
      <w:pPr>
        <w:ind w:left="5040" w:hanging="360"/>
      </w:pPr>
      <w:rPr>
        <w:rFonts w:ascii="Symbol" w:hAnsi="Symbol" w:hint="default"/>
      </w:rPr>
    </w:lvl>
    <w:lvl w:ilvl="7" w:tplc="1A20B752" w:tentative="1">
      <w:start w:val="1"/>
      <w:numFmt w:val="bullet"/>
      <w:lvlText w:val="o"/>
      <w:lvlJc w:val="left"/>
      <w:pPr>
        <w:ind w:left="5760" w:hanging="360"/>
      </w:pPr>
      <w:rPr>
        <w:rFonts w:ascii="Courier New" w:hAnsi="Courier New" w:cs="Courier New" w:hint="default"/>
      </w:rPr>
    </w:lvl>
    <w:lvl w:ilvl="8" w:tplc="529CB378" w:tentative="1">
      <w:start w:val="1"/>
      <w:numFmt w:val="bullet"/>
      <w:lvlText w:val=""/>
      <w:lvlJc w:val="left"/>
      <w:pPr>
        <w:ind w:left="6480" w:hanging="360"/>
      </w:pPr>
      <w:rPr>
        <w:rFonts w:ascii="Wingdings" w:hAnsi="Wingdings" w:hint="default"/>
      </w:rPr>
    </w:lvl>
  </w:abstractNum>
  <w:abstractNum w:abstractNumId="68">
    <w:nsid w:val="6A5A5773"/>
    <w:multiLevelType w:val="multilevel"/>
    <w:tmpl w:val="EB36157A"/>
    <w:lvl w:ilvl="0">
      <w:start w:val="1"/>
      <w:numFmt w:val="decimal"/>
      <w:pStyle w:val="Nadpis3"/>
      <w:lvlText w:val="%1"/>
      <w:lvlJc w:val="left"/>
      <w:pPr>
        <w:ind w:left="927" w:hanging="360"/>
      </w:pPr>
      <w:rPr>
        <w:rFonts w:cs="Times New Roman" w:hint="default"/>
      </w:rPr>
    </w:lvl>
    <w:lvl w:ilvl="1">
      <w:start w:val="1"/>
      <w:numFmt w:val="decimal"/>
      <w:isLgl/>
      <w:lvlText w:val="%1.%2."/>
      <w:lvlJc w:val="left"/>
      <w:pPr>
        <w:ind w:left="644"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9">
    <w:nsid w:val="6AEE0C3A"/>
    <w:multiLevelType w:val="hybridMultilevel"/>
    <w:tmpl w:val="9C96B5BE"/>
    <w:lvl w:ilvl="0" w:tplc="4F96BE76">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0">
    <w:nsid w:val="6C176ACF"/>
    <w:multiLevelType w:val="hybridMultilevel"/>
    <w:tmpl w:val="98207C90"/>
    <w:lvl w:ilvl="0" w:tplc="FAE265A4">
      <w:start w:val="1"/>
      <w:numFmt w:val="lowerLetter"/>
      <w:lvlText w:val="%1)"/>
      <w:lvlJc w:val="left"/>
      <w:pPr>
        <w:ind w:left="1741" w:hanging="360"/>
      </w:pPr>
    </w:lvl>
    <w:lvl w:ilvl="1" w:tplc="A9D4A29E" w:tentative="1">
      <w:start w:val="1"/>
      <w:numFmt w:val="lowerLetter"/>
      <w:lvlText w:val="%2."/>
      <w:lvlJc w:val="left"/>
      <w:pPr>
        <w:ind w:left="2461" w:hanging="360"/>
      </w:pPr>
    </w:lvl>
    <w:lvl w:ilvl="2" w:tplc="0914833A" w:tentative="1">
      <w:start w:val="1"/>
      <w:numFmt w:val="lowerRoman"/>
      <w:lvlText w:val="%3."/>
      <w:lvlJc w:val="right"/>
      <w:pPr>
        <w:ind w:left="3181" w:hanging="180"/>
      </w:pPr>
    </w:lvl>
    <w:lvl w:ilvl="3" w:tplc="D53A94F2" w:tentative="1">
      <w:start w:val="1"/>
      <w:numFmt w:val="decimal"/>
      <w:lvlText w:val="%4."/>
      <w:lvlJc w:val="left"/>
      <w:pPr>
        <w:ind w:left="3901" w:hanging="360"/>
      </w:pPr>
    </w:lvl>
    <w:lvl w:ilvl="4" w:tplc="80C0D294" w:tentative="1">
      <w:start w:val="1"/>
      <w:numFmt w:val="lowerLetter"/>
      <w:lvlText w:val="%5."/>
      <w:lvlJc w:val="left"/>
      <w:pPr>
        <w:ind w:left="4621" w:hanging="360"/>
      </w:pPr>
    </w:lvl>
    <w:lvl w:ilvl="5" w:tplc="310AAA16" w:tentative="1">
      <w:start w:val="1"/>
      <w:numFmt w:val="lowerRoman"/>
      <w:lvlText w:val="%6."/>
      <w:lvlJc w:val="right"/>
      <w:pPr>
        <w:ind w:left="5341" w:hanging="180"/>
      </w:pPr>
    </w:lvl>
    <w:lvl w:ilvl="6" w:tplc="B868F31E" w:tentative="1">
      <w:start w:val="1"/>
      <w:numFmt w:val="decimal"/>
      <w:lvlText w:val="%7."/>
      <w:lvlJc w:val="left"/>
      <w:pPr>
        <w:ind w:left="6061" w:hanging="360"/>
      </w:pPr>
    </w:lvl>
    <w:lvl w:ilvl="7" w:tplc="58FC4628" w:tentative="1">
      <w:start w:val="1"/>
      <w:numFmt w:val="lowerLetter"/>
      <w:lvlText w:val="%8."/>
      <w:lvlJc w:val="left"/>
      <w:pPr>
        <w:ind w:left="6781" w:hanging="360"/>
      </w:pPr>
    </w:lvl>
    <w:lvl w:ilvl="8" w:tplc="D5B40CF8" w:tentative="1">
      <w:start w:val="1"/>
      <w:numFmt w:val="lowerRoman"/>
      <w:lvlText w:val="%9."/>
      <w:lvlJc w:val="right"/>
      <w:pPr>
        <w:ind w:left="7501" w:hanging="180"/>
      </w:pPr>
    </w:lvl>
  </w:abstractNum>
  <w:abstractNum w:abstractNumId="71">
    <w:nsid w:val="6C2465B2"/>
    <w:multiLevelType w:val="hybridMultilevel"/>
    <w:tmpl w:val="45E4C058"/>
    <w:lvl w:ilvl="0" w:tplc="A790DC68">
      <w:start w:val="1"/>
      <w:numFmt w:val="upperLetter"/>
      <w:lvlText w:val="%1)"/>
      <w:lvlJc w:val="left"/>
      <w:pPr>
        <w:ind w:left="839" w:hanging="360"/>
      </w:pPr>
      <w:rPr>
        <w:rFonts w:hint="default"/>
      </w:rPr>
    </w:lvl>
    <w:lvl w:ilvl="1" w:tplc="30B4CD6A" w:tentative="1">
      <w:start w:val="1"/>
      <w:numFmt w:val="lowerLetter"/>
      <w:lvlText w:val="%2."/>
      <w:lvlJc w:val="left"/>
      <w:pPr>
        <w:ind w:left="1559" w:hanging="360"/>
      </w:pPr>
    </w:lvl>
    <w:lvl w:ilvl="2" w:tplc="ECBA2ADC" w:tentative="1">
      <w:start w:val="1"/>
      <w:numFmt w:val="lowerRoman"/>
      <w:lvlText w:val="%3."/>
      <w:lvlJc w:val="right"/>
      <w:pPr>
        <w:ind w:left="2279" w:hanging="180"/>
      </w:pPr>
    </w:lvl>
    <w:lvl w:ilvl="3" w:tplc="B8C25B38" w:tentative="1">
      <w:start w:val="1"/>
      <w:numFmt w:val="decimal"/>
      <w:lvlText w:val="%4."/>
      <w:lvlJc w:val="left"/>
      <w:pPr>
        <w:ind w:left="2999" w:hanging="360"/>
      </w:pPr>
    </w:lvl>
    <w:lvl w:ilvl="4" w:tplc="D1E4AE5E" w:tentative="1">
      <w:start w:val="1"/>
      <w:numFmt w:val="lowerLetter"/>
      <w:lvlText w:val="%5."/>
      <w:lvlJc w:val="left"/>
      <w:pPr>
        <w:ind w:left="3719" w:hanging="360"/>
      </w:pPr>
    </w:lvl>
    <w:lvl w:ilvl="5" w:tplc="CC542C86" w:tentative="1">
      <w:start w:val="1"/>
      <w:numFmt w:val="lowerRoman"/>
      <w:lvlText w:val="%6."/>
      <w:lvlJc w:val="right"/>
      <w:pPr>
        <w:ind w:left="4439" w:hanging="180"/>
      </w:pPr>
    </w:lvl>
    <w:lvl w:ilvl="6" w:tplc="8F7ABE3A" w:tentative="1">
      <w:start w:val="1"/>
      <w:numFmt w:val="decimal"/>
      <w:lvlText w:val="%7."/>
      <w:lvlJc w:val="left"/>
      <w:pPr>
        <w:ind w:left="5159" w:hanging="360"/>
      </w:pPr>
    </w:lvl>
    <w:lvl w:ilvl="7" w:tplc="39C81DA4" w:tentative="1">
      <w:start w:val="1"/>
      <w:numFmt w:val="lowerLetter"/>
      <w:lvlText w:val="%8."/>
      <w:lvlJc w:val="left"/>
      <w:pPr>
        <w:ind w:left="5879" w:hanging="360"/>
      </w:pPr>
    </w:lvl>
    <w:lvl w:ilvl="8" w:tplc="75408C8E" w:tentative="1">
      <w:start w:val="1"/>
      <w:numFmt w:val="lowerRoman"/>
      <w:lvlText w:val="%9."/>
      <w:lvlJc w:val="right"/>
      <w:pPr>
        <w:ind w:left="6599" w:hanging="180"/>
      </w:pPr>
    </w:lvl>
  </w:abstractNum>
  <w:abstractNum w:abstractNumId="72">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73">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4">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5">
    <w:nsid w:val="74D56216"/>
    <w:multiLevelType w:val="multilevel"/>
    <w:tmpl w:val="9C562FA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6">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abstractNum w:abstractNumId="78">
    <w:nsid w:val="7CFE018A"/>
    <w:multiLevelType w:val="hybridMultilevel"/>
    <w:tmpl w:val="40DE1502"/>
    <w:lvl w:ilvl="0" w:tplc="041B0001">
      <w:start w:val="1"/>
      <w:numFmt w:val="bullet"/>
      <w:lvlText w:val=""/>
      <w:lvlJc w:val="left"/>
      <w:pPr>
        <w:ind w:left="839" w:hanging="360"/>
      </w:pPr>
      <w:rPr>
        <w:rFonts w:ascii="Symbol" w:hAnsi="Symbol" w:hint="default"/>
      </w:rPr>
    </w:lvl>
    <w:lvl w:ilvl="1" w:tplc="041B0003" w:tentative="1">
      <w:start w:val="1"/>
      <w:numFmt w:val="bullet"/>
      <w:lvlText w:val="o"/>
      <w:lvlJc w:val="left"/>
      <w:pPr>
        <w:ind w:left="1559" w:hanging="360"/>
      </w:pPr>
      <w:rPr>
        <w:rFonts w:ascii="Courier New" w:hAnsi="Courier New" w:cs="Courier New" w:hint="default"/>
      </w:rPr>
    </w:lvl>
    <w:lvl w:ilvl="2" w:tplc="041B0005" w:tentative="1">
      <w:start w:val="1"/>
      <w:numFmt w:val="bullet"/>
      <w:lvlText w:val=""/>
      <w:lvlJc w:val="left"/>
      <w:pPr>
        <w:ind w:left="2279" w:hanging="360"/>
      </w:pPr>
      <w:rPr>
        <w:rFonts w:ascii="Wingdings" w:hAnsi="Wingdings" w:hint="default"/>
      </w:rPr>
    </w:lvl>
    <w:lvl w:ilvl="3" w:tplc="041B0001" w:tentative="1">
      <w:start w:val="1"/>
      <w:numFmt w:val="bullet"/>
      <w:lvlText w:val=""/>
      <w:lvlJc w:val="left"/>
      <w:pPr>
        <w:ind w:left="2999" w:hanging="360"/>
      </w:pPr>
      <w:rPr>
        <w:rFonts w:ascii="Symbol" w:hAnsi="Symbol" w:hint="default"/>
      </w:rPr>
    </w:lvl>
    <w:lvl w:ilvl="4" w:tplc="041B0003" w:tentative="1">
      <w:start w:val="1"/>
      <w:numFmt w:val="bullet"/>
      <w:lvlText w:val="o"/>
      <w:lvlJc w:val="left"/>
      <w:pPr>
        <w:ind w:left="3719" w:hanging="360"/>
      </w:pPr>
      <w:rPr>
        <w:rFonts w:ascii="Courier New" w:hAnsi="Courier New" w:cs="Courier New" w:hint="default"/>
      </w:rPr>
    </w:lvl>
    <w:lvl w:ilvl="5" w:tplc="041B0005" w:tentative="1">
      <w:start w:val="1"/>
      <w:numFmt w:val="bullet"/>
      <w:lvlText w:val=""/>
      <w:lvlJc w:val="left"/>
      <w:pPr>
        <w:ind w:left="4439" w:hanging="360"/>
      </w:pPr>
      <w:rPr>
        <w:rFonts w:ascii="Wingdings" w:hAnsi="Wingdings" w:hint="default"/>
      </w:rPr>
    </w:lvl>
    <w:lvl w:ilvl="6" w:tplc="041B0001" w:tentative="1">
      <w:start w:val="1"/>
      <w:numFmt w:val="bullet"/>
      <w:lvlText w:val=""/>
      <w:lvlJc w:val="left"/>
      <w:pPr>
        <w:ind w:left="5159" w:hanging="360"/>
      </w:pPr>
      <w:rPr>
        <w:rFonts w:ascii="Symbol" w:hAnsi="Symbol" w:hint="default"/>
      </w:rPr>
    </w:lvl>
    <w:lvl w:ilvl="7" w:tplc="041B0003" w:tentative="1">
      <w:start w:val="1"/>
      <w:numFmt w:val="bullet"/>
      <w:lvlText w:val="o"/>
      <w:lvlJc w:val="left"/>
      <w:pPr>
        <w:ind w:left="5879" w:hanging="360"/>
      </w:pPr>
      <w:rPr>
        <w:rFonts w:ascii="Courier New" w:hAnsi="Courier New" w:cs="Courier New" w:hint="default"/>
      </w:rPr>
    </w:lvl>
    <w:lvl w:ilvl="8" w:tplc="041B0005" w:tentative="1">
      <w:start w:val="1"/>
      <w:numFmt w:val="bullet"/>
      <w:lvlText w:val=""/>
      <w:lvlJc w:val="left"/>
      <w:pPr>
        <w:ind w:left="6599" w:hanging="360"/>
      </w:pPr>
      <w:rPr>
        <w:rFonts w:ascii="Wingdings" w:hAnsi="Wingdings" w:hint="default"/>
      </w:rPr>
    </w:lvl>
  </w:abstractNum>
  <w:abstractNum w:abstractNumId="79">
    <w:nsid w:val="7E415E00"/>
    <w:multiLevelType w:val="hybridMultilevel"/>
    <w:tmpl w:val="D21E7D9A"/>
    <w:lvl w:ilvl="0" w:tplc="B768BF04">
      <w:start w:val="1"/>
      <w:numFmt w:val="bullet"/>
      <w:lvlText w:val=""/>
      <w:lvlJc w:val="left"/>
      <w:pPr>
        <w:ind w:left="1080" w:hanging="360"/>
      </w:pPr>
      <w:rPr>
        <w:rFonts w:ascii="Symbol" w:hAnsi="Symbol" w:hint="default"/>
      </w:rPr>
    </w:lvl>
    <w:lvl w:ilvl="1" w:tplc="9BCEB97C" w:tentative="1">
      <w:start w:val="1"/>
      <w:numFmt w:val="bullet"/>
      <w:lvlText w:val="o"/>
      <w:lvlJc w:val="left"/>
      <w:pPr>
        <w:ind w:left="1800" w:hanging="360"/>
      </w:pPr>
      <w:rPr>
        <w:rFonts w:ascii="Courier New" w:hAnsi="Courier New" w:cs="Courier New" w:hint="default"/>
      </w:rPr>
    </w:lvl>
    <w:lvl w:ilvl="2" w:tplc="5C8CF412" w:tentative="1">
      <w:start w:val="1"/>
      <w:numFmt w:val="bullet"/>
      <w:lvlText w:val=""/>
      <w:lvlJc w:val="left"/>
      <w:pPr>
        <w:ind w:left="2520" w:hanging="360"/>
      </w:pPr>
      <w:rPr>
        <w:rFonts w:ascii="Wingdings" w:hAnsi="Wingdings" w:hint="default"/>
      </w:rPr>
    </w:lvl>
    <w:lvl w:ilvl="3" w:tplc="E7486FAA" w:tentative="1">
      <w:start w:val="1"/>
      <w:numFmt w:val="bullet"/>
      <w:lvlText w:val=""/>
      <w:lvlJc w:val="left"/>
      <w:pPr>
        <w:ind w:left="3240" w:hanging="360"/>
      </w:pPr>
      <w:rPr>
        <w:rFonts w:ascii="Symbol" w:hAnsi="Symbol" w:hint="default"/>
      </w:rPr>
    </w:lvl>
    <w:lvl w:ilvl="4" w:tplc="63B0C7D2" w:tentative="1">
      <w:start w:val="1"/>
      <w:numFmt w:val="bullet"/>
      <w:lvlText w:val="o"/>
      <w:lvlJc w:val="left"/>
      <w:pPr>
        <w:ind w:left="3960" w:hanging="360"/>
      </w:pPr>
      <w:rPr>
        <w:rFonts w:ascii="Courier New" w:hAnsi="Courier New" w:cs="Courier New" w:hint="default"/>
      </w:rPr>
    </w:lvl>
    <w:lvl w:ilvl="5" w:tplc="5D78288E" w:tentative="1">
      <w:start w:val="1"/>
      <w:numFmt w:val="bullet"/>
      <w:lvlText w:val=""/>
      <w:lvlJc w:val="left"/>
      <w:pPr>
        <w:ind w:left="4680" w:hanging="360"/>
      </w:pPr>
      <w:rPr>
        <w:rFonts w:ascii="Wingdings" w:hAnsi="Wingdings" w:hint="default"/>
      </w:rPr>
    </w:lvl>
    <w:lvl w:ilvl="6" w:tplc="1F185104" w:tentative="1">
      <w:start w:val="1"/>
      <w:numFmt w:val="bullet"/>
      <w:lvlText w:val=""/>
      <w:lvlJc w:val="left"/>
      <w:pPr>
        <w:ind w:left="5400" w:hanging="360"/>
      </w:pPr>
      <w:rPr>
        <w:rFonts w:ascii="Symbol" w:hAnsi="Symbol" w:hint="default"/>
      </w:rPr>
    </w:lvl>
    <w:lvl w:ilvl="7" w:tplc="766ED204" w:tentative="1">
      <w:start w:val="1"/>
      <w:numFmt w:val="bullet"/>
      <w:lvlText w:val="o"/>
      <w:lvlJc w:val="left"/>
      <w:pPr>
        <w:ind w:left="6120" w:hanging="360"/>
      </w:pPr>
      <w:rPr>
        <w:rFonts w:ascii="Courier New" w:hAnsi="Courier New" w:cs="Courier New" w:hint="default"/>
      </w:rPr>
    </w:lvl>
    <w:lvl w:ilvl="8" w:tplc="7610A470" w:tentative="1">
      <w:start w:val="1"/>
      <w:numFmt w:val="bullet"/>
      <w:lvlText w:val=""/>
      <w:lvlJc w:val="left"/>
      <w:pPr>
        <w:ind w:left="6840" w:hanging="360"/>
      </w:pPr>
      <w:rPr>
        <w:rFonts w:ascii="Wingdings" w:hAnsi="Wingdings" w:hint="default"/>
      </w:rPr>
    </w:lvl>
  </w:abstractNum>
  <w:abstractNum w:abstractNumId="80">
    <w:nsid w:val="7E7350DC"/>
    <w:multiLevelType w:val="multilevel"/>
    <w:tmpl w:val="684A5B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7EAC5198"/>
    <w:multiLevelType w:val="multilevel"/>
    <w:tmpl w:val="D2C6AD32"/>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2">
    <w:nsid w:val="7EDA543E"/>
    <w:multiLevelType w:val="hybridMultilevel"/>
    <w:tmpl w:val="1A2668F6"/>
    <w:lvl w:ilvl="0" w:tplc="041B0003">
      <w:start w:val="1"/>
      <w:numFmt w:val="bullet"/>
      <w:lvlText w:val="o"/>
      <w:lvlJc w:val="left"/>
      <w:pPr>
        <w:ind w:left="1559" w:hanging="360"/>
      </w:pPr>
      <w:rPr>
        <w:rFonts w:ascii="Courier New" w:hAnsi="Courier New" w:cs="Courier New" w:hint="default"/>
      </w:rPr>
    </w:lvl>
    <w:lvl w:ilvl="1" w:tplc="041B0003" w:tentative="1">
      <w:start w:val="1"/>
      <w:numFmt w:val="bullet"/>
      <w:lvlText w:val="o"/>
      <w:lvlJc w:val="left"/>
      <w:pPr>
        <w:ind w:left="2279" w:hanging="360"/>
      </w:pPr>
      <w:rPr>
        <w:rFonts w:ascii="Courier New" w:hAnsi="Courier New" w:cs="Courier New" w:hint="default"/>
      </w:rPr>
    </w:lvl>
    <w:lvl w:ilvl="2" w:tplc="041B0005" w:tentative="1">
      <w:start w:val="1"/>
      <w:numFmt w:val="bullet"/>
      <w:lvlText w:val=""/>
      <w:lvlJc w:val="left"/>
      <w:pPr>
        <w:ind w:left="2999" w:hanging="360"/>
      </w:pPr>
      <w:rPr>
        <w:rFonts w:ascii="Wingdings" w:hAnsi="Wingdings" w:hint="default"/>
      </w:rPr>
    </w:lvl>
    <w:lvl w:ilvl="3" w:tplc="041B0001" w:tentative="1">
      <w:start w:val="1"/>
      <w:numFmt w:val="bullet"/>
      <w:lvlText w:val=""/>
      <w:lvlJc w:val="left"/>
      <w:pPr>
        <w:ind w:left="3719" w:hanging="360"/>
      </w:pPr>
      <w:rPr>
        <w:rFonts w:ascii="Symbol" w:hAnsi="Symbol" w:hint="default"/>
      </w:rPr>
    </w:lvl>
    <w:lvl w:ilvl="4" w:tplc="041B0003" w:tentative="1">
      <w:start w:val="1"/>
      <w:numFmt w:val="bullet"/>
      <w:lvlText w:val="o"/>
      <w:lvlJc w:val="left"/>
      <w:pPr>
        <w:ind w:left="4439" w:hanging="360"/>
      </w:pPr>
      <w:rPr>
        <w:rFonts w:ascii="Courier New" w:hAnsi="Courier New" w:cs="Courier New" w:hint="default"/>
      </w:rPr>
    </w:lvl>
    <w:lvl w:ilvl="5" w:tplc="041B0005" w:tentative="1">
      <w:start w:val="1"/>
      <w:numFmt w:val="bullet"/>
      <w:lvlText w:val=""/>
      <w:lvlJc w:val="left"/>
      <w:pPr>
        <w:ind w:left="5159" w:hanging="360"/>
      </w:pPr>
      <w:rPr>
        <w:rFonts w:ascii="Wingdings" w:hAnsi="Wingdings" w:hint="default"/>
      </w:rPr>
    </w:lvl>
    <w:lvl w:ilvl="6" w:tplc="041B0001" w:tentative="1">
      <w:start w:val="1"/>
      <w:numFmt w:val="bullet"/>
      <w:lvlText w:val=""/>
      <w:lvlJc w:val="left"/>
      <w:pPr>
        <w:ind w:left="5879" w:hanging="360"/>
      </w:pPr>
      <w:rPr>
        <w:rFonts w:ascii="Symbol" w:hAnsi="Symbol" w:hint="default"/>
      </w:rPr>
    </w:lvl>
    <w:lvl w:ilvl="7" w:tplc="041B0003" w:tentative="1">
      <w:start w:val="1"/>
      <w:numFmt w:val="bullet"/>
      <w:lvlText w:val="o"/>
      <w:lvlJc w:val="left"/>
      <w:pPr>
        <w:ind w:left="6599" w:hanging="360"/>
      </w:pPr>
      <w:rPr>
        <w:rFonts w:ascii="Courier New" w:hAnsi="Courier New" w:cs="Courier New" w:hint="default"/>
      </w:rPr>
    </w:lvl>
    <w:lvl w:ilvl="8" w:tplc="041B0005" w:tentative="1">
      <w:start w:val="1"/>
      <w:numFmt w:val="bullet"/>
      <w:lvlText w:val=""/>
      <w:lvlJc w:val="left"/>
      <w:pPr>
        <w:ind w:left="7319" w:hanging="360"/>
      </w:pPr>
      <w:rPr>
        <w:rFonts w:ascii="Wingdings" w:hAnsi="Wingdings" w:hint="default"/>
      </w:rPr>
    </w:lvl>
  </w:abstractNum>
  <w:num w:numId="1">
    <w:abstractNumId w:val="68"/>
  </w:num>
  <w:num w:numId="2">
    <w:abstractNumId w:val="50"/>
  </w:num>
  <w:num w:numId="3">
    <w:abstractNumId w:val="19"/>
  </w:num>
  <w:num w:numId="4">
    <w:abstractNumId w:val="53"/>
  </w:num>
  <w:num w:numId="5">
    <w:abstractNumId w:val="72"/>
  </w:num>
  <w:num w:numId="6">
    <w:abstractNumId w:val="10"/>
  </w:num>
  <w:num w:numId="7">
    <w:abstractNumId w:val="4"/>
  </w:num>
  <w:num w:numId="8">
    <w:abstractNumId w:val="5"/>
  </w:num>
  <w:num w:numId="9">
    <w:abstractNumId w:val="60"/>
  </w:num>
  <w:num w:numId="10">
    <w:abstractNumId w:val="42"/>
  </w:num>
  <w:num w:numId="11">
    <w:abstractNumId w:val="59"/>
  </w:num>
  <w:num w:numId="12">
    <w:abstractNumId w:val="21"/>
  </w:num>
  <w:num w:numId="13">
    <w:abstractNumId w:val="28"/>
  </w:num>
  <w:num w:numId="14">
    <w:abstractNumId w:val="70"/>
  </w:num>
  <w:num w:numId="15">
    <w:abstractNumId w:val="17"/>
  </w:num>
  <w:num w:numId="16">
    <w:abstractNumId w:val="27"/>
  </w:num>
  <w:num w:numId="17">
    <w:abstractNumId w:val="1"/>
  </w:num>
  <w:num w:numId="18">
    <w:abstractNumId w:val="13"/>
  </w:num>
  <w:num w:numId="19">
    <w:abstractNumId w:val="41"/>
  </w:num>
  <w:num w:numId="20">
    <w:abstractNumId w:val="61"/>
  </w:num>
  <w:num w:numId="21">
    <w:abstractNumId w:val="76"/>
  </w:num>
  <w:num w:numId="22">
    <w:abstractNumId w:val="77"/>
  </w:num>
  <w:num w:numId="23">
    <w:abstractNumId w:val="31"/>
  </w:num>
  <w:num w:numId="24">
    <w:abstractNumId w:val="29"/>
  </w:num>
  <w:num w:numId="25">
    <w:abstractNumId w:val="62"/>
  </w:num>
  <w:num w:numId="26">
    <w:abstractNumId w:val="64"/>
  </w:num>
  <w:num w:numId="27">
    <w:abstractNumId w:val="37"/>
  </w:num>
  <w:num w:numId="28">
    <w:abstractNumId w:val="48"/>
  </w:num>
  <w:num w:numId="29">
    <w:abstractNumId w:val="16"/>
  </w:num>
  <w:num w:numId="30">
    <w:abstractNumId w:val="23"/>
  </w:num>
  <w:num w:numId="31">
    <w:abstractNumId w:val="71"/>
  </w:num>
  <w:num w:numId="32">
    <w:abstractNumId w:val="65"/>
  </w:num>
  <w:num w:numId="33">
    <w:abstractNumId w:val="34"/>
  </w:num>
  <w:num w:numId="34">
    <w:abstractNumId w:val="43"/>
  </w:num>
  <w:num w:numId="35">
    <w:abstractNumId w:val="20"/>
  </w:num>
  <w:num w:numId="36">
    <w:abstractNumId w:val="11"/>
  </w:num>
  <w:num w:numId="37">
    <w:abstractNumId w:val="25"/>
  </w:num>
  <w:num w:numId="38">
    <w:abstractNumId w:val="22"/>
  </w:num>
  <w:num w:numId="39">
    <w:abstractNumId w:val="8"/>
  </w:num>
  <w:num w:numId="40">
    <w:abstractNumId w:val="35"/>
  </w:num>
  <w:num w:numId="41">
    <w:abstractNumId w:val="67"/>
  </w:num>
  <w:num w:numId="42">
    <w:abstractNumId w:val="33"/>
  </w:num>
  <w:num w:numId="43">
    <w:abstractNumId w:val="32"/>
  </w:num>
  <w:num w:numId="44">
    <w:abstractNumId w:val="40"/>
  </w:num>
  <w:num w:numId="45">
    <w:abstractNumId w:val="7"/>
  </w:num>
  <w:num w:numId="46">
    <w:abstractNumId w:val="9"/>
  </w:num>
  <w:num w:numId="47">
    <w:abstractNumId w:val="30"/>
  </w:num>
  <w:num w:numId="48">
    <w:abstractNumId w:val="0"/>
  </w:num>
  <w:num w:numId="49">
    <w:abstractNumId w:val="63"/>
  </w:num>
  <w:num w:numId="50">
    <w:abstractNumId w:val="58"/>
  </w:num>
  <w:num w:numId="51">
    <w:abstractNumId w:val="15"/>
  </w:num>
  <w:num w:numId="52">
    <w:abstractNumId w:val="80"/>
  </w:num>
  <w:num w:numId="53">
    <w:abstractNumId w:val="36"/>
  </w:num>
  <w:num w:numId="54">
    <w:abstractNumId w:val="75"/>
  </w:num>
  <w:num w:numId="55">
    <w:abstractNumId w:val="51"/>
  </w:num>
  <w:num w:numId="56">
    <w:abstractNumId w:val="14"/>
  </w:num>
  <w:num w:numId="57">
    <w:abstractNumId w:val="18"/>
  </w:num>
  <w:num w:numId="58">
    <w:abstractNumId w:val="38"/>
  </w:num>
  <w:num w:numId="59">
    <w:abstractNumId w:val="54"/>
  </w:num>
  <w:num w:numId="60">
    <w:abstractNumId w:val="74"/>
  </w:num>
  <w:num w:numId="61">
    <w:abstractNumId w:val="46"/>
  </w:num>
  <w:num w:numId="62">
    <w:abstractNumId w:val="46"/>
    <w:lvlOverride w:ilvl="0">
      <w:startOverride w:val="3"/>
      <w:lvl w:ilvl="0">
        <w:start w:val="3"/>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24"/>
  </w:num>
  <w:num w:numId="64">
    <w:abstractNumId w:val="66"/>
  </w:num>
  <w:num w:numId="65">
    <w:abstractNumId w:val="46"/>
    <w:lvlOverride w:ilvl="0">
      <w:startOverride w:val="1"/>
      <w:lvl w:ilvl="0">
        <w:start w:val="1"/>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76" w:hanging="576"/>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6">
    <w:abstractNumId w:val="46"/>
    <w:lvlOverride w:ilvl="0">
      <w:startOverride w:val="1"/>
      <w:lvl w:ilvl="0">
        <w:start w:val="1"/>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46"/>
    <w:lvlOverride w:ilvl="0">
      <w:startOverride w:val="4"/>
      <w:lvl w:ilvl="0">
        <w:start w:val="4"/>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abstractNumId w:val="46"/>
    <w:lvlOverride w:ilvl="0">
      <w:startOverride w:val="5"/>
      <w:lvl w:ilvl="0">
        <w:start w:val="5"/>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abstractNumId w:val="52"/>
  </w:num>
  <w:num w:numId="70">
    <w:abstractNumId w:val="6"/>
  </w:num>
  <w:num w:numId="71">
    <w:abstractNumId w:val="46"/>
    <w:lvlOverride w:ilvl="0">
      <w:startOverride w:val="1"/>
      <w:lvl w:ilvl="0">
        <w:start w:val="1"/>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576" w:hanging="576"/>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82"/>
  </w:num>
  <w:num w:numId="73">
    <w:abstractNumId w:val="47"/>
  </w:num>
  <w:num w:numId="74">
    <w:abstractNumId w:val="49"/>
  </w:num>
  <w:num w:numId="75">
    <w:abstractNumId w:val="55"/>
  </w:num>
  <w:num w:numId="76">
    <w:abstractNumId w:val="44"/>
  </w:num>
  <w:num w:numId="77">
    <w:abstractNumId w:val="57"/>
  </w:num>
  <w:num w:numId="78">
    <w:abstractNumId w:val="81"/>
  </w:num>
  <w:num w:numId="79">
    <w:abstractNumId w:val="12"/>
  </w:num>
  <w:num w:numId="80">
    <w:abstractNumId w:val="79"/>
  </w:num>
  <w:num w:numId="81">
    <w:abstractNumId w:val="26"/>
  </w:num>
  <w:num w:numId="82">
    <w:abstractNumId w:val="78"/>
  </w:num>
  <w:num w:numId="83">
    <w:abstractNumId w:val="69"/>
  </w:num>
  <w:num w:numId="84">
    <w:abstractNumId w:val="2"/>
  </w:num>
  <w:num w:numId="85">
    <w:abstractNumId w:val="68"/>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num>
  <w:num w:numId="88">
    <w:abstractNumId w:val="45"/>
  </w:num>
  <w:num w:numId="89">
    <w:abstractNumId w:val="56"/>
  </w:num>
  <w:num w:numId="90">
    <w:abstractNumId w:val="39"/>
  </w:num>
  <w:num w:numId="91">
    <w:abstractNumId w:val="73"/>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hideGrammaticalErrors/>
  <w:proofState w:spelling="clean"/>
  <w:defaultTabStop w:val="709"/>
  <w:hyphenationZone w:val="425"/>
  <w:drawingGridHorizontalSpacing w:val="100"/>
  <w:displayHorizont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rsids>
    <w:rsidRoot w:val="00241FD2"/>
    <w:rsid w:val="00000252"/>
    <w:rsid w:val="00000B8A"/>
    <w:rsid w:val="000028CF"/>
    <w:rsid w:val="0000346D"/>
    <w:rsid w:val="00003553"/>
    <w:rsid w:val="00005083"/>
    <w:rsid w:val="000058F3"/>
    <w:rsid w:val="000067D6"/>
    <w:rsid w:val="000073D3"/>
    <w:rsid w:val="00007AB3"/>
    <w:rsid w:val="00007D38"/>
    <w:rsid w:val="00007F15"/>
    <w:rsid w:val="00007FB9"/>
    <w:rsid w:val="00010AAF"/>
    <w:rsid w:val="00011DBF"/>
    <w:rsid w:val="0001490F"/>
    <w:rsid w:val="00014EE3"/>
    <w:rsid w:val="0001704F"/>
    <w:rsid w:val="00017239"/>
    <w:rsid w:val="00020B46"/>
    <w:rsid w:val="000218CA"/>
    <w:rsid w:val="0002254A"/>
    <w:rsid w:val="00022E15"/>
    <w:rsid w:val="00022ED0"/>
    <w:rsid w:val="000230DE"/>
    <w:rsid w:val="00023A3D"/>
    <w:rsid w:val="000240BF"/>
    <w:rsid w:val="00024867"/>
    <w:rsid w:val="0002785A"/>
    <w:rsid w:val="00030C9B"/>
    <w:rsid w:val="00030DCD"/>
    <w:rsid w:val="000328AB"/>
    <w:rsid w:val="00032AA0"/>
    <w:rsid w:val="00033359"/>
    <w:rsid w:val="00033545"/>
    <w:rsid w:val="0003357C"/>
    <w:rsid w:val="0003439E"/>
    <w:rsid w:val="000349A0"/>
    <w:rsid w:val="00034C1C"/>
    <w:rsid w:val="00035226"/>
    <w:rsid w:val="0003545E"/>
    <w:rsid w:val="00035EC3"/>
    <w:rsid w:val="0003623A"/>
    <w:rsid w:val="000365E2"/>
    <w:rsid w:val="000378B2"/>
    <w:rsid w:val="0004042F"/>
    <w:rsid w:val="00040B72"/>
    <w:rsid w:val="00042470"/>
    <w:rsid w:val="00042489"/>
    <w:rsid w:val="000426DB"/>
    <w:rsid w:val="00042FA9"/>
    <w:rsid w:val="00043525"/>
    <w:rsid w:val="000437D0"/>
    <w:rsid w:val="000452FE"/>
    <w:rsid w:val="00045BB8"/>
    <w:rsid w:val="00046124"/>
    <w:rsid w:val="0004662D"/>
    <w:rsid w:val="00047280"/>
    <w:rsid w:val="00050508"/>
    <w:rsid w:val="00051239"/>
    <w:rsid w:val="00051691"/>
    <w:rsid w:val="00053510"/>
    <w:rsid w:val="000537DD"/>
    <w:rsid w:val="00053A21"/>
    <w:rsid w:val="00053A23"/>
    <w:rsid w:val="00054C55"/>
    <w:rsid w:val="00054D14"/>
    <w:rsid w:val="00055094"/>
    <w:rsid w:val="00055CD9"/>
    <w:rsid w:val="00056814"/>
    <w:rsid w:val="00056CFA"/>
    <w:rsid w:val="000572A4"/>
    <w:rsid w:val="0005785F"/>
    <w:rsid w:val="00057CBB"/>
    <w:rsid w:val="000603D2"/>
    <w:rsid w:val="000606CA"/>
    <w:rsid w:val="00060819"/>
    <w:rsid w:val="0006109F"/>
    <w:rsid w:val="00061385"/>
    <w:rsid w:val="00061A5A"/>
    <w:rsid w:val="00063202"/>
    <w:rsid w:val="00064617"/>
    <w:rsid w:val="00064689"/>
    <w:rsid w:val="00065150"/>
    <w:rsid w:val="00065638"/>
    <w:rsid w:val="00067E23"/>
    <w:rsid w:val="00070012"/>
    <w:rsid w:val="00070187"/>
    <w:rsid w:val="0007069D"/>
    <w:rsid w:val="00071027"/>
    <w:rsid w:val="00071EF0"/>
    <w:rsid w:val="000720D8"/>
    <w:rsid w:val="0007222E"/>
    <w:rsid w:val="0007476B"/>
    <w:rsid w:val="00075585"/>
    <w:rsid w:val="000756C1"/>
    <w:rsid w:val="000775F6"/>
    <w:rsid w:val="0008022D"/>
    <w:rsid w:val="000809B7"/>
    <w:rsid w:val="00080BC2"/>
    <w:rsid w:val="00080C7C"/>
    <w:rsid w:val="00081068"/>
    <w:rsid w:val="000816DC"/>
    <w:rsid w:val="00081B02"/>
    <w:rsid w:val="000821DB"/>
    <w:rsid w:val="00082F9F"/>
    <w:rsid w:val="00083F7E"/>
    <w:rsid w:val="0008431A"/>
    <w:rsid w:val="00084617"/>
    <w:rsid w:val="00086DCC"/>
    <w:rsid w:val="000900C1"/>
    <w:rsid w:val="000903A6"/>
    <w:rsid w:val="0009131E"/>
    <w:rsid w:val="00092281"/>
    <w:rsid w:val="000930D6"/>
    <w:rsid w:val="0009337D"/>
    <w:rsid w:val="00093ECF"/>
    <w:rsid w:val="00094F4B"/>
    <w:rsid w:val="000959EF"/>
    <w:rsid w:val="00096844"/>
    <w:rsid w:val="00096852"/>
    <w:rsid w:val="00096CBC"/>
    <w:rsid w:val="00097A63"/>
    <w:rsid w:val="000A05E1"/>
    <w:rsid w:val="000A087C"/>
    <w:rsid w:val="000A3DF5"/>
    <w:rsid w:val="000A4977"/>
    <w:rsid w:val="000A49AA"/>
    <w:rsid w:val="000A5858"/>
    <w:rsid w:val="000A64D6"/>
    <w:rsid w:val="000A7B92"/>
    <w:rsid w:val="000A7D8B"/>
    <w:rsid w:val="000B0C6F"/>
    <w:rsid w:val="000B1CC0"/>
    <w:rsid w:val="000B1E71"/>
    <w:rsid w:val="000B2AE0"/>
    <w:rsid w:val="000B33B0"/>
    <w:rsid w:val="000B3481"/>
    <w:rsid w:val="000B44D3"/>
    <w:rsid w:val="000B4530"/>
    <w:rsid w:val="000B4D06"/>
    <w:rsid w:val="000B5954"/>
    <w:rsid w:val="000B6DE3"/>
    <w:rsid w:val="000B7157"/>
    <w:rsid w:val="000B76DE"/>
    <w:rsid w:val="000B7A87"/>
    <w:rsid w:val="000B7A94"/>
    <w:rsid w:val="000C0952"/>
    <w:rsid w:val="000C1647"/>
    <w:rsid w:val="000C18C5"/>
    <w:rsid w:val="000C2C9C"/>
    <w:rsid w:val="000C3155"/>
    <w:rsid w:val="000C36B3"/>
    <w:rsid w:val="000C503E"/>
    <w:rsid w:val="000C5633"/>
    <w:rsid w:val="000C59E4"/>
    <w:rsid w:val="000C6D83"/>
    <w:rsid w:val="000C7592"/>
    <w:rsid w:val="000C7F7A"/>
    <w:rsid w:val="000D11E9"/>
    <w:rsid w:val="000D2216"/>
    <w:rsid w:val="000D2859"/>
    <w:rsid w:val="000D5298"/>
    <w:rsid w:val="000D5382"/>
    <w:rsid w:val="000D6BA3"/>
    <w:rsid w:val="000D77C9"/>
    <w:rsid w:val="000E1BAF"/>
    <w:rsid w:val="000E1E10"/>
    <w:rsid w:val="000E1FDD"/>
    <w:rsid w:val="000E2164"/>
    <w:rsid w:val="000E31FF"/>
    <w:rsid w:val="000E33D4"/>
    <w:rsid w:val="000E381D"/>
    <w:rsid w:val="000E3F48"/>
    <w:rsid w:val="000E3FC3"/>
    <w:rsid w:val="000E443F"/>
    <w:rsid w:val="000E4BFD"/>
    <w:rsid w:val="000E5849"/>
    <w:rsid w:val="000E7500"/>
    <w:rsid w:val="000E77F8"/>
    <w:rsid w:val="000F0497"/>
    <w:rsid w:val="000F243D"/>
    <w:rsid w:val="000F2516"/>
    <w:rsid w:val="000F2736"/>
    <w:rsid w:val="000F41CE"/>
    <w:rsid w:val="000F6A2A"/>
    <w:rsid w:val="001001A4"/>
    <w:rsid w:val="00100F41"/>
    <w:rsid w:val="00101340"/>
    <w:rsid w:val="00102726"/>
    <w:rsid w:val="0010326E"/>
    <w:rsid w:val="001038EC"/>
    <w:rsid w:val="00104237"/>
    <w:rsid w:val="001050E5"/>
    <w:rsid w:val="001051AF"/>
    <w:rsid w:val="00106609"/>
    <w:rsid w:val="00107180"/>
    <w:rsid w:val="00107E01"/>
    <w:rsid w:val="00111EBF"/>
    <w:rsid w:val="00112930"/>
    <w:rsid w:val="00112D33"/>
    <w:rsid w:val="001131DC"/>
    <w:rsid w:val="00117E0C"/>
    <w:rsid w:val="0012055B"/>
    <w:rsid w:val="001205E4"/>
    <w:rsid w:val="001210C2"/>
    <w:rsid w:val="00121979"/>
    <w:rsid w:val="00123725"/>
    <w:rsid w:val="001244C5"/>
    <w:rsid w:val="001259A0"/>
    <w:rsid w:val="001259D1"/>
    <w:rsid w:val="00130280"/>
    <w:rsid w:val="001315F6"/>
    <w:rsid w:val="00131C7B"/>
    <w:rsid w:val="00131E09"/>
    <w:rsid w:val="00131F8A"/>
    <w:rsid w:val="001323E5"/>
    <w:rsid w:val="00132945"/>
    <w:rsid w:val="00132B4D"/>
    <w:rsid w:val="001332B1"/>
    <w:rsid w:val="001335D3"/>
    <w:rsid w:val="00133645"/>
    <w:rsid w:val="001350FE"/>
    <w:rsid w:val="001359C3"/>
    <w:rsid w:val="00135B0F"/>
    <w:rsid w:val="00135E86"/>
    <w:rsid w:val="00140782"/>
    <w:rsid w:val="00142D66"/>
    <w:rsid w:val="00143DC1"/>
    <w:rsid w:val="00145170"/>
    <w:rsid w:val="00145283"/>
    <w:rsid w:val="0014569E"/>
    <w:rsid w:val="00145B6E"/>
    <w:rsid w:val="00146492"/>
    <w:rsid w:val="00147814"/>
    <w:rsid w:val="00147927"/>
    <w:rsid w:val="001505E1"/>
    <w:rsid w:val="001506A9"/>
    <w:rsid w:val="00150C79"/>
    <w:rsid w:val="00151F1C"/>
    <w:rsid w:val="001520C9"/>
    <w:rsid w:val="00153102"/>
    <w:rsid w:val="001540F7"/>
    <w:rsid w:val="001554F7"/>
    <w:rsid w:val="0015698F"/>
    <w:rsid w:val="00157084"/>
    <w:rsid w:val="00157225"/>
    <w:rsid w:val="001574AA"/>
    <w:rsid w:val="00157A6B"/>
    <w:rsid w:val="00160028"/>
    <w:rsid w:val="00162DEF"/>
    <w:rsid w:val="00164D1D"/>
    <w:rsid w:val="00165804"/>
    <w:rsid w:val="001658DD"/>
    <w:rsid w:val="00166167"/>
    <w:rsid w:val="00166C15"/>
    <w:rsid w:val="00167369"/>
    <w:rsid w:val="00167FD6"/>
    <w:rsid w:val="00170691"/>
    <w:rsid w:val="00171860"/>
    <w:rsid w:val="00172283"/>
    <w:rsid w:val="001723F2"/>
    <w:rsid w:val="00172950"/>
    <w:rsid w:val="00173048"/>
    <w:rsid w:val="0017326A"/>
    <w:rsid w:val="0017395C"/>
    <w:rsid w:val="00173C6D"/>
    <w:rsid w:val="00173E05"/>
    <w:rsid w:val="00173FE8"/>
    <w:rsid w:val="00174303"/>
    <w:rsid w:val="00174D68"/>
    <w:rsid w:val="001759D1"/>
    <w:rsid w:val="00175A69"/>
    <w:rsid w:val="00175E60"/>
    <w:rsid w:val="001763DC"/>
    <w:rsid w:val="00176477"/>
    <w:rsid w:val="001764B9"/>
    <w:rsid w:val="00176858"/>
    <w:rsid w:val="00176B0E"/>
    <w:rsid w:val="00180008"/>
    <w:rsid w:val="00181439"/>
    <w:rsid w:val="00181BA8"/>
    <w:rsid w:val="0018313B"/>
    <w:rsid w:val="00183C07"/>
    <w:rsid w:val="00183C4B"/>
    <w:rsid w:val="001856A4"/>
    <w:rsid w:val="00187CDE"/>
    <w:rsid w:val="00187EF0"/>
    <w:rsid w:val="00190434"/>
    <w:rsid w:val="00191AA7"/>
    <w:rsid w:val="00193135"/>
    <w:rsid w:val="001939B8"/>
    <w:rsid w:val="00193DB0"/>
    <w:rsid w:val="001954A8"/>
    <w:rsid w:val="00195D5B"/>
    <w:rsid w:val="001961D4"/>
    <w:rsid w:val="0019661D"/>
    <w:rsid w:val="00196EF5"/>
    <w:rsid w:val="00197AD7"/>
    <w:rsid w:val="001A00A4"/>
    <w:rsid w:val="001A362C"/>
    <w:rsid w:val="001A39F5"/>
    <w:rsid w:val="001A3FC6"/>
    <w:rsid w:val="001A58DC"/>
    <w:rsid w:val="001A6DF4"/>
    <w:rsid w:val="001B3613"/>
    <w:rsid w:val="001B4293"/>
    <w:rsid w:val="001B45C3"/>
    <w:rsid w:val="001B46A9"/>
    <w:rsid w:val="001B5567"/>
    <w:rsid w:val="001B59DA"/>
    <w:rsid w:val="001B5E11"/>
    <w:rsid w:val="001B624F"/>
    <w:rsid w:val="001C0D07"/>
    <w:rsid w:val="001C2571"/>
    <w:rsid w:val="001C2923"/>
    <w:rsid w:val="001C2F7F"/>
    <w:rsid w:val="001C3E80"/>
    <w:rsid w:val="001C4283"/>
    <w:rsid w:val="001C54C2"/>
    <w:rsid w:val="001C78A2"/>
    <w:rsid w:val="001C7955"/>
    <w:rsid w:val="001C7D17"/>
    <w:rsid w:val="001D02AD"/>
    <w:rsid w:val="001D0964"/>
    <w:rsid w:val="001D2002"/>
    <w:rsid w:val="001D2D1D"/>
    <w:rsid w:val="001D35B7"/>
    <w:rsid w:val="001D4288"/>
    <w:rsid w:val="001D436B"/>
    <w:rsid w:val="001D4D10"/>
    <w:rsid w:val="001D4E22"/>
    <w:rsid w:val="001D5201"/>
    <w:rsid w:val="001E041D"/>
    <w:rsid w:val="001E0CD8"/>
    <w:rsid w:val="001E2984"/>
    <w:rsid w:val="001E3B2C"/>
    <w:rsid w:val="001E3B84"/>
    <w:rsid w:val="001E3C11"/>
    <w:rsid w:val="001E49A5"/>
    <w:rsid w:val="001E4C6B"/>
    <w:rsid w:val="001E519D"/>
    <w:rsid w:val="001E546F"/>
    <w:rsid w:val="001E54A6"/>
    <w:rsid w:val="001E7826"/>
    <w:rsid w:val="001F0F85"/>
    <w:rsid w:val="001F1FB4"/>
    <w:rsid w:val="001F2327"/>
    <w:rsid w:val="001F332B"/>
    <w:rsid w:val="001F3F61"/>
    <w:rsid w:val="001F46CA"/>
    <w:rsid w:val="001F4ADB"/>
    <w:rsid w:val="001F4FA1"/>
    <w:rsid w:val="001F59FC"/>
    <w:rsid w:val="001F5A34"/>
    <w:rsid w:val="001F5E70"/>
    <w:rsid w:val="001F7A00"/>
    <w:rsid w:val="001F7B68"/>
    <w:rsid w:val="0020030B"/>
    <w:rsid w:val="00200FB2"/>
    <w:rsid w:val="00201199"/>
    <w:rsid w:val="002025D0"/>
    <w:rsid w:val="00202DB7"/>
    <w:rsid w:val="00202F29"/>
    <w:rsid w:val="002033C3"/>
    <w:rsid w:val="002042DE"/>
    <w:rsid w:val="00205AB6"/>
    <w:rsid w:val="0020681A"/>
    <w:rsid w:val="00206CCB"/>
    <w:rsid w:val="0021087D"/>
    <w:rsid w:val="00210FFB"/>
    <w:rsid w:val="00212985"/>
    <w:rsid w:val="00212A09"/>
    <w:rsid w:val="00212D9D"/>
    <w:rsid w:val="00212ECA"/>
    <w:rsid w:val="002131DA"/>
    <w:rsid w:val="00213463"/>
    <w:rsid w:val="00213525"/>
    <w:rsid w:val="00215F8E"/>
    <w:rsid w:val="00216DB2"/>
    <w:rsid w:val="00216DC5"/>
    <w:rsid w:val="00217989"/>
    <w:rsid w:val="00220978"/>
    <w:rsid w:val="00222B90"/>
    <w:rsid w:val="00223BF1"/>
    <w:rsid w:val="00223DA9"/>
    <w:rsid w:val="0022505E"/>
    <w:rsid w:val="00227511"/>
    <w:rsid w:val="00232325"/>
    <w:rsid w:val="002329CE"/>
    <w:rsid w:val="00234D41"/>
    <w:rsid w:val="002352C3"/>
    <w:rsid w:val="002357AC"/>
    <w:rsid w:val="00235D05"/>
    <w:rsid w:val="002408DE"/>
    <w:rsid w:val="002409FE"/>
    <w:rsid w:val="00241EA2"/>
    <w:rsid w:val="00241FD2"/>
    <w:rsid w:val="00243D4B"/>
    <w:rsid w:val="0024408E"/>
    <w:rsid w:val="0024449E"/>
    <w:rsid w:val="002451F3"/>
    <w:rsid w:val="00245B76"/>
    <w:rsid w:val="002462ED"/>
    <w:rsid w:val="00247281"/>
    <w:rsid w:val="00250199"/>
    <w:rsid w:val="00251711"/>
    <w:rsid w:val="00251860"/>
    <w:rsid w:val="00251E5B"/>
    <w:rsid w:val="002525DD"/>
    <w:rsid w:val="00257C6E"/>
    <w:rsid w:val="00261BD8"/>
    <w:rsid w:val="00262862"/>
    <w:rsid w:val="00262C1A"/>
    <w:rsid w:val="00265BA5"/>
    <w:rsid w:val="00265DF6"/>
    <w:rsid w:val="00266BF6"/>
    <w:rsid w:val="00266E61"/>
    <w:rsid w:val="00267F77"/>
    <w:rsid w:val="002709C6"/>
    <w:rsid w:val="00270BEB"/>
    <w:rsid w:val="002710AC"/>
    <w:rsid w:val="002719B8"/>
    <w:rsid w:val="00271ED7"/>
    <w:rsid w:val="002736A8"/>
    <w:rsid w:val="002737B9"/>
    <w:rsid w:val="00274A5B"/>
    <w:rsid w:val="00275799"/>
    <w:rsid w:val="002801B1"/>
    <w:rsid w:val="002807CA"/>
    <w:rsid w:val="002839A2"/>
    <w:rsid w:val="0028472E"/>
    <w:rsid w:val="00284CF8"/>
    <w:rsid w:val="00286C2C"/>
    <w:rsid w:val="002874F1"/>
    <w:rsid w:val="002900FA"/>
    <w:rsid w:val="00290725"/>
    <w:rsid w:val="0029112F"/>
    <w:rsid w:val="00292439"/>
    <w:rsid w:val="00292602"/>
    <w:rsid w:val="00292DCD"/>
    <w:rsid w:val="00292DED"/>
    <w:rsid w:val="002950FC"/>
    <w:rsid w:val="0029575D"/>
    <w:rsid w:val="00295D7D"/>
    <w:rsid w:val="00295E65"/>
    <w:rsid w:val="002968AA"/>
    <w:rsid w:val="002975B0"/>
    <w:rsid w:val="002A19F2"/>
    <w:rsid w:val="002A2289"/>
    <w:rsid w:val="002A2CF0"/>
    <w:rsid w:val="002A3735"/>
    <w:rsid w:val="002A4D2A"/>
    <w:rsid w:val="002A5C33"/>
    <w:rsid w:val="002A66A7"/>
    <w:rsid w:val="002A6C9E"/>
    <w:rsid w:val="002B0440"/>
    <w:rsid w:val="002B1076"/>
    <w:rsid w:val="002B10BD"/>
    <w:rsid w:val="002B10FD"/>
    <w:rsid w:val="002B114C"/>
    <w:rsid w:val="002B11BA"/>
    <w:rsid w:val="002B1A32"/>
    <w:rsid w:val="002B251C"/>
    <w:rsid w:val="002B2AE2"/>
    <w:rsid w:val="002B2FC7"/>
    <w:rsid w:val="002B3B07"/>
    <w:rsid w:val="002B7CD5"/>
    <w:rsid w:val="002C04B7"/>
    <w:rsid w:val="002C15BD"/>
    <w:rsid w:val="002C2034"/>
    <w:rsid w:val="002C24F0"/>
    <w:rsid w:val="002C2A63"/>
    <w:rsid w:val="002C302A"/>
    <w:rsid w:val="002C3763"/>
    <w:rsid w:val="002C3ACF"/>
    <w:rsid w:val="002C3D5F"/>
    <w:rsid w:val="002C3D9D"/>
    <w:rsid w:val="002C4521"/>
    <w:rsid w:val="002C48D8"/>
    <w:rsid w:val="002C58C1"/>
    <w:rsid w:val="002C6D6E"/>
    <w:rsid w:val="002C73FB"/>
    <w:rsid w:val="002D0CCF"/>
    <w:rsid w:val="002D2234"/>
    <w:rsid w:val="002D2501"/>
    <w:rsid w:val="002D260D"/>
    <w:rsid w:val="002D3412"/>
    <w:rsid w:val="002D3A5E"/>
    <w:rsid w:val="002D5374"/>
    <w:rsid w:val="002D5BEB"/>
    <w:rsid w:val="002D6554"/>
    <w:rsid w:val="002D72E7"/>
    <w:rsid w:val="002D72F4"/>
    <w:rsid w:val="002D7D51"/>
    <w:rsid w:val="002E0F28"/>
    <w:rsid w:val="002E113C"/>
    <w:rsid w:val="002E1295"/>
    <w:rsid w:val="002E38FC"/>
    <w:rsid w:val="002E4777"/>
    <w:rsid w:val="002E500C"/>
    <w:rsid w:val="002E5D52"/>
    <w:rsid w:val="002E6A4C"/>
    <w:rsid w:val="002E7181"/>
    <w:rsid w:val="002E7F0A"/>
    <w:rsid w:val="002F071A"/>
    <w:rsid w:val="002F0A56"/>
    <w:rsid w:val="002F1643"/>
    <w:rsid w:val="002F1DA0"/>
    <w:rsid w:val="002F2358"/>
    <w:rsid w:val="002F2C6F"/>
    <w:rsid w:val="002F330D"/>
    <w:rsid w:val="002F3C3B"/>
    <w:rsid w:val="00300BF0"/>
    <w:rsid w:val="0030167F"/>
    <w:rsid w:val="00301AE8"/>
    <w:rsid w:val="003029D4"/>
    <w:rsid w:val="003031BC"/>
    <w:rsid w:val="0030562A"/>
    <w:rsid w:val="00305BA4"/>
    <w:rsid w:val="00306167"/>
    <w:rsid w:val="00307D8D"/>
    <w:rsid w:val="0031016E"/>
    <w:rsid w:val="003111A0"/>
    <w:rsid w:val="0031221E"/>
    <w:rsid w:val="00313059"/>
    <w:rsid w:val="0031379A"/>
    <w:rsid w:val="00314B9A"/>
    <w:rsid w:val="00315611"/>
    <w:rsid w:val="00315CBD"/>
    <w:rsid w:val="00316194"/>
    <w:rsid w:val="0031742D"/>
    <w:rsid w:val="00317B32"/>
    <w:rsid w:val="003204B1"/>
    <w:rsid w:val="0032165C"/>
    <w:rsid w:val="00322722"/>
    <w:rsid w:val="00322FAB"/>
    <w:rsid w:val="0032475D"/>
    <w:rsid w:val="00324A31"/>
    <w:rsid w:val="00325100"/>
    <w:rsid w:val="0032558B"/>
    <w:rsid w:val="00325788"/>
    <w:rsid w:val="00326C7B"/>
    <w:rsid w:val="003278DE"/>
    <w:rsid w:val="0032799B"/>
    <w:rsid w:val="0033108F"/>
    <w:rsid w:val="00331CFF"/>
    <w:rsid w:val="00331EBA"/>
    <w:rsid w:val="00332A86"/>
    <w:rsid w:val="00332E9B"/>
    <w:rsid w:val="003331AF"/>
    <w:rsid w:val="00333221"/>
    <w:rsid w:val="003340EA"/>
    <w:rsid w:val="00335F56"/>
    <w:rsid w:val="0033647E"/>
    <w:rsid w:val="00337929"/>
    <w:rsid w:val="00337D26"/>
    <w:rsid w:val="00340807"/>
    <w:rsid w:val="00340BB6"/>
    <w:rsid w:val="003413F6"/>
    <w:rsid w:val="00341403"/>
    <w:rsid w:val="003425EB"/>
    <w:rsid w:val="003436C2"/>
    <w:rsid w:val="00343B84"/>
    <w:rsid w:val="00344005"/>
    <w:rsid w:val="00345553"/>
    <w:rsid w:val="00345DD2"/>
    <w:rsid w:val="00346D3D"/>
    <w:rsid w:val="00346D99"/>
    <w:rsid w:val="00347305"/>
    <w:rsid w:val="00347ACF"/>
    <w:rsid w:val="00351B51"/>
    <w:rsid w:val="00352C2E"/>
    <w:rsid w:val="00352F79"/>
    <w:rsid w:val="00353D02"/>
    <w:rsid w:val="003547B2"/>
    <w:rsid w:val="0035500C"/>
    <w:rsid w:val="003552A0"/>
    <w:rsid w:val="00356993"/>
    <w:rsid w:val="0035726B"/>
    <w:rsid w:val="00357EC9"/>
    <w:rsid w:val="00360251"/>
    <w:rsid w:val="00360628"/>
    <w:rsid w:val="00360D59"/>
    <w:rsid w:val="00361950"/>
    <w:rsid w:val="00361BB3"/>
    <w:rsid w:val="00361CCF"/>
    <w:rsid w:val="00362754"/>
    <w:rsid w:val="00362D48"/>
    <w:rsid w:val="003638B3"/>
    <w:rsid w:val="00363C60"/>
    <w:rsid w:val="00363C6E"/>
    <w:rsid w:val="0036442F"/>
    <w:rsid w:val="0036492B"/>
    <w:rsid w:val="0036708D"/>
    <w:rsid w:val="0037066D"/>
    <w:rsid w:val="00372B86"/>
    <w:rsid w:val="00374F95"/>
    <w:rsid w:val="0037740C"/>
    <w:rsid w:val="00377BE0"/>
    <w:rsid w:val="003813A6"/>
    <w:rsid w:val="0038178E"/>
    <w:rsid w:val="00382025"/>
    <w:rsid w:val="00382431"/>
    <w:rsid w:val="00382CC1"/>
    <w:rsid w:val="00383E5B"/>
    <w:rsid w:val="00385157"/>
    <w:rsid w:val="00385646"/>
    <w:rsid w:val="00385F81"/>
    <w:rsid w:val="00386471"/>
    <w:rsid w:val="00386A37"/>
    <w:rsid w:val="00391267"/>
    <w:rsid w:val="00393AF8"/>
    <w:rsid w:val="00393C17"/>
    <w:rsid w:val="0039448E"/>
    <w:rsid w:val="00395435"/>
    <w:rsid w:val="003960CA"/>
    <w:rsid w:val="00396116"/>
    <w:rsid w:val="003966C9"/>
    <w:rsid w:val="00396CC2"/>
    <w:rsid w:val="00396EB7"/>
    <w:rsid w:val="00397189"/>
    <w:rsid w:val="00397262"/>
    <w:rsid w:val="0039764A"/>
    <w:rsid w:val="00397DD9"/>
    <w:rsid w:val="003A0881"/>
    <w:rsid w:val="003A2118"/>
    <w:rsid w:val="003A2407"/>
    <w:rsid w:val="003A241D"/>
    <w:rsid w:val="003A2497"/>
    <w:rsid w:val="003A35B0"/>
    <w:rsid w:val="003A37A7"/>
    <w:rsid w:val="003A3A01"/>
    <w:rsid w:val="003A3CEA"/>
    <w:rsid w:val="003A72B7"/>
    <w:rsid w:val="003B00FE"/>
    <w:rsid w:val="003B0576"/>
    <w:rsid w:val="003B0DA9"/>
    <w:rsid w:val="003B0F3D"/>
    <w:rsid w:val="003B12BC"/>
    <w:rsid w:val="003B14D0"/>
    <w:rsid w:val="003B31C1"/>
    <w:rsid w:val="003B34B8"/>
    <w:rsid w:val="003B3718"/>
    <w:rsid w:val="003B3905"/>
    <w:rsid w:val="003B39E3"/>
    <w:rsid w:val="003B3A92"/>
    <w:rsid w:val="003B44AC"/>
    <w:rsid w:val="003B48E1"/>
    <w:rsid w:val="003B4E5F"/>
    <w:rsid w:val="003B531B"/>
    <w:rsid w:val="003B549D"/>
    <w:rsid w:val="003B60A3"/>
    <w:rsid w:val="003B67FE"/>
    <w:rsid w:val="003B698F"/>
    <w:rsid w:val="003B6A2E"/>
    <w:rsid w:val="003C01A5"/>
    <w:rsid w:val="003C0438"/>
    <w:rsid w:val="003C0E48"/>
    <w:rsid w:val="003C19F5"/>
    <w:rsid w:val="003C1FA7"/>
    <w:rsid w:val="003C28E3"/>
    <w:rsid w:val="003C2E72"/>
    <w:rsid w:val="003C2F0F"/>
    <w:rsid w:val="003C2F9F"/>
    <w:rsid w:val="003C3319"/>
    <w:rsid w:val="003C56E7"/>
    <w:rsid w:val="003C7E4E"/>
    <w:rsid w:val="003D0E46"/>
    <w:rsid w:val="003D174E"/>
    <w:rsid w:val="003D17F6"/>
    <w:rsid w:val="003D27DF"/>
    <w:rsid w:val="003D352C"/>
    <w:rsid w:val="003D3AF0"/>
    <w:rsid w:val="003D4759"/>
    <w:rsid w:val="003D5036"/>
    <w:rsid w:val="003D548E"/>
    <w:rsid w:val="003D6516"/>
    <w:rsid w:val="003D6D2C"/>
    <w:rsid w:val="003D6EBA"/>
    <w:rsid w:val="003D6EC0"/>
    <w:rsid w:val="003D6F69"/>
    <w:rsid w:val="003D7159"/>
    <w:rsid w:val="003E12A2"/>
    <w:rsid w:val="003E2D00"/>
    <w:rsid w:val="003E2F59"/>
    <w:rsid w:val="003E3ACF"/>
    <w:rsid w:val="003E47E2"/>
    <w:rsid w:val="003E4CCA"/>
    <w:rsid w:val="003E5973"/>
    <w:rsid w:val="003E59F8"/>
    <w:rsid w:val="003E6E14"/>
    <w:rsid w:val="003E7577"/>
    <w:rsid w:val="003F0257"/>
    <w:rsid w:val="003F051C"/>
    <w:rsid w:val="003F0CA9"/>
    <w:rsid w:val="003F15B6"/>
    <w:rsid w:val="003F45AE"/>
    <w:rsid w:val="003F4EF1"/>
    <w:rsid w:val="003F5F65"/>
    <w:rsid w:val="003F5FA1"/>
    <w:rsid w:val="003F7D5B"/>
    <w:rsid w:val="004006F9"/>
    <w:rsid w:val="00402293"/>
    <w:rsid w:val="00402609"/>
    <w:rsid w:val="00402B63"/>
    <w:rsid w:val="00403E15"/>
    <w:rsid w:val="00404C88"/>
    <w:rsid w:val="004054F6"/>
    <w:rsid w:val="00406884"/>
    <w:rsid w:val="00407302"/>
    <w:rsid w:val="00410033"/>
    <w:rsid w:val="004109B3"/>
    <w:rsid w:val="004113B9"/>
    <w:rsid w:val="004115B1"/>
    <w:rsid w:val="00411BDC"/>
    <w:rsid w:val="004120F9"/>
    <w:rsid w:val="0041215C"/>
    <w:rsid w:val="00412311"/>
    <w:rsid w:val="004133AE"/>
    <w:rsid w:val="00414932"/>
    <w:rsid w:val="00415EBD"/>
    <w:rsid w:val="00416225"/>
    <w:rsid w:val="00417E9F"/>
    <w:rsid w:val="004205FC"/>
    <w:rsid w:val="004221E6"/>
    <w:rsid w:val="00423196"/>
    <w:rsid w:val="00423492"/>
    <w:rsid w:val="00423B1A"/>
    <w:rsid w:val="00423EA9"/>
    <w:rsid w:val="00424D6C"/>
    <w:rsid w:val="00425DE4"/>
    <w:rsid w:val="004272C8"/>
    <w:rsid w:val="004272F3"/>
    <w:rsid w:val="0042773A"/>
    <w:rsid w:val="004305DA"/>
    <w:rsid w:val="00431C27"/>
    <w:rsid w:val="00431E2E"/>
    <w:rsid w:val="004325E2"/>
    <w:rsid w:val="004329E8"/>
    <w:rsid w:val="00432C5F"/>
    <w:rsid w:val="00434385"/>
    <w:rsid w:val="0043477E"/>
    <w:rsid w:val="00434A6C"/>
    <w:rsid w:val="0043507E"/>
    <w:rsid w:val="00436884"/>
    <w:rsid w:val="00437D43"/>
    <w:rsid w:val="00441143"/>
    <w:rsid w:val="00441270"/>
    <w:rsid w:val="004414EA"/>
    <w:rsid w:val="004415D8"/>
    <w:rsid w:val="00441EE6"/>
    <w:rsid w:val="00442D41"/>
    <w:rsid w:val="00442E06"/>
    <w:rsid w:val="00442F21"/>
    <w:rsid w:val="00443F50"/>
    <w:rsid w:val="00445F77"/>
    <w:rsid w:val="00452354"/>
    <w:rsid w:val="00452D2C"/>
    <w:rsid w:val="00453162"/>
    <w:rsid w:val="0045621A"/>
    <w:rsid w:val="004568CC"/>
    <w:rsid w:val="00456F16"/>
    <w:rsid w:val="0045726F"/>
    <w:rsid w:val="00457BF3"/>
    <w:rsid w:val="00461101"/>
    <w:rsid w:val="00461154"/>
    <w:rsid w:val="00461421"/>
    <w:rsid w:val="00461FD2"/>
    <w:rsid w:val="00462FCC"/>
    <w:rsid w:val="00464585"/>
    <w:rsid w:val="0046504B"/>
    <w:rsid w:val="004654D1"/>
    <w:rsid w:val="00465801"/>
    <w:rsid w:val="00465D76"/>
    <w:rsid w:val="0046605C"/>
    <w:rsid w:val="0046628C"/>
    <w:rsid w:val="004702EC"/>
    <w:rsid w:val="004705C4"/>
    <w:rsid w:val="00471A92"/>
    <w:rsid w:val="00471E55"/>
    <w:rsid w:val="00471FB4"/>
    <w:rsid w:val="0047213A"/>
    <w:rsid w:val="00472AFB"/>
    <w:rsid w:val="00472E23"/>
    <w:rsid w:val="00472FE5"/>
    <w:rsid w:val="004735EF"/>
    <w:rsid w:val="00474402"/>
    <w:rsid w:val="00474DA6"/>
    <w:rsid w:val="00475430"/>
    <w:rsid w:val="00475C02"/>
    <w:rsid w:val="00475DF9"/>
    <w:rsid w:val="00476E03"/>
    <w:rsid w:val="00477451"/>
    <w:rsid w:val="004800E2"/>
    <w:rsid w:val="00480989"/>
    <w:rsid w:val="004811DB"/>
    <w:rsid w:val="00486DBE"/>
    <w:rsid w:val="00487078"/>
    <w:rsid w:val="004901C9"/>
    <w:rsid w:val="00491BD8"/>
    <w:rsid w:val="004921AB"/>
    <w:rsid w:val="0049572D"/>
    <w:rsid w:val="00496CAF"/>
    <w:rsid w:val="004A1038"/>
    <w:rsid w:val="004A1205"/>
    <w:rsid w:val="004A1F57"/>
    <w:rsid w:val="004A2402"/>
    <w:rsid w:val="004A351F"/>
    <w:rsid w:val="004A48B5"/>
    <w:rsid w:val="004A4C33"/>
    <w:rsid w:val="004A5602"/>
    <w:rsid w:val="004A7379"/>
    <w:rsid w:val="004A7AF1"/>
    <w:rsid w:val="004B0489"/>
    <w:rsid w:val="004B1245"/>
    <w:rsid w:val="004B2B58"/>
    <w:rsid w:val="004B3727"/>
    <w:rsid w:val="004B3AE2"/>
    <w:rsid w:val="004B3C92"/>
    <w:rsid w:val="004B42BD"/>
    <w:rsid w:val="004B5B35"/>
    <w:rsid w:val="004B5CD8"/>
    <w:rsid w:val="004C11B1"/>
    <w:rsid w:val="004C2CF3"/>
    <w:rsid w:val="004C3136"/>
    <w:rsid w:val="004C32FD"/>
    <w:rsid w:val="004C4FE9"/>
    <w:rsid w:val="004C68E3"/>
    <w:rsid w:val="004C6B2F"/>
    <w:rsid w:val="004D02A1"/>
    <w:rsid w:val="004D03FA"/>
    <w:rsid w:val="004D1A91"/>
    <w:rsid w:val="004D1B5C"/>
    <w:rsid w:val="004D1BF5"/>
    <w:rsid w:val="004D20C3"/>
    <w:rsid w:val="004D24E4"/>
    <w:rsid w:val="004D2B09"/>
    <w:rsid w:val="004D3EEB"/>
    <w:rsid w:val="004D414C"/>
    <w:rsid w:val="004D45A8"/>
    <w:rsid w:val="004D4BDC"/>
    <w:rsid w:val="004D617F"/>
    <w:rsid w:val="004D697F"/>
    <w:rsid w:val="004D7712"/>
    <w:rsid w:val="004D7A29"/>
    <w:rsid w:val="004E0785"/>
    <w:rsid w:val="004E093E"/>
    <w:rsid w:val="004E09A7"/>
    <w:rsid w:val="004E1251"/>
    <w:rsid w:val="004E19CC"/>
    <w:rsid w:val="004E327B"/>
    <w:rsid w:val="004E4F61"/>
    <w:rsid w:val="004F0DCE"/>
    <w:rsid w:val="004F1D8A"/>
    <w:rsid w:val="004F2265"/>
    <w:rsid w:val="004F2921"/>
    <w:rsid w:val="004F45B3"/>
    <w:rsid w:val="004F462B"/>
    <w:rsid w:val="004F498E"/>
    <w:rsid w:val="004F6780"/>
    <w:rsid w:val="004F72EF"/>
    <w:rsid w:val="004F7803"/>
    <w:rsid w:val="0050073B"/>
    <w:rsid w:val="005034DD"/>
    <w:rsid w:val="00503F1C"/>
    <w:rsid w:val="00504196"/>
    <w:rsid w:val="00504232"/>
    <w:rsid w:val="00504248"/>
    <w:rsid w:val="00504933"/>
    <w:rsid w:val="00504A52"/>
    <w:rsid w:val="00504C75"/>
    <w:rsid w:val="00504D71"/>
    <w:rsid w:val="00505835"/>
    <w:rsid w:val="00505FB4"/>
    <w:rsid w:val="00506194"/>
    <w:rsid w:val="00506574"/>
    <w:rsid w:val="00510595"/>
    <w:rsid w:val="005113D8"/>
    <w:rsid w:val="0051176A"/>
    <w:rsid w:val="00512316"/>
    <w:rsid w:val="00512B43"/>
    <w:rsid w:val="0051333B"/>
    <w:rsid w:val="0051388B"/>
    <w:rsid w:val="00514632"/>
    <w:rsid w:val="005147AE"/>
    <w:rsid w:val="0051499E"/>
    <w:rsid w:val="00515837"/>
    <w:rsid w:val="0051643F"/>
    <w:rsid w:val="005207C4"/>
    <w:rsid w:val="00521474"/>
    <w:rsid w:val="00521D5F"/>
    <w:rsid w:val="00522492"/>
    <w:rsid w:val="00523AC9"/>
    <w:rsid w:val="00523D4B"/>
    <w:rsid w:val="00524000"/>
    <w:rsid w:val="005245FC"/>
    <w:rsid w:val="00525782"/>
    <w:rsid w:val="005264D9"/>
    <w:rsid w:val="005265D9"/>
    <w:rsid w:val="00527738"/>
    <w:rsid w:val="005279D8"/>
    <w:rsid w:val="005300D0"/>
    <w:rsid w:val="00531A60"/>
    <w:rsid w:val="00531FB3"/>
    <w:rsid w:val="00532A13"/>
    <w:rsid w:val="00533AE3"/>
    <w:rsid w:val="0053411E"/>
    <w:rsid w:val="0053601B"/>
    <w:rsid w:val="0053610C"/>
    <w:rsid w:val="005379B4"/>
    <w:rsid w:val="00537E32"/>
    <w:rsid w:val="0054000A"/>
    <w:rsid w:val="00541AB2"/>
    <w:rsid w:val="00541B33"/>
    <w:rsid w:val="00542A0D"/>
    <w:rsid w:val="00543D64"/>
    <w:rsid w:val="00544C99"/>
    <w:rsid w:val="00545CC7"/>
    <w:rsid w:val="00545F55"/>
    <w:rsid w:val="0055002E"/>
    <w:rsid w:val="00550ECB"/>
    <w:rsid w:val="0055181C"/>
    <w:rsid w:val="00551B37"/>
    <w:rsid w:val="0055259A"/>
    <w:rsid w:val="00552FF0"/>
    <w:rsid w:val="005531ED"/>
    <w:rsid w:val="00553727"/>
    <w:rsid w:val="00553C73"/>
    <w:rsid w:val="00554018"/>
    <w:rsid w:val="00554107"/>
    <w:rsid w:val="00554354"/>
    <w:rsid w:val="005546BB"/>
    <w:rsid w:val="00554D5E"/>
    <w:rsid w:val="00560A35"/>
    <w:rsid w:val="00560CE6"/>
    <w:rsid w:val="00560D22"/>
    <w:rsid w:val="00561693"/>
    <w:rsid w:val="00562D41"/>
    <w:rsid w:val="00563C92"/>
    <w:rsid w:val="00564253"/>
    <w:rsid w:val="005648CD"/>
    <w:rsid w:val="00564A52"/>
    <w:rsid w:val="00564D09"/>
    <w:rsid w:val="0056576E"/>
    <w:rsid w:val="00567111"/>
    <w:rsid w:val="005707B1"/>
    <w:rsid w:val="00570A4B"/>
    <w:rsid w:val="00570C1E"/>
    <w:rsid w:val="00571B5F"/>
    <w:rsid w:val="00571E69"/>
    <w:rsid w:val="005732F8"/>
    <w:rsid w:val="00573B7C"/>
    <w:rsid w:val="0057493D"/>
    <w:rsid w:val="00576BF5"/>
    <w:rsid w:val="00577213"/>
    <w:rsid w:val="00577500"/>
    <w:rsid w:val="0057786A"/>
    <w:rsid w:val="00580C29"/>
    <w:rsid w:val="00581AB9"/>
    <w:rsid w:val="00582CAE"/>
    <w:rsid w:val="00583307"/>
    <w:rsid w:val="005839F1"/>
    <w:rsid w:val="00584541"/>
    <w:rsid w:val="00584E9F"/>
    <w:rsid w:val="00584FF2"/>
    <w:rsid w:val="0058673B"/>
    <w:rsid w:val="005867A8"/>
    <w:rsid w:val="00591DA9"/>
    <w:rsid w:val="00591E65"/>
    <w:rsid w:val="005924A2"/>
    <w:rsid w:val="00592A7D"/>
    <w:rsid w:val="00593ADF"/>
    <w:rsid w:val="005943B3"/>
    <w:rsid w:val="005945F3"/>
    <w:rsid w:val="00594BA4"/>
    <w:rsid w:val="0059591D"/>
    <w:rsid w:val="0059752B"/>
    <w:rsid w:val="00597C23"/>
    <w:rsid w:val="005A014C"/>
    <w:rsid w:val="005A08DF"/>
    <w:rsid w:val="005A0EB1"/>
    <w:rsid w:val="005A1861"/>
    <w:rsid w:val="005A1917"/>
    <w:rsid w:val="005A1DFC"/>
    <w:rsid w:val="005A2ECE"/>
    <w:rsid w:val="005A4224"/>
    <w:rsid w:val="005A531C"/>
    <w:rsid w:val="005A6F1D"/>
    <w:rsid w:val="005A7A47"/>
    <w:rsid w:val="005B0184"/>
    <w:rsid w:val="005B19A5"/>
    <w:rsid w:val="005B245C"/>
    <w:rsid w:val="005B2FE6"/>
    <w:rsid w:val="005B32C3"/>
    <w:rsid w:val="005B3A50"/>
    <w:rsid w:val="005B4A1C"/>
    <w:rsid w:val="005B5815"/>
    <w:rsid w:val="005B6929"/>
    <w:rsid w:val="005B6FDF"/>
    <w:rsid w:val="005B773D"/>
    <w:rsid w:val="005C02C7"/>
    <w:rsid w:val="005C0D4D"/>
    <w:rsid w:val="005C1460"/>
    <w:rsid w:val="005C1CD4"/>
    <w:rsid w:val="005C3443"/>
    <w:rsid w:val="005C3507"/>
    <w:rsid w:val="005C3A7A"/>
    <w:rsid w:val="005C46DC"/>
    <w:rsid w:val="005C4C4A"/>
    <w:rsid w:val="005C50C9"/>
    <w:rsid w:val="005C7055"/>
    <w:rsid w:val="005D0CB3"/>
    <w:rsid w:val="005D1213"/>
    <w:rsid w:val="005D2143"/>
    <w:rsid w:val="005D2E3C"/>
    <w:rsid w:val="005D328D"/>
    <w:rsid w:val="005D35AF"/>
    <w:rsid w:val="005D35F2"/>
    <w:rsid w:val="005D3D78"/>
    <w:rsid w:val="005D4555"/>
    <w:rsid w:val="005D6502"/>
    <w:rsid w:val="005D6E1B"/>
    <w:rsid w:val="005D6E7A"/>
    <w:rsid w:val="005D6FB1"/>
    <w:rsid w:val="005D73A2"/>
    <w:rsid w:val="005D743C"/>
    <w:rsid w:val="005D7888"/>
    <w:rsid w:val="005E0FAB"/>
    <w:rsid w:val="005E292F"/>
    <w:rsid w:val="005E2C2A"/>
    <w:rsid w:val="005E30D1"/>
    <w:rsid w:val="005E488A"/>
    <w:rsid w:val="005E59F5"/>
    <w:rsid w:val="005E5B50"/>
    <w:rsid w:val="005E67D4"/>
    <w:rsid w:val="005E697D"/>
    <w:rsid w:val="005E6E03"/>
    <w:rsid w:val="005E74DD"/>
    <w:rsid w:val="005E7A5D"/>
    <w:rsid w:val="005E7B68"/>
    <w:rsid w:val="005F049E"/>
    <w:rsid w:val="005F25ED"/>
    <w:rsid w:val="005F27B2"/>
    <w:rsid w:val="005F3533"/>
    <w:rsid w:val="005F38C5"/>
    <w:rsid w:val="005F47C8"/>
    <w:rsid w:val="005F6420"/>
    <w:rsid w:val="006005A4"/>
    <w:rsid w:val="00601C6F"/>
    <w:rsid w:val="0060241C"/>
    <w:rsid w:val="00603004"/>
    <w:rsid w:val="00603671"/>
    <w:rsid w:val="00604BF8"/>
    <w:rsid w:val="00604FA2"/>
    <w:rsid w:val="00605A25"/>
    <w:rsid w:val="00605B06"/>
    <w:rsid w:val="00606A66"/>
    <w:rsid w:val="00610290"/>
    <w:rsid w:val="006104B4"/>
    <w:rsid w:val="00610BD8"/>
    <w:rsid w:val="00610C98"/>
    <w:rsid w:val="00611A7E"/>
    <w:rsid w:val="006120C5"/>
    <w:rsid w:val="006134D7"/>
    <w:rsid w:val="00614C07"/>
    <w:rsid w:val="00614E8F"/>
    <w:rsid w:val="006152E8"/>
    <w:rsid w:val="00616591"/>
    <w:rsid w:val="00617204"/>
    <w:rsid w:val="006172A9"/>
    <w:rsid w:val="00617DEC"/>
    <w:rsid w:val="00620A34"/>
    <w:rsid w:val="00621DDF"/>
    <w:rsid w:val="00622215"/>
    <w:rsid w:val="006227AC"/>
    <w:rsid w:val="006241D5"/>
    <w:rsid w:val="006245B8"/>
    <w:rsid w:val="00625918"/>
    <w:rsid w:val="00625BBD"/>
    <w:rsid w:val="00626F8B"/>
    <w:rsid w:val="00630DE8"/>
    <w:rsid w:val="0063108E"/>
    <w:rsid w:val="00633077"/>
    <w:rsid w:val="006333BE"/>
    <w:rsid w:val="00633B9C"/>
    <w:rsid w:val="00634E47"/>
    <w:rsid w:val="006363EB"/>
    <w:rsid w:val="00636EFE"/>
    <w:rsid w:val="006378A8"/>
    <w:rsid w:val="00637B54"/>
    <w:rsid w:val="006415B4"/>
    <w:rsid w:val="006429A8"/>
    <w:rsid w:val="00644FB4"/>
    <w:rsid w:val="00645014"/>
    <w:rsid w:val="00646E3C"/>
    <w:rsid w:val="00647203"/>
    <w:rsid w:val="00647271"/>
    <w:rsid w:val="00647509"/>
    <w:rsid w:val="00647776"/>
    <w:rsid w:val="00650197"/>
    <w:rsid w:val="0065025B"/>
    <w:rsid w:val="00651528"/>
    <w:rsid w:val="006516D7"/>
    <w:rsid w:val="00653322"/>
    <w:rsid w:val="006533B8"/>
    <w:rsid w:val="00655B76"/>
    <w:rsid w:val="00655EC9"/>
    <w:rsid w:val="00656F3A"/>
    <w:rsid w:val="0065710C"/>
    <w:rsid w:val="00657CFE"/>
    <w:rsid w:val="00657E65"/>
    <w:rsid w:val="006608E2"/>
    <w:rsid w:val="00663ACB"/>
    <w:rsid w:val="00663E42"/>
    <w:rsid w:val="00664A6A"/>
    <w:rsid w:val="00665C3A"/>
    <w:rsid w:val="0066694F"/>
    <w:rsid w:val="006670AA"/>
    <w:rsid w:val="006673C1"/>
    <w:rsid w:val="00667B3F"/>
    <w:rsid w:val="00670250"/>
    <w:rsid w:val="006716A3"/>
    <w:rsid w:val="00672992"/>
    <w:rsid w:val="0067425E"/>
    <w:rsid w:val="006743A9"/>
    <w:rsid w:val="00675332"/>
    <w:rsid w:val="0067662F"/>
    <w:rsid w:val="00676CF9"/>
    <w:rsid w:val="00676DC6"/>
    <w:rsid w:val="0067764D"/>
    <w:rsid w:val="0067785C"/>
    <w:rsid w:val="00677B6D"/>
    <w:rsid w:val="00677DC9"/>
    <w:rsid w:val="00677E4A"/>
    <w:rsid w:val="00680CAD"/>
    <w:rsid w:val="00681A4B"/>
    <w:rsid w:val="006823B0"/>
    <w:rsid w:val="00682443"/>
    <w:rsid w:val="0068260A"/>
    <w:rsid w:val="00682E54"/>
    <w:rsid w:val="00685223"/>
    <w:rsid w:val="006855FD"/>
    <w:rsid w:val="00687306"/>
    <w:rsid w:val="0068795E"/>
    <w:rsid w:val="00687C95"/>
    <w:rsid w:val="006905DB"/>
    <w:rsid w:val="0069062C"/>
    <w:rsid w:val="0069064B"/>
    <w:rsid w:val="006912B9"/>
    <w:rsid w:val="006916F6"/>
    <w:rsid w:val="006921F4"/>
    <w:rsid w:val="0069255A"/>
    <w:rsid w:val="0069296D"/>
    <w:rsid w:val="00693565"/>
    <w:rsid w:val="00693939"/>
    <w:rsid w:val="00693BFD"/>
    <w:rsid w:val="0069492F"/>
    <w:rsid w:val="00694E72"/>
    <w:rsid w:val="00696695"/>
    <w:rsid w:val="00697CF0"/>
    <w:rsid w:val="006A0178"/>
    <w:rsid w:val="006A0FAD"/>
    <w:rsid w:val="006A31FB"/>
    <w:rsid w:val="006A3A73"/>
    <w:rsid w:val="006A54D1"/>
    <w:rsid w:val="006B1641"/>
    <w:rsid w:val="006B1FFC"/>
    <w:rsid w:val="006B2BD5"/>
    <w:rsid w:val="006B2E65"/>
    <w:rsid w:val="006B4BFC"/>
    <w:rsid w:val="006B50A1"/>
    <w:rsid w:val="006B5DF5"/>
    <w:rsid w:val="006B61B2"/>
    <w:rsid w:val="006B6E70"/>
    <w:rsid w:val="006C09DC"/>
    <w:rsid w:val="006C1728"/>
    <w:rsid w:val="006C22AA"/>
    <w:rsid w:val="006C2695"/>
    <w:rsid w:val="006C2FF6"/>
    <w:rsid w:val="006C5B49"/>
    <w:rsid w:val="006C6433"/>
    <w:rsid w:val="006C6A65"/>
    <w:rsid w:val="006C7671"/>
    <w:rsid w:val="006C76BC"/>
    <w:rsid w:val="006C7A20"/>
    <w:rsid w:val="006C7C49"/>
    <w:rsid w:val="006D05C3"/>
    <w:rsid w:val="006D0F0E"/>
    <w:rsid w:val="006D1077"/>
    <w:rsid w:val="006D1808"/>
    <w:rsid w:val="006D269D"/>
    <w:rsid w:val="006D3183"/>
    <w:rsid w:val="006D31DB"/>
    <w:rsid w:val="006D3A77"/>
    <w:rsid w:val="006D7483"/>
    <w:rsid w:val="006E0DC2"/>
    <w:rsid w:val="006E26A9"/>
    <w:rsid w:val="006E2F7B"/>
    <w:rsid w:val="006E33E6"/>
    <w:rsid w:val="006E3C6D"/>
    <w:rsid w:val="006E45C3"/>
    <w:rsid w:val="006E4A96"/>
    <w:rsid w:val="006E5459"/>
    <w:rsid w:val="006E6585"/>
    <w:rsid w:val="006E683B"/>
    <w:rsid w:val="006E6EA3"/>
    <w:rsid w:val="006E7216"/>
    <w:rsid w:val="006E723F"/>
    <w:rsid w:val="006E76A1"/>
    <w:rsid w:val="006E77CD"/>
    <w:rsid w:val="006F035A"/>
    <w:rsid w:val="006F0753"/>
    <w:rsid w:val="006F0A4A"/>
    <w:rsid w:val="006F2332"/>
    <w:rsid w:val="006F3084"/>
    <w:rsid w:val="006F400A"/>
    <w:rsid w:val="006F44DE"/>
    <w:rsid w:val="006F4CFC"/>
    <w:rsid w:val="006F4F32"/>
    <w:rsid w:val="006F4FCE"/>
    <w:rsid w:val="006F50A6"/>
    <w:rsid w:val="006F553C"/>
    <w:rsid w:val="006F5D2E"/>
    <w:rsid w:val="006F5E66"/>
    <w:rsid w:val="006F764A"/>
    <w:rsid w:val="00701E7F"/>
    <w:rsid w:val="00702B0A"/>
    <w:rsid w:val="00703D18"/>
    <w:rsid w:val="00704E60"/>
    <w:rsid w:val="00705339"/>
    <w:rsid w:val="00706D28"/>
    <w:rsid w:val="00707977"/>
    <w:rsid w:val="007103A9"/>
    <w:rsid w:val="00711A42"/>
    <w:rsid w:val="00711E68"/>
    <w:rsid w:val="007121EF"/>
    <w:rsid w:val="007133C7"/>
    <w:rsid w:val="00713B5E"/>
    <w:rsid w:val="00713BB2"/>
    <w:rsid w:val="0071479A"/>
    <w:rsid w:val="00714840"/>
    <w:rsid w:val="00714CED"/>
    <w:rsid w:val="00714F65"/>
    <w:rsid w:val="00715871"/>
    <w:rsid w:val="00717416"/>
    <w:rsid w:val="007177BE"/>
    <w:rsid w:val="00720CAC"/>
    <w:rsid w:val="00721BEF"/>
    <w:rsid w:val="00721D7C"/>
    <w:rsid w:val="00722147"/>
    <w:rsid w:val="0072214E"/>
    <w:rsid w:val="00722F40"/>
    <w:rsid w:val="00723B11"/>
    <w:rsid w:val="00725060"/>
    <w:rsid w:val="0072574A"/>
    <w:rsid w:val="00727A3D"/>
    <w:rsid w:val="00731910"/>
    <w:rsid w:val="0073199B"/>
    <w:rsid w:val="00732D43"/>
    <w:rsid w:val="00732E34"/>
    <w:rsid w:val="00734244"/>
    <w:rsid w:val="00735E69"/>
    <w:rsid w:val="007364B7"/>
    <w:rsid w:val="007365A9"/>
    <w:rsid w:val="0073682F"/>
    <w:rsid w:val="00736B3F"/>
    <w:rsid w:val="007379F3"/>
    <w:rsid w:val="00740C62"/>
    <w:rsid w:val="00743A25"/>
    <w:rsid w:val="0074405E"/>
    <w:rsid w:val="0074451E"/>
    <w:rsid w:val="00744D11"/>
    <w:rsid w:val="00745245"/>
    <w:rsid w:val="00745CE3"/>
    <w:rsid w:val="00750984"/>
    <w:rsid w:val="00750CDF"/>
    <w:rsid w:val="0075221E"/>
    <w:rsid w:val="00753D2B"/>
    <w:rsid w:val="00754AA1"/>
    <w:rsid w:val="00757E76"/>
    <w:rsid w:val="007607F8"/>
    <w:rsid w:val="00762793"/>
    <w:rsid w:val="00763402"/>
    <w:rsid w:val="00763EBF"/>
    <w:rsid w:val="00765D58"/>
    <w:rsid w:val="00767BF2"/>
    <w:rsid w:val="0077077D"/>
    <w:rsid w:val="00771C55"/>
    <w:rsid w:val="00772D2B"/>
    <w:rsid w:val="0077314D"/>
    <w:rsid w:val="00774128"/>
    <w:rsid w:val="0077419B"/>
    <w:rsid w:val="00774E72"/>
    <w:rsid w:val="00774EB5"/>
    <w:rsid w:val="00774F8E"/>
    <w:rsid w:val="00775943"/>
    <w:rsid w:val="007776FE"/>
    <w:rsid w:val="00780257"/>
    <w:rsid w:val="00782B29"/>
    <w:rsid w:val="00782D14"/>
    <w:rsid w:val="0078349E"/>
    <w:rsid w:val="00783620"/>
    <w:rsid w:val="007839B4"/>
    <w:rsid w:val="00783F27"/>
    <w:rsid w:val="0078406A"/>
    <w:rsid w:val="007846CE"/>
    <w:rsid w:val="00785A95"/>
    <w:rsid w:val="007860C8"/>
    <w:rsid w:val="00786895"/>
    <w:rsid w:val="007870A8"/>
    <w:rsid w:val="00787265"/>
    <w:rsid w:val="007901DD"/>
    <w:rsid w:val="00790235"/>
    <w:rsid w:val="00791677"/>
    <w:rsid w:val="007916E1"/>
    <w:rsid w:val="0079183F"/>
    <w:rsid w:val="00791B72"/>
    <w:rsid w:val="0079561C"/>
    <w:rsid w:val="00795B01"/>
    <w:rsid w:val="00795D63"/>
    <w:rsid w:val="007A0D62"/>
    <w:rsid w:val="007A17B3"/>
    <w:rsid w:val="007A1F42"/>
    <w:rsid w:val="007A212A"/>
    <w:rsid w:val="007A227E"/>
    <w:rsid w:val="007A2F77"/>
    <w:rsid w:val="007A331F"/>
    <w:rsid w:val="007A377D"/>
    <w:rsid w:val="007A3D9A"/>
    <w:rsid w:val="007A3FF5"/>
    <w:rsid w:val="007A4740"/>
    <w:rsid w:val="007A4F0C"/>
    <w:rsid w:val="007A5378"/>
    <w:rsid w:val="007A57BB"/>
    <w:rsid w:val="007A6C66"/>
    <w:rsid w:val="007B015A"/>
    <w:rsid w:val="007B36E9"/>
    <w:rsid w:val="007B42AB"/>
    <w:rsid w:val="007B4514"/>
    <w:rsid w:val="007B5262"/>
    <w:rsid w:val="007B53D8"/>
    <w:rsid w:val="007B59FA"/>
    <w:rsid w:val="007B5F21"/>
    <w:rsid w:val="007B6D76"/>
    <w:rsid w:val="007B70E8"/>
    <w:rsid w:val="007B74F8"/>
    <w:rsid w:val="007C16CE"/>
    <w:rsid w:val="007C1EB2"/>
    <w:rsid w:val="007C263E"/>
    <w:rsid w:val="007C26B5"/>
    <w:rsid w:val="007C2ED9"/>
    <w:rsid w:val="007C355E"/>
    <w:rsid w:val="007C3595"/>
    <w:rsid w:val="007C37F3"/>
    <w:rsid w:val="007C3F8B"/>
    <w:rsid w:val="007C403D"/>
    <w:rsid w:val="007C4044"/>
    <w:rsid w:val="007C4D10"/>
    <w:rsid w:val="007C5442"/>
    <w:rsid w:val="007C5550"/>
    <w:rsid w:val="007C5769"/>
    <w:rsid w:val="007C647F"/>
    <w:rsid w:val="007C739E"/>
    <w:rsid w:val="007D0BA0"/>
    <w:rsid w:val="007D10F2"/>
    <w:rsid w:val="007D133F"/>
    <w:rsid w:val="007D1484"/>
    <w:rsid w:val="007D1689"/>
    <w:rsid w:val="007D2FD5"/>
    <w:rsid w:val="007D3268"/>
    <w:rsid w:val="007D37F9"/>
    <w:rsid w:val="007D3D38"/>
    <w:rsid w:val="007D3EBB"/>
    <w:rsid w:val="007D4D4D"/>
    <w:rsid w:val="007D632F"/>
    <w:rsid w:val="007D7CD9"/>
    <w:rsid w:val="007E1BB2"/>
    <w:rsid w:val="007E3CF0"/>
    <w:rsid w:val="007E3D47"/>
    <w:rsid w:val="007E47D4"/>
    <w:rsid w:val="007E5AEB"/>
    <w:rsid w:val="007E5C52"/>
    <w:rsid w:val="007E5F8B"/>
    <w:rsid w:val="007E62D2"/>
    <w:rsid w:val="007E6C5C"/>
    <w:rsid w:val="007E7DDE"/>
    <w:rsid w:val="007E7F65"/>
    <w:rsid w:val="007F2099"/>
    <w:rsid w:val="007F49F2"/>
    <w:rsid w:val="007F5409"/>
    <w:rsid w:val="007F6C06"/>
    <w:rsid w:val="00800059"/>
    <w:rsid w:val="00800B0D"/>
    <w:rsid w:val="00800BB7"/>
    <w:rsid w:val="00801785"/>
    <w:rsid w:val="00801F84"/>
    <w:rsid w:val="00803504"/>
    <w:rsid w:val="00803AF6"/>
    <w:rsid w:val="00804A2A"/>
    <w:rsid w:val="00804AAB"/>
    <w:rsid w:val="0080529D"/>
    <w:rsid w:val="008055B1"/>
    <w:rsid w:val="00805B23"/>
    <w:rsid w:val="00805C82"/>
    <w:rsid w:val="00805D16"/>
    <w:rsid w:val="00805D90"/>
    <w:rsid w:val="00805F9F"/>
    <w:rsid w:val="00807591"/>
    <w:rsid w:val="00807751"/>
    <w:rsid w:val="00807C2A"/>
    <w:rsid w:val="00810503"/>
    <w:rsid w:val="00810791"/>
    <w:rsid w:val="0081190F"/>
    <w:rsid w:val="00814F67"/>
    <w:rsid w:val="0081543C"/>
    <w:rsid w:val="0081612D"/>
    <w:rsid w:val="008165AA"/>
    <w:rsid w:val="008165FA"/>
    <w:rsid w:val="0081770A"/>
    <w:rsid w:val="008205FC"/>
    <w:rsid w:val="0082184C"/>
    <w:rsid w:val="00821F52"/>
    <w:rsid w:val="0082230D"/>
    <w:rsid w:val="0082274D"/>
    <w:rsid w:val="00823275"/>
    <w:rsid w:val="00823C50"/>
    <w:rsid w:val="008248D2"/>
    <w:rsid w:val="00825648"/>
    <w:rsid w:val="008271B3"/>
    <w:rsid w:val="008277BC"/>
    <w:rsid w:val="00830314"/>
    <w:rsid w:val="00830486"/>
    <w:rsid w:val="00830739"/>
    <w:rsid w:val="00830B1C"/>
    <w:rsid w:val="00831544"/>
    <w:rsid w:val="00832113"/>
    <w:rsid w:val="00832C6F"/>
    <w:rsid w:val="0083366B"/>
    <w:rsid w:val="00834340"/>
    <w:rsid w:val="008346F5"/>
    <w:rsid w:val="00834BAB"/>
    <w:rsid w:val="008351EE"/>
    <w:rsid w:val="008353B1"/>
    <w:rsid w:val="008364B6"/>
    <w:rsid w:val="00837C4B"/>
    <w:rsid w:val="00840318"/>
    <w:rsid w:val="0084218B"/>
    <w:rsid w:val="00842DF6"/>
    <w:rsid w:val="00843754"/>
    <w:rsid w:val="00843E1D"/>
    <w:rsid w:val="008446A7"/>
    <w:rsid w:val="00846FA9"/>
    <w:rsid w:val="00846FCC"/>
    <w:rsid w:val="00847859"/>
    <w:rsid w:val="0084792B"/>
    <w:rsid w:val="00847997"/>
    <w:rsid w:val="00850D53"/>
    <w:rsid w:val="00851BA4"/>
    <w:rsid w:val="00853F1E"/>
    <w:rsid w:val="00856060"/>
    <w:rsid w:val="00856610"/>
    <w:rsid w:val="008570B5"/>
    <w:rsid w:val="00860595"/>
    <w:rsid w:val="0086063F"/>
    <w:rsid w:val="00865A63"/>
    <w:rsid w:val="0086657C"/>
    <w:rsid w:val="00870BC4"/>
    <w:rsid w:val="00871575"/>
    <w:rsid w:val="00872C4D"/>
    <w:rsid w:val="008734C2"/>
    <w:rsid w:val="00873718"/>
    <w:rsid w:val="00874748"/>
    <w:rsid w:val="008748DD"/>
    <w:rsid w:val="00874DD6"/>
    <w:rsid w:val="008750C4"/>
    <w:rsid w:val="00875808"/>
    <w:rsid w:val="00876D1A"/>
    <w:rsid w:val="00877244"/>
    <w:rsid w:val="00880765"/>
    <w:rsid w:val="0088179A"/>
    <w:rsid w:val="00882041"/>
    <w:rsid w:val="00882BBE"/>
    <w:rsid w:val="0088403E"/>
    <w:rsid w:val="00885C62"/>
    <w:rsid w:val="00885DBD"/>
    <w:rsid w:val="0088603C"/>
    <w:rsid w:val="008870BB"/>
    <w:rsid w:val="00887222"/>
    <w:rsid w:val="00887CDB"/>
    <w:rsid w:val="008904C7"/>
    <w:rsid w:val="0089163D"/>
    <w:rsid w:val="0089373D"/>
    <w:rsid w:val="00893F26"/>
    <w:rsid w:val="008941D3"/>
    <w:rsid w:val="008946C8"/>
    <w:rsid w:val="008948EF"/>
    <w:rsid w:val="00895BF4"/>
    <w:rsid w:val="0089687B"/>
    <w:rsid w:val="00896CD4"/>
    <w:rsid w:val="0089766A"/>
    <w:rsid w:val="008978C4"/>
    <w:rsid w:val="008978E3"/>
    <w:rsid w:val="00897C02"/>
    <w:rsid w:val="008A0619"/>
    <w:rsid w:val="008A0AE9"/>
    <w:rsid w:val="008A1147"/>
    <w:rsid w:val="008A1DF6"/>
    <w:rsid w:val="008A2FFF"/>
    <w:rsid w:val="008A44ED"/>
    <w:rsid w:val="008A47E4"/>
    <w:rsid w:val="008A69AD"/>
    <w:rsid w:val="008B0774"/>
    <w:rsid w:val="008B157B"/>
    <w:rsid w:val="008B21CC"/>
    <w:rsid w:val="008B2715"/>
    <w:rsid w:val="008B2BD2"/>
    <w:rsid w:val="008B5301"/>
    <w:rsid w:val="008B5553"/>
    <w:rsid w:val="008B58EA"/>
    <w:rsid w:val="008B5CFB"/>
    <w:rsid w:val="008B6024"/>
    <w:rsid w:val="008B6374"/>
    <w:rsid w:val="008B6B58"/>
    <w:rsid w:val="008B6B9C"/>
    <w:rsid w:val="008C0513"/>
    <w:rsid w:val="008C05FD"/>
    <w:rsid w:val="008C07C8"/>
    <w:rsid w:val="008C0AB1"/>
    <w:rsid w:val="008C0BB3"/>
    <w:rsid w:val="008C14A5"/>
    <w:rsid w:val="008C19FD"/>
    <w:rsid w:val="008C1C0B"/>
    <w:rsid w:val="008C1F50"/>
    <w:rsid w:val="008C2641"/>
    <w:rsid w:val="008C2F7E"/>
    <w:rsid w:val="008C379B"/>
    <w:rsid w:val="008C3EBD"/>
    <w:rsid w:val="008C40C5"/>
    <w:rsid w:val="008C5A27"/>
    <w:rsid w:val="008C743C"/>
    <w:rsid w:val="008D0EF6"/>
    <w:rsid w:val="008D16F3"/>
    <w:rsid w:val="008D4A49"/>
    <w:rsid w:val="008D4CAE"/>
    <w:rsid w:val="008D541F"/>
    <w:rsid w:val="008D5BC3"/>
    <w:rsid w:val="008D5FEE"/>
    <w:rsid w:val="008D7163"/>
    <w:rsid w:val="008D7807"/>
    <w:rsid w:val="008D7E99"/>
    <w:rsid w:val="008D7EC4"/>
    <w:rsid w:val="008E013B"/>
    <w:rsid w:val="008E2AC2"/>
    <w:rsid w:val="008E2EF9"/>
    <w:rsid w:val="008E406A"/>
    <w:rsid w:val="008E4802"/>
    <w:rsid w:val="008E5879"/>
    <w:rsid w:val="008E594C"/>
    <w:rsid w:val="008E5AE2"/>
    <w:rsid w:val="008E5C4A"/>
    <w:rsid w:val="008E5D2C"/>
    <w:rsid w:val="008E6354"/>
    <w:rsid w:val="008E688C"/>
    <w:rsid w:val="008F077A"/>
    <w:rsid w:val="008F08BD"/>
    <w:rsid w:val="008F10D9"/>
    <w:rsid w:val="008F123E"/>
    <w:rsid w:val="008F1AD4"/>
    <w:rsid w:val="008F1EDC"/>
    <w:rsid w:val="008F2845"/>
    <w:rsid w:val="008F48BF"/>
    <w:rsid w:val="008F54DE"/>
    <w:rsid w:val="008F56DB"/>
    <w:rsid w:val="008F5CEF"/>
    <w:rsid w:val="008F66C4"/>
    <w:rsid w:val="008F67B8"/>
    <w:rsid w:val="008F6A12"/>
    <w:rsid w:val="008F6CF2"/>
    <w:rsid w:val="008F7E1A"/>
    <w:rsid w:val="00900BE0"/>
    <w:rsid w:val="00900F48"/>
    <w:rsid w:val="00901843"/>
    <w:rsid w:val="00902059"/>
    <w:rsid w:val="00902880"/>
    <w:rsid w:val="00902B78"/>
    <w:rsid w:val="00902F03"/>
    <w:rsid w:val="00904402"/>
    <w:rsid w:val="009067AD"/>
    <w:rsid w:val="00906A3E"/>
    <w:rsid w:val="00907C60"/>
    <w:rsid w:val="00907E72"/>
    <w:rsid w:val="0091070A"/>
    <w:rsid w:val="00912038"/>
    <w:rsid w:val="00913151"/>
    <w:rsid w:val="0091366E"/>
    <w:rsid w:val="00913DFD"/>
    <w:rsid w:val="009141FC"/>
    <w:rsid w:val="00914D46"/>
    <w:rsid w:val="00915F9A"/>
    <w:rsid w:val="00916611"/>
    <w:rsid w:val="00916651"/>
    <w:rsid w:val="0091686E"/>
    <w:rsid w:val="0091698C"/>
    <w:rsid w:val="00916C87"/>
    <w:rsid w:val="00916CC2"/>
    <w:rsid w:val="00916EA8"/>
    <w:rsid w:val="00916FD1"/>
    <w:rsid w:val="00917377"/>
    <w:rsid w:val="009173E5"/>
    <w:rsid w:val="00917A19"/>
    <w:rsid w:val="00917FB3"/>
    <w:rsid w:val="00920444"/>
    <w:rsid w:val="0092085C"/>
    <w:rsid w:val="00921F78"/>
    <w:rsid w:val="00922DD0"/>
    <w:rsid w:val="00923311"/>
    <w:rsid w:val="00924C93"/>
    <w:rsid w:val="00925906"/>
    <w:rsid w:val="00926D4E"/>
    <w:rsid w:val="00926D6E"/>
    <w:rsid w:val="009273F5"/>
    <w:rsid w:val="009275A9"/>
    <w:rsid w:val="00930F99"/>
    <w:rsid w:val="0093130F"/>
    <w:rsid w:val="00931EF2"/>
    <w:rsid w:val="009320B0"/>
    <w:rsid w:val="00933DA5"/>
    <w:rsid w:val="00933F69"/>
    <w:rsid w:val="00934B6E"/>
    <w:rsid w:val="00934C7F"/>
    <w:rsid w:val="00936318"/>
    <w:rsid w:val="0093643D"/>
    <w:rsid w:val="009373DB"/>
    <w:rsid w:val="009407F8"/>
    <w:rsid w:val="009415CC"/>
    <w:rsid w:val="00941E8B"/>
    <w:rsid w:val="009425CA"/>
    <w:rsid w:val="00942715"/>
    <w:rsid w:val="00943D2F"/>
    <w:rsid w:val="009460A9"/>
    <w:rsid w:val="009464FF"/>
    <w:rsid w:val="00946A51"/>
    <w:rsid w:val="0094770A"/>
    <w:rsid w:val="00947942"/>
    <w:rsid w:val="0095162A"/>
    <w:rsid w:val="00953200"/>
    <w:rsid w:val="009533A9"/>
    <w:rsid w:val="00953983"/>
    <w:rsid w:val="00954772"/>
    <w:rsid w:val="0095541F"/>
    <w:rsid w:val="00955447"/>
    <w:rsid w:val="00955822"/>
    <w:rsid w:val="009560A7"/>
    <w:rsid w:val="00956C48"/>
    <w:rsid w:val="009578B7"/>
    <w:rsid w:val="00960577"/>
    <w:rsid w:val="0096061D"/>
    <w:rsid w:val="00960C12"/>
    <w:rsid w:val="00962D6A"/>
    <w:rsid w:val="009634BD"/>
    <w:rsid w:val="00964554"/>
    <w:rsid w:val="00964B25"/>
    <w:rsid w:val="00965C4A"/>
    <w:rsid w:val="0096640D"/>
    <w:rsid w:val="00966A92"/>
    <w:rsid w:val="0096756F"/>
    <w:rsid w:val="009702AD"/>
    <w:rsid w:val="009705AF"/>
    <w:rsid w:val="009710DB"/>
    <w:rsid w:val="0097125A"/>
    <w:rsid w:val="00972862"/>
    <w:rsid w:val="00975EDD"/>
    <w:rsid w:val="009764A2"/>
    <w:rsid w:val="00976822"/>
    <w:rsid w:val="00976DD1"/>
    <w:rsid w:val="00976F3A"/>
    <w:rsid w:val="009774EB"/>
    <w:rsid w:val="00977D11"/>
    <w:rsid w:val="009809D7"/>
    <w:rsid w:val="00984C33"/>
    <w:rsid w:val="0098726B"/>
    <w:rsid w:val="00987CAD"/>
    <w:rsid w:val="00990064"/>
    <w:rsid w:val="00990B9C"/>
    <w:rsid w:val="009919A1"/>
    <w:rsid w:val="0099369B"/>
    <w:rsid w:val="0099440B"/>
    <w:rsid w:val="00995FA3"/>
    <w:rsid w:val="0099696C"/>
    <w:rsid w:val="009A0D9E"/>
    <w:rsid w:val="009A0EAA"/>
    <w:rsid w:val="009A1566"/>
    <w:rsid w:val="009A300F"/>
    <w:rsid w:val="009A3538"/>
    <w:rsid w:val="009A5765"/>
    <w:rsid w:val="009A5BA4"/>
    <w:rsid w:val="009A6E94"/>
    <w:rsid w:val="009A793A"/>
    <w:rsid w:val="009B06D3"/>
    <w:rsid w:val="009B14A3"/>
    <w:rsid w:val="009B2E0C"/>
    <w:rsid w:val="009B2EBB"/>
    <w:rsid w:val="009B303E"/>
    <w:rsid w:val="009B390E"/>
    <w:rsid w:val="009B5713"/>
    <w:rsid w:val="009B614C"/>
    <w:rsid w:val="009B6A5C"/>
    <w:rsid w:val="009B6FC7"/>
    <w:rsid w:val="009C0235"/>
    <w:rsid w:val="009C0D80"/>
    <w:rsid w:val="009C0F81"/>
    <w:rsid w:val="009C10F5"/>
    <w:rsid w:val="009C1272"/>
    <w:rsid w:val="009C1EA2"/>
    <w:rsid w:val="009C2251"/>
    <w:rsid w:val="009C27F6"/>
    <w:rsid w:val="009C2EAB"/>
    <w:rsid w:val="009C3134"/>
    <w:rsid w:val="009C42BB"/>
    <w:rsid w:val="009C5271"/>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21F"/>
    <w:rsid w:val="009E3423"/>
    <w:rsid w:val="009E3917"/>
    <w:rsid w:val="009E3E66"/>
    <w:rsid w:val="009E42DA"/>
    <w:rsid w:val="009E44C6"/>
    <w:rsid w:val="009E4995"/>
    <w:rsid w:val="009E4FA1"/>
    <w:rsid w:val="009E5E48"/>
    <w:rsid w:val="009E67C0"/>
    <w:rsid w:val="009E6EC8"/>
    <w:rsid w:val="009E7BC8"/>
    <w:rsid w:val="009F03D3"/>
    <w:rsid w:val="009F1269"/>
    <w:rsid w:val="009F1861"/>
    <w:rsid w:val="009F19EA"/>
    <w:rsid w:val="009F4039"/>
    <w:rsid w:val="009F4815"/>
    <w:rsid w:val="009F6858"/>
    <w:rsid w:val="009F757F"/>
    <w:rsid w:val="009F7664"/>
    <w:rsid w:val="00A001F5"/>
    <w:rsid w:val="00A00800"/>
    <w:rsid w:val="00A0122D"/>
    <w:rsid w:val="00A01C73"/>
    <w:rsid w:val="00A0203B"/>
    <w:rsid w:val="00A02F3F"/>
    <w:rsid w:val="00A030C1"/>
    <w:rsid w:val="00A03505"/>
    <w:rsid w:val="00A03545"/>
    <w:rsid w:val="00A04839"/>
    <w:rsid w:val="00A048DF"/>
    <w:rsid w:val="00A04F8F"/>
    <w:rsid w:val="00A0553B"/>
    <w:rsid w:val="00A107EB"/>
    <w:rsid w:val="00A11B2D"/>
    <w:rsid w:val="00A16154"/>
    <w:rsid w:val="00A16666"/>
    <w:rsid w:val="00A1701F"/>
    <w:rsid w:val="00A20198"/>
    <w:rsid w:val="00A20324"/>
    <w:rsid w:val="00A20354"/>
    <w:rsid w:val="00A208ED"/>
    <w:rsid w:val="00A20FDD"/>
    <w:rsid w:val="00A21A44"/>
    <w:rsid w:val="00A22DE3"/>
    <w:rsid w:val="00A232F9"/>
    <w:rsid w:val="00A245F7"/>
    <w:rsid w:val="00A26273"/>
    <w:rsid w:val="00A2691A"/>
    <w:rsid w:val="00A26A31"/>
    <w:rsid w:val="00A273FF"/>
    <w:rsid w:val="00A30269"/>
    <w:rsid w:val="00A30A53"/>
    <w:rsid w:val="00A30D1A"/>
    <w:rsid w:val="00A3182C"/>
    <w:rsid w:val="00A32BA4"/>
    <w:rsid w:val="00A33E5C"/>
    <w:rsid w:val="00A34B6F"/>
    <w:rsid w:val="00A34FAF"/>
    <w:rsid w:val="00A35ADB"/>
    <w:rsid w:val="00A360EB"/>
    <w:rsid w:val="00A3681E"/>
    <w:rsid w:val="00A40092"/>
    <w:rsid w:val="00A406BD"/>
    <w:rsid w:val="00A40D23"/>
    <w:rsid w:val="00A4123D"/>
    <w:rsid w:val="00A42CDA"/>
    <w:rsid w:val="00A436ED"/>
    <w:rsid w:val="00A43A88"/>
    <w:rsid w:val="00A440B0"/>
    <w:rsid w:val="00A446F3"/>
    <w:rsid w:val="00A44BD2"/>
    <w:rsid w:val="00A4587D"/>
    <w:rsid w:val="00A501CA"/>
    <w:rsid w:val="00A50A5C"/>
    <w:rsid w:val="00A514E7"/>
    <w:rsid w:val="00A52BF5"/>
    <w:rsid w:val="00A52E67"/>
    <w:rsid w:val="00A52F3A"/>
    <w:rsid w:val="00A532E1"/>
    <w:rsid w:val="00A53928"/>
    <w:rsid w:val="00A54323"/>
    <w:rsid w:val="00A546F8"/>
    <w:rsid w:val="00A553C1"/>
    <w:rsid w:val="00A55556"/>
    <w:rsid w:val="00A55DA6"/>
    <w:rsid w:val="00A5626A"/>
    <w:rsid w:val="00A5715D"/>
    <w:rsid w:val="00A571C8"/>
    <w:rsid w:val="00A60265"/>
    <w:rsid w:val="00A6198B"/>
    <w:rsid w:val="00A62CA2"/>
    <w:rsid w:val="00A64ED0"/>
    <w:rsid w:val="00A653D0"/>
    <w:rsid w:val="00A65C3E"/>
    <w:rsid w:val="00A70C14"/>
    <w:rsid w:val="00A70FCE"/>
    <w:rsid w:val="00A736C8"/>
    <w:rsid w:val="00A73AE5"/>
    <w:rsid w:val="00A754BD"/>
    <w:rsid w:val="00A75762"/>
    <w:rsid w:val="00A757DE"/>
    <w:rsid w:val="00A76D11"/>
    <w:rsid w:val="00A773AF"/>
    <w:rsid w:val="00A7776A"/>
    <w:rsid w:val="00A8087B"/>
    <w:rsid w:val="00A8332C"/>
    <w:rsid w:val="00A845F9"/>
    <w:rsid w:val="00A84D8B"/>
    <w:rsid w:val="00A84DBC"/>
    <w:rsid w:val="00A85001"/>
    <w:rsid w:val="00A8581F"/>
    <w:rsid w:val="00A90DEF"/>
    <w:rsid w:val="00A9133E"/>
    <w:rsid w:val="00A92BFD"/>
    <w:rsid w:val="00A93106"/>
    <w:rsid w:val="00A9346F"/>
    <w:rsid w:val="00A93988"/>
    <w:rsid w:val="00A94ECE"/>
    <w:rsid w:val="00A968A1"/>
    <w:rsid w:val="00A96C8C"/>
    <w:rsid w:val="00A979DA"/>
    <w:rsid w:val="00AA09A9"/>
    <w:rsid w:val="00AA28DC"/>
    <w:rsid w:val="00AA28DD"/>
    <w:rsid w:val="00AA2A52"/>
    <w:rsid w:val="00AA2C81"/>
    <w:rsid w:val="00AA2E4E"/>
    <w:rsid w:val="00AA3B42"/>
    <w:rsid w:val="00AA42D0"/>
    <w:rsid w:val="00AA460C"/>
    <w:rsid w:val="00AA507D"/>
    <w:rsid w:val="00AA7284"/>
    <w:rsid w:val="00AB19BA"/>
    <w:rsid w:val="00AB1F55"/>
    <w:rsid w:val="00AB3772"/>
    <w:rsid w:val="00AB496A"/>
    <w:rsid w:val="00AB5878"/>
    <w:rsid w:val="00AB60C3"/>
    <w:rsid w:val="00AB6222"/>
    <w:rsid w:val="00AB6383"/>
    <w:rsid w:val="00AB74BF"/>
    <w:rsid w:val="00AB781C"/>
    <w:rsid w:val="00AC0783"/>
    <w:rsid w:val="00AC0A1D"/>
    <w:rsid w:val="00AC1985"/>
    <w:rsid w:val="00AC2FF9"/>
    <w:rsid w:val="00AC422A"/>
    <w:rsid w:val="00AC43EA"/>
    <w:rsid w:val="00AC462D"/>
    <w:rsid w:val="00AC68EF"/>
    <w:rsid w:val="00AD03AA"/>
    <w:rsid w:val="00AD0CE0"/>
    <w:rsid w:val="00AD28BC"/>
    <w:rsid w:val="00AD28ED"/>
    <w:rsid w:val="00AD2B18"/>
    <w:rsid w:val="00AD3884"/>
    <w:rsid w:val="00AD3CD5"/>
    <w:rsid w:val="00AD3CF6"/>
    <w:rsid w:val="00AD45AE"/>
    <w:rsid w:val="00AD4DA3"/>
    <w:rsid w:val="00AD508C"/>
    <w:rsid w:val="00AD5EBC"/>
    <w:rsid w:val="00AD6273"/>
    <w:rsid w:val="00AD6286"/>
    <w:rsid w:val="00AE005C"/>
    <w:rsid w:val="00AE172C"/>
    <w:rsid w:val="00AE1925"/>
    <w:rsid w:val="00AE1BCC"/>
    <w:rsid w:val="00AE315A"/>
    <w:rsid w:val="00AE3A4C"/>
    <w:rsid w:val="00AE3ABB"/>
    <w:rsid w:val="00AE50B4"/>
    <w:rsid w:val="00AE6097"/>
    <w:rsid w:val="00AE7B5D"/>
    <w:rsid w:val="00AF10B6"/>
    <w:rsid w:val="00AF1D97"/>
    <w:rsid w:val="00AF2107"/>
    <w:rsid w:val="00AF272C"/>
    <w:rsid w:val="00AF2AA6"/>
    <w:rsid w:val="00AF3DA3"/>
    <w:rsid w:val="00AF56FD"/>
    <w:rsid w:val="00AF6E92"/>
    <w:rsid w:val="00AF790A"/>
    <w:rsid w:val="00AF7BA4"/>
    <w:rsid w:val="00B01204"/>
    <w:rsid w:val="00B02505"/>
    <w:rsid w:val="00B02C0B"/>
    <w:rsid w:val="00B02D1E"/>
    <w:rsid w:val="00B02E37"/>
    <w:rsid w:val="00B03715"/>
    <w:rsid w:val="00B05677"/>
    <w:rsid w:val="00B05836"/>
    <w:rsid w:val="00B05CA1"/>
    <w:rsid w:val="00B06065"/>
    <w:rsid w:val="00B064A7"/>
    <w:rsid w:val="00B0672F"/>
    <w:rsid w:val="00B06748"/>
    <w:rsid w:val="00B07846"/>
    <w:rsid w:val="00B07C06"/>
    <w:rsid w:val="00B10296"/>
    <w:rsid w:val="00B10BF4"/>
    <w:rsid w:val="00B11AFB"/>
    <w:rsid w:val="00B120E1"/>
    <w:rsid w:val="00B12B91"/>
    <w:rsid w:val="00B12C87"/>
    <w:rsid w:val="00B131CC"/>
    <w:rsid w:val="00B13C8E"/>
    <w:rsid w:val="00B13F48"/>
    <w:rsid w:val="00B13F4C"/>
    <w:rsid w:val="00B14C3E"/>
    <w:rsid w:val="00B14DA3"/>
    <w:rsid w:val="00B15F70"/>
    <w:rsid w:val="00B17409"/>
    <w:rsid w:val="00B17562"/>
    <w:rsid w:val="00B17C5B"/>
    <w:rsid w:val="00B17D49"/>
    <w:rsid w:val="00B2004B"/>
    <w:rsid w:val="00B201F7"/>
    <w:rsid w:val="00B208FC"/>
    <w:rsid w:val="00B21A47"/>
    <w:rsid w:val="00B21CC7"/>
    <w:rsid w:val="00B21D12"/>
    <w:rsid w:val="00B22605"/>
    <w:rsid w:val="00B22D6F"/>
    <w:rsid w:val="00B237C5"/>
    <w:rsid w:val="00B23C4E"/>
    <w:rsid w:val="00B23E1C"/>
    <w:rsid w:val="00B242B6"/>
    <w:rsid w:val="00B243BF"/>
    <w:rsid w:val="00B27E0D"/>
    <w:rsid w:val="00B331AE"/>
    <w:rsid w:val="00B332C4"/>
    <w:rsid w:val="00B33953"/>
    <w:rsid w:val="00B3420E"/>
    <w:rsid w:val="00B344D3"/>
    <w:rsid w:val="00B35E88"/>
    <w:rsid w:val="00B36278"/>
    <w:rsid w:val="00B372CD"/>
    <w:rsid w:val="00B37428"/>
    <w:rsid w:val="00B37BF9"/>
    <w:rsid w:val="00B37C31"/>
    <w:rsid w:val="00B40447"/>
    <w:rsid w:val="00B42EF6"/>
    <w:rsid w:val="00B42F7C"/>
    <w:rsid w:val="00B437CC"/>
    <w:rsid w:val="00B44BC4"/>
    <w:rsid w:val="00B4590B"/>
    <w:rsid w:val="00B46B7B"/>
    <w:rsid w:val="00B47069"/>
    <w:rsid w:val="00B47622"/>
    <w:rsid w:val="00B4769F"/>
    <w:rsid w:val="00B476FD"/>
    <w:rsid w:val="00B47A15"/>
    <w:rsid w:val="00B50688"/>
    <w:rsid w:val="00B5212F"/>
    <w:rsid w:val="00B52346"/>
    <w:rsid w:val="00B52492"/>
    <w:rsid w:val="00B526B2"/>
    <w:rsid w:val="00B542E7"/>
    <w:rsid w:val="00B5475E"/>
    <w:rsid w:val="00B55602"/>
    <w:rsid w:val="00B55C93"/>
    <w:rsid w:val="00B57121"/>
    <w:rsid w:val="00B5736C"/>
    <w:rsid w:val="00B57B24"/>
    <w:rsid w:val="00B60048"/>
    <w:rsid w:val="00B60C73"/>
    <w:rsid w:val="00B60EC1"/>
    <w:rsid w:val="00B6109A"/>
    <w:rsid w:val="00B610E6"/>
    <w:rsid w:val="00B61AAA"/>
    <w:rsid w:val="00B61F38"/>
    <w:rsid w:val="00B6281D"/>
    <w:rsid w:val="00B636EA"/>
    <w:rsid w:val="00B63948"/>
    <w:rsid w:val="00B63976"/>
    <w:rsid w:val="00B63BA2"/>
    <w:rsid w:val="00B645D1"/>
    <w:rsid w:val="00B646C0"/>
    <w:rsid w:val="00B655AD"/>
    <w:rsid w:val="00B65D45"/>
    <w:rsid w:val="00B67517"/>
    <w:rsid w:val="00B71356"/>
    <w:rsid w:val="00B71933"/>
    <w:rsid w:val="00B72BAE"/>
    <w:rsid w:val="00B72D54"/>
    <w:rsid w:val="00B75838"/>
    <w:rsid w:val="00B75B76"/>
    <w:rsid w:val="00B76BAB"/>
    <w:rsid w:val="00B771A3"/>
    <w:rsid w:val="00B77B6D"/>
    <w:rsid w:val="00B77FA1"/>
    <w:rsid w:val="00B8020C"/>
    <w:rsid w:val="00B825A5"/>
    <w:rsid w:val="00B832CE"/>
    <w:rsid w:val="00B843F4"/>
    <w:rsid w:val="00B848D7"/>
    <w:rsid w:val="00B84982"/>
    <w:rsid w:val="00B85B34"/>
    <w:rsid w:val="00B87143"/>
    <w:rsid w:val="00B90062"/>
    <w:rsid w:val="00B90332"/>
    <w:rsid w:val="00B91032"/>
    <w:rsid w:val="00B914F2"/>
    <w:rsid w:val="00B91D60"/>
    <w:rsid w:val="00B9245F"/>
    <w:rsid w:val="00B92905"/>
    <w:rsid w:val="00B9294B"/>
    <w:rsid w:val="00B933A6"/>
    <w:rsid w:val="00B9518C"/>
    <w:rsid w:val="00B958DC"/>
    <w:rsid w:val="00B96E22"/>
    <w:rsid w:val="00B9773B"/>
    <w:rsid w:val="00BA11EF"/>
    <w:rsid w:val="00BA14C1"/>
    <w:rsid w:val="00BA1DB5"/>
    <w:rsid w:val="00BA61E7"/>
    <w:rsid w:val="00BA69BA"/>
    <w:rsid w:val="00BA6A0E"/>
    <w:rsid w:val="00BA6BF6"/>
    <w:rsid w:val="00BA7ECE"/>
    <w:rsid w:val="00BB0163"/>
    <w:rsid w:val="00BB0399"/>
    <w:rsid w:val="00BB21DA"/>
    <w:rsid w:val="00BB2931"/>
    <w:rsid w:val="00BB3338"/>
    <w:rsid w:val="00BB342E"/>
    <w:rsid w:val="00BB3CE0"/>
    <w:rsid w:val="00BB6289"/>
    <w:rsid w:val="00BB68A6"/>
    <w:rsid w:val="00BB6A0D"/>
    <w:rsid w:val="00BB6E07"/>
    <w:rsid w:val="00BB7881"/>
    <w:rsid w:val="00BC0178"/>
    <w:rsid w:val="00BC03B6"/>
    <w:rsid w:val="00BC072D"/>
    <w:rsid w:val="00BC079D"/>
    <w:rsid w:val="00BC0806"/>
    <w:rsid w:val="00BC09A8"/>
    <w:rsid w:val="00BC195B"/>
    <w:rsid w:val="00BC1C46"/>
    <w:rsid w:val="00BC3457"/>
    <w:rsid w:val="00BC57C2"/>
    <w:rsid w:val="00BC5B17"/>
    <w:rsid w:val="00BC719F"/>
    <w:rsid w:val="00BC75C1"/>
    <w:rsid w:val="00BD0205"/>
    <w:rsid w:val="00BD04FB"/>
    <w:rsid w:val="00BD16CF"/>
    <w:rsid w:val="00BD1F15"/>
    <w:rsid w:val="00BD2341"/>
    <w:rsid w:val="00BD2710"/>
    <w:rsid w:val="00BD39DE"/>
    <w:rsid w:val="00BD4728"/>
    <w:rsid w:val="00BD5100"/>
    <w:rsid w:val="00BD55ED"/>
    <w:rsid w:val="00BD67D0"/>
    <w:rsid w:val="00BD6F0D"/>
    <w:rsid w:val="00BD7030"/>
    <w:rsid w:val="00BD708A"/>
    <w:rsid w:val="00BD7F3B"/>
    <w:rsid w:val="00BE00AF"/>
    <w:rsid w:val="00BE0124"/>
    <w:rsid w:val="00BE174E"/>
    <w:rsid w:val="00BE1DB2"/>
    <w:rsid w:val="00BE4524"/>
    <w:rsid w:val="00BE46ED"/>
    <w:rsid w:val="00BE562F"/>
    <w:rsid w:val="00BE5921"/>
    <w:rsid w:val="00BE6205"/>
    <w:rsid w:val="00BE72A1"/>
    <w:rsid w:val="00BE72B1"/>
    <w:rsid w:val="00BF0428"/>
    <w:rsid w:val="00BF25FF"/>
    <w:rsid w:val="00BF26DF"/>
    <w:rsid w:val="00BF2A4C"/>
    <w:rsid w:val="00BF2AC5"/>
    <w:rsid w:val="00BF2F68"/>
    <w:rsid w:val="00BF3DD5"/>
    <w:rsid w:val="00BF3F1F"/>
    <w:rsid w:val="00BF4212"/>
    <w:rsid w:val="00BF5473"/>
    <w:rsid w:val="00BF5565"/>
    <w:rsid w:val="00BF5C2A"/>
    <w:rsid w:val="00BF5F3C"/>
    <w:rsid w:val="00BF7B09"/>
    <w:rsid w:val="00C01419"/>
    <w:rsid w:val="00C02252"/>
    <w:rsid w:val="00C03698"/>
    <w:rsid w:val="00C038B0"/>
    <w:rsid w:val="00C052A8"/>
    <w:rsid w:val="00C0592C"/>
    <w:rsid w:val="00C069E1"/>
    <w:rsid w:val="00C06BDC"/>
    <w:rsid w:val="00C10839"/>
    <w:rsid w:val="00C10A3F"/>
    <w:rsid w:val="00C1163C"/>
    <w:rsid w:val="00C118E9"/>
    <w:rsid w:val="00C13A6D"/>
    <w:rsid w:val="00C13C3F"/>
    <w:rsid w:val="00C150D3"/>
    <w:rsid w:val="00C15AF6"/>
    <w:rsid w:val="00C15E47"/>
    <w:rsid w:val="00C16008"/>
    <w:rsid w:val="00C20208"/>
    <w:rsid w:val="00C20B60"/>
    <w:rsid w:val="00C221AC"/>
    <w:rsid w:val="00C2258D"/>
    <w:rsid w:val="00C22697"/>
    <w:rsid w:val="00C22E41"/>
    <w:rsid w:val="00C2301E"/>
    <w:rsid w:val="00C2320F"/>
    <w:rsid w:val="00C233D1"/>
    <w:rsid w:val="00C241AA"/>
    <w:rsid w:val="00C25B3A"/>
    <w:rsid w:val="00C25F17"/>
    <w:rsid w:val="00C27660"/>
    <w:rsid w:val="00C30260"/>
    <w:rsid w:val="00C30676"/>
    <w:rsid w:val="00C35578"/>
    <w:rsid w:val="00C36217"/>
    <w:rsid w:val="00C37913"/>
    <w:rsid w:val="00C4036B"/>
    <w:rsid w:val="00C40F91"/>
    <w:rsid w:val="00C41CC0"/>
    <w:rsid w:val="00C434B3"/>
    <w:rsid w:val="00C44D76"/>
    <w:rsid w:val="00C45158"/>
    <w:rsid w:val="00C454D3"/>
    <w:rsid w:val="00C46ECD"/>
    <w:rsid w:val="00C46FC7"/>
    <w:rsid w:val="00C47C64"/>
    <w:rsid w:val="00C504C6"/>
    <w:rsid w:val="00C5254D"/>
    <w:rsid w:val="00C53406"/>
    <w:rsid w:val="00C54027"/>
    <w:rsid w:val="00C54234"/>
    <w:rsid w:val="00C558F1"/>
    <w:rsid w:val="00C60DB2"/>
    <w:rsid w:val="00C6101A"/>
    <w:rsid w:val="00C6241F"/>
    <w:rsid w:val="00C6245D"/>
    <w:rsid w:val="00C648B9"/>
    <w:rsid w:val="00C66CB3"/>
    <w:rsid w:val="00C67253"/>
    <w:rsid w:val="00C672F8"/>
    <w:rsid w:val="00C679F6"/>
    <w:rsid w:val="00C70AF2"/>
    <w:rsid w:val="00C71A3C"/>
    <w:rsid w:val="00C72F2F"/>
    <w:rsid w:val="00C7486E"/>
    <w:rsid w:val="00C74F46"/>
    <w:rsid w:val="00C75B44"/>
    <w:rsid w:val="00C76304"/>
    <w:rsid w:val="00C76434"/>
    <w:rsid w:val="00C76C3A"/>
    <w:rsid w:val="00C77513"/>
    <w:rsid w:val="00C77F4D"/>
    <w:rsid w:val="00C802F5"/>
    <w:rsid w:val="00C80F40"/>
    <w:rsid w:val="00C81A6B"/>
    <w:rsid w:val="00C81C20"/>
    <w:rsid w:val="00C856E4"/>
    <w:rsid w:val="00C873D7"/>
    <w:rsid w:val="00C91E98"/>
    <w:rsid w:val="00C9271D"/>
    <w:rsid w:val="00C93052"/>
    <w:rsid w:val="00C93B8D"/>
    <w:rsid w:val="00C9449F"/>
    <w:rsid w:val="00C94F34"/>
    <w:rsid w:val="00C956CA"/>
    <w:rsid w:val="00C95BCB"/>
    <w:rsid w:val="00C96929"/>
    <w:rsid w:val="00C96D95"/>
    <w:rsid w:val="00C97E26"/>
    <w:rsid w:val="00CA0D45"/>
    <w:rsid w:val="00CA1923"/>
    <w:rsid w:val="00CA2CA7"/>
    <w:rsid w:val="00CA2F31"/>
    <w:rsid w:val="00CA42C1"/>
    <w:rsid w:val="00CA46DF"/>
    <w:rsid w:val="00CA641B"/>
    <w:rsid w:val="00CA7DBE"/>
    <w:rsid w:val="00CB0472"/>
    <w:rsid w:val="00CB1A16"/>
    <w:rsid w:val="00CB2EBF"/>
    <w:rsid w:val="00CB368F"/>
    <w:rsid w:val="00CB41F7"/>
    <w:rsid w:val="00CB6920"/>
    <w:rsid w:val="00CB7219"/>
    <w:rsid w:val="00CB7C2B"/>
    <w:rsid w:val="00CC0470"/>
    <w:rsid w:val="00CC060F"/>
    <w:rsid w:val="00CC0DCB"/>
    <w:rsid w:val="00CC1110"/>
    <w:rsid w:val="00CC211F"/>
    <w:rsid w:val="00CC27F3"/>
    <w:rsid w:val="00CC3342"/>
    <w:rsid w:val="00CC42B0"/>
    <w:rsid w:val="00CC48E1"/>
    <w:rsid w:val="00CD0340"/>
    <w:rsid w:val="00CD0F46"/>
    <w:rsid w:val="00CD208B"/>
    <w:rsid w:val="00CD272A"/>
    <w:rsid w:val="00CD2941"/>
    <w:rsid w:val="00CD29A5"/>
    <w:rsid w:val="00CD29C0"/>
    <w:rsid w:val="00CD4021"/>
    <w:rsid w:val="00CD56C8"/>
    <w:rsid w:val="00CD57B4"/>
    <w:rsid w:val="00CD5CFB"/>
    <w:rsid w:val="00CD6B23"/>
    <w:rsid w:val="00CD6F67"/>
    <w:rsid w:val="00CD7EB3"/>
    <w:rsid w:val="00CE023E"/>
    <w:rsid w:val="00CE0695"/>
    <w:rsid w:val="00CE0D5E"/>
    <w:rsid w:val="00CE2331"/>
    <w:rsid w:val="00CE2CD3"/>
    <w:rsid w:val="00CE38E8"/>
    <w:rsid w:val="00CE4857"/>
    <w:rsid w:val="00CE4C50"/>
    <w:rsid w:val="00CE4CBA"/>
    <w:rsid w:val="00CE4F16"/>
    <w:rsid w:val="00CE571A"/>
    <w:rsid w:val="00CE6D53"/>
    <w:rsid w:val="00CE6F32"/>
    <w:rsid w:val="00CE7A67"/>
    <w:rsid w:val="00CF0089"/>
    <w:rsid w:val="00CF174F"/>
    <w:rsid w:val="00CF1A37"/>
    <w:rsid w:val="00CF2529"/>
    <w:rsid w:val="00CF39F7"/>
    <w:rsid w:val="00CF63CE"/>
    <w:rsid w:val="00CF713E"/>
    <w:rsid w:val="00CF7811"/>
    <w:rsid w:val="00D00490"/>
    <w:rsid w:val="00D005C8"/>
    <w:rsid w:val="00D02308"/>
    <w:rsid w:val="00D02559"/>
    <w:rsid w:val="00D031B5"/>
    <w:rsid w:val="00D037D6"/>
    <w:rsid w:val="00D03D53"/>
    <w:rsid w:val="00D06B74"/>
    <w:rsid w:val="00D0774F"/>
    <w:rsid w:val="00D07B8C"/>
    <w:rsid w:val="00D10E0C"/>
    <w:rsid w:val="00D11070"/>
    <w:rsid w:val="00D111DC"/>
    <w:rsid w:val="00D11654"/>
    <w:rsid w:val="00D12813"/>
    <w:rsid w:val="00D12D6B"/>
    <w:rsid w:val="00D14216"/>
    <w:rsid w:val="00D149A6"/>
    <w:rsid w:val="00D15235"/>
    <w:rsid w:val="00D17309"/>
    <w:rsid w:val="00D176B9"/>
    <w:rsid w:val="00D17BF5"/>
    <w:rsid w:val="00D20C57"/>
    <w:rsid w:val="00D23026"/>
    <w:rsid w:val="00D2343B"/>
    <w:rsid w:val="00D23950"/>
    <w:rsid w:val="00D23CF1"/>
    <w:rsid w:val="00D241C6"/>
    <w:rsid w:val="00D25B57"/>
    <w:rsid w:val="00D260EB"/>
    <w:rsid w:val="00D266C9"/>
    <w:rsid w:val="00D2693C"/>
    <w:rsid w:val="00D30732"/>
    <w:rsid w:val="00D30ECF"/>
    <w:rsid w:val="00D3156C"/>
    <w:rsid w:val="00D31D9A"/>
    <w:rsid w:val="00D325F6"/>
    <w:rsid w:val="00D32C22"/>
    <w:rsid w:val="00D3444A"/>
    <w:rsid w:val="00D351D0"/>
    <w:rsid w:val="00D35C12"/>
    <w:rsid w:val="00D37EFB"/>
    <w:rsid w:val="00D406B2"/>
    <w:rsid w:val="00D418EC"/>
    <w:rsid w:val="00D420DA"/>
    <w:rsid w:val="00D42533"/>
    <w:rsid w:val="00D43A62"/>
    <w:rsid w:val="00D45070"/>
    <w:rsid w:val="00D456F3"/>
    <w:rsid w:val="00D466EF"/>
    <w:rsid w:val="00D4751C"/>
    <w:rsid w:val="00D47DCC"/>
    <w:rsid w:val="00D50552"/>
    <w:rsid w:val="00D524B8"/>
    <w:rsid w:val="00D524E0"/>
    <w:rsid w:val="00D53C16"/>
    <w:rsid w:val="00D5492D"/>
    <w:rsid w:val="00D55161"/>
    <w:rsid w:val="00D5537B"/>
    <w:rsid w:val="00D55771"/>
    <w:rsid w:val="00D55D89"/>
    <w:rsid w:val="00D565D8"/>
    <w:rsid w:val="00D56D8A"/>
    <w:rsid w:val="00D6486E"/>
    <w:rsid w:val="00D65A77"/>
    <w:rsid w:val="00D65FEB"/>
    <w:rsid w:val="00D66527"/>
    <w:rsid w:val="00D704C0"/>
    <w:rsid w:val="00D70638"/>
    <w:rsid w:val="00D706BB"/>
    <w:rsid w:val="00D71071"/>
    <w:rsid w:val="00D7181A"/>
    <w:rsid w:val="00D71DCD"/>
    <w:rsid w:val="00D749E2"/>
    <w:rsid w:val="00D75FBF"/>
    <w:rsid w:val="00D76A5D"/>
    <w:rsid w:val="00D76ECD"/>
    <w:rsid w:val="00D76EFC"/>
    <w:rsid w:val="00D80A37"/>
    <w:rsid w:val="00D82E88"/>
    <w:rsid w:val="00D8499D"/>
    <w:rsid w:val="00D859D6"/>
    <w:rsid w:val="00D8654C"/>
    <w:rsid w:val="00D87418"/>
    <w:rsid w:val="00D9012D"/>
    <w:rsid w:val="00D9038B"/>
    <w:rsid w:val="00D9075E"/>
    <w:rsid w:val="00D9098E"/>
    <w:rsid w:val="00D90CEB"/>
    <w:rsid w:val="00D931C2"/>
    <w:rsid w:val="00D94382"/>
    <w:rsid w:val="00D945C7"/>
    <w:rsid w:val="00D948FF"/>
    <w:rsid w:val="00D951A0"/>
    <w:rsid w:val="00D954D2"/>
    <w:rsid w:val="00D957C8"/>
    <w:rsid w:val="00D967AC"/>
    <w:rsid w:val="00DA04F8"/>
    <w:rsid w:val="00DA20D8"/>
    <w:rsid w:val="00DA225B"/>
    <w:rsid w:val="00DA2676"/>
    <w:rsid w:val="00DA2996"/>
    <w:rsid w:val="00DA2A9F"/>
    <w:rsid w:val="00DA30B1"/>
    <w:rsid w:val="00DA332B"/>
    <w:rsid w:val="00DA56F5"/>
    <w:rsid w:val="00DA60BC"/>
    <w:rsid w:val="00DA658D"/>
    <w:rsid w:val="00DA65F8"/>
    <w:rsid w:val="00DA697B"/>
    <w:rsid w:val="00DA6FA2"/>
    <w:rsid w:val="00DA7433"/>
    <w:rsid w:val="00DB0621"/>
    <w:rsid w:val="00DB17F9"/>
    <w:rsid w:val="00DB2078"/>
    <w:rsid w:val="00DB2ABF"/>
    <w:rsid w:val="00DB3277"/>
    <w:rsid w:val="00DB3B3C"/>
    <w:rsid w:val="00DB568A"/>
    <w:rsid w:val="00DB56DF"/>
    <w:rsid w:val="00DB63F9"/>
    <w:rsid w:val="00DB7E4D"/>
    <w:rsid w:val="00DC05DD"/>
    <w:rsid w:val="00DC0D57"/>
    <w:rsid w:val="00DC10A4"/>
    <w:rsid w:val="00DC15A1"/>
    <w:rsid w:val="00DC2506"/>
    <w:rsid w:val="00DC2761"/>
    <w:rsid w:val="00DC32F3"/>
    <w:rsid w:val="00DC42F9"/>
    <w:rsid w:val="00DC6029"/>
    <w:rsid w:val="00DC7291"/>
    <w:rsid w:val="00DC764D"/>
    <w:rsid w:val="00DC7F4A"/>
    <w:rsid w:val="00DD077E"/>
    <w:rsid w:val="00DD0E4B"/>
    <w:rsid w:val="00DD1C79"/>
    <w:rsid w:val="00DD2522"/>
    <w:rsid w:val="00DD2662"/>
    <w:rsid w:val="00DD3494"/>
    <w:rsid w:val="00DD42BF"/>
    <w:rsid w:val="00DD45D2"/>
    <w:rsid w:val="00DD66B5"/>
    <w:rsid w:val="00DD7A7C"/>
    <w:rsid w:val="00DE1480"/>
    <w:rsid w:val="00DE4105"/>
    <w:rsid w:val="00DE53E6"/>
    <w:rsid w:val="00DE614D"/>
    <w:rsid w:val="00DE6525"/>
    <w:rsid w:val="00DE6EE1"/>
    <w:rsid w:val="00DE7682"/>
    <w:rsid w:val="00DE7A87"/>
    <w:rsid w:val="00DE7D2C"/>
    <w:rsid w:val="00DE7D60"/>
    <w:rsid w:val="00DF1886"/>
    <w:rsid w:val="00DF2F65"/>
    <w:rsid w:val="00DF3D95"/>
    <w:rsid w:val="00DF3E14"/>
    <w:rsid w:val="00DF422B"/>
    <w:rsid w:val="00DF4C37"/>
    <w:rsid w:val="00DF5887"/>
    <w:rsid w:val="00DF5B53"/>
    <w:rsid w:val="00DF6206"/>
    <w:rsid w:val="00DF63E5"/>
    <w:rsid w:val="00DF6F71"/>
    <w:rsid w:val="00E00665"/>
    <w:rsid w:val="00E0152E"/>
    <w:rsid w:val="00E01B57"/>
    <w:rsid w:val="00E01EF1"/>
    <w:rsid w:val="00E02E5A"/>
    <w:rsid w:val="00E0370B"/>
    <w:rsid w:val="00E0414A"/>
    <w:rsid w:val="00E04F4E"/>
    <w:rsid w:val="00E059F1"/>
    <w:rsid w:val="00E06248"/>
    <w:rsid w:val="00E068E4"/>
    <w:rsid w:val="00E07F9D"/>
    <w:rsid w:val="00E07FA8"/>
    <w:rsid w:val="00E10656"/>
    <w:rsid w:val="00E10FA2"/>
    <w:rsid w:val="00E1182D"/>
    <w:rsid w:val="00E122F4"/>
    <w:rsid w:val="00E12774"/>
    <w:rsid w:val="00E131BB"/>
    <w:rsid w:val="00E1373D"/>
    <w:rsid w:val="00E138ED"/>
    <w:rsid w:val="00E1441A"/>
    <w:rsid w:val="00E1466B"/>
    <w:rsid w:val="00E1544A"/>
    <w:rsid w:val="00E164FB"/>
    <w:rsid w:val="00E1744E"/>
    <w:rsid w:val="00E223B6"/>
    <w:rsid w:val="00E223C8"/>
    <w:rsid w:val="00E23FE6"/>
    <w:rsid w:val="00E24829"/>
    <w:rsid w:val="00E24994"/>
    <w:rsid w:val="00E24EDB"/>
    <w:rsid w:val="00E254AB"/>
    <w:rsid w:val="00E25583"/>
    <w:rsid w:val="00E255A6"/>
    <w:rsid w:val="00E26143"/>
    <w:rsid w:val="00E26F28"/>
    <w:rsid w:val="00E27900"/>
    <w:rsid w:val="00E27D93"/>
    <w:rsid w:val="00E307B7"/>
    <w:rsid w:val="00E30C0F"/>
    <w:rsid w:val="00E318BC"/>
    <w:rsid w:val="00E3324D"/>
    <w:rsid w:val="00E33B92"/>
    <w:rsid w:val="00E35462"/>
    <w:rsid w:val="00E355E8"/>
    <w:rsid w:val="00E35F66"/>
    <w:rsid w:val="00E36AD2"/>
    <w:rsid w:val="00E36B1E"/>
    <w:rsid w:val="00E3765D"/>
    <w:rsid w:val="00E40418"/>
    <w:rsid w:val="00E4166A"/>
    <w:rsid w:val="00E419FC"/>
    <w:rsid w:val="00E42080"/>
    <w:rsid w:val="00E423E1"/>
    <w:rsid w:val="00E43B4C"/>
    <w:rsid w:val="00E44FE9"/>
    <w:rsid w:val="00E453AD"/>
    <w:rsid w:val="00E45E3A"/>
    <w:rsid w:val="00E46760"/>
    <w:rsid w:val="00E476B8"/>
    <w:rsid w:val="00E47745"/>
    <w:rsid w:val="00E501B2"/>
    <w:rsid w:val="00E51696"/>
    <w:rsid w:val="00E5298D"/>
    <w:rsid w:val="00E52DD2"/>
    <w:rsid w:val="00E52E2F"/>
    <w:rsid w:val="00E53136"/>
    <w:rsid w:val="00E54648"/>
    <w:rsid w:val="00E54958"/>
    <w:rsid w:val="00E5511E"/>
    <w:rsid w:val="00E55F3A"/>
    <w:rsid w:val="00E560CA"/>
    <w:rsid w:val="00E56ED9"/>
    <w:rsid w:val="00E60483"/>
    <w:rsid w:val="00E60852"/>
    <w:rsid w:val="00E60F72"/>
    <w:rsid w:val="00E61205"/>
    <w:rsid w:val="00E621D6"/>
    <w:rsid w:val="00E65258"/>
    <w:rsid w:val="00E66112"/>
    <w:rsid w:val="00E66811"/>
    <w:rsid w:val="00E67FF6"/>
    <w:rsid w:val="00E7173B"/>
    <w:rsid w:val="00E72551"/>
    <w:rsid w:val="00E72586"/>
    <w:rsid w:val="00E726C5"/>
    <w:rsid w:val="00E729B7"/>
    <w:rsid w:val="00E73603"/>
    <w:rsid w:val="00E73E2C"/>
    <w:rsid w:val="00E74257"/>
    <w:rsid w:val="00E74657"/>
    <w:rsid w:val="00E750F6"/>
    <w:rsid w:val="00E752D2"/>
    <w:rsid w:val="00E75D01"/>
    <w:rsid w:val="00E80E46"/>
    <w:rsid w:val="00E816D5"/>
    <w:rsid w:val="00E8236B"/>
    <w:rsid w:val="00E82733"/>
    <w:rsid w:val="00E8374A"/>
    <w:rsid w:val="00E84350"/>
    <w:rsid w:val="00E850AD"/>
    <w:rsid w:val="00E865F5"/>
    <w:rsid w:val="00E86636"/>
    <w:rsid w:val="00E87B0A"/>
    <w:rsid w:val="00E87B86"/>
    <w:rsid w:val="00E87F15"/>
    <w:rsid w:val="00E900E2"/>
    <w:rsid w:val="00E91FEE"/>
    <w:rsid w:val="00E9289F"/>
    <w:rsid w:val="00E950F2"/>
    <w:rsid w:val="00E95489"/>
    <w:rsid w:val="00E97041"/>
    <w:rsid w:val="00E9725E"/>
    <w:rsid w:val="00E9790C"/>
    <w:rsid w:val="00EA0C8A"/>
    <w:rsid w:val="00EA106B"/>
    <w:rsid w:val="00EA134F"/>
    <w:rsid w:val="00EA1544"/>
    <w:rsid w:val="00EA1722"/>
    <w:rsid w:val="00EA1C13"/>
    <w:rsid w:val="00EA1EA8"/>
    <w:rsid w:val="00EA458C"/>
    <w:rsid w:val="00EA4704"/>
    <w:rsid w:val="00EA5264"/>
    <w:rsid w:val="00EA7082"/>
    <w:rsid w:val="00EB0285"/>
    <w:rsid w:val="00EB05A2"/>
    <w:rsid w:val="00EB09A8"/>
    <w:rsid w:val="00EB1A8E"/>
    <w:rsid w:val="00EB246A"/>
    <w:rsid w:val="00EB256A"/>
    <w:rsid w:val="00EB2E92"/>
    <w:rsid w:val="00EB48C1"/>
    <w:rsid w:val="00EB4BF6"/>
    <w:rsid w:val="00EB5444"/>
    <w:rsid w:val="00EB6122"/>
    <w:rsid w:val="00EB614C"/>
    <w:rsid w:val="00EB66F0"/>
    <w:rsid w:val="00EB690A"/>
    <w:rsid w:val="00EB6B88"/>
    <w:rsid w:val="00EB6FDE"/>
    <w:rsid w:val="00EC04A0"/>
    <w:rsid w:val="00EC6BCE"/>
    <w:rsid w:val="00ED0FC2"/>
    <w:rsid w:val="00ED1E0C"/>
    <w:rsid w:val="00ED1E1D"/>
    <w:rsid w:val="00ED3806"/>
    <w:rsid w:val="00ED3A7D"/>
    <w:rsid w:val="00ED3AC3"/>
    <w:rsid w:val="00ED4813"/>
    <w:rsid w:val="00ED5D14"/>
    <w:rsid w:val="00ED5D4D"/>
    <w:rsid w:val="00ED63A0"/>
    <w:rsid w:val="00ED68D8"/>
    <w:rsid w:val="00ED750A"/>
    <w:rsid w:val="00ED7AAF"/>
    <w:rsid w:val="00EE12A8"/>
    <w:rsid w:val="00EE12EE"/>
    <w:rsid w:val="00EE1CC7"/>
    <w:rsid w:val="00EE2165"/>
    <w:rsid w:val="00EE22BF"/>
    <w:rsid w:val="00EE25A0"/>
    <w:rsid w:val="00EE36CE"/>
    <w:rsid w:val="00EE3A79"/>
    <w:rsid w:val="00EE4BBF"/>
    <w:rsid w:val="00EE544E"/>
    <w:rsid w:val="00EE590B"/>
    <w:rsid w:val="00EE5DDE"/>
    <w:rsid w:val="00EE61A4"/>
    <w:rsid w:val="00EE6A81"/>
    <w:rsid w:val="00EE7036"/>
    <w:rsid w:val="00EE7493"/>
    <w:rsid w:val="00EE7DCE"/>
    <w:rsid w:val="00EF0481"/>
    <w:rsid w:val="00EF0EE5"/>
    <w:rsid w:val="00EF102E"/>
    <w:rsid w:val="00EF18A1"/>
    <w:rsid w:val="00EF1AAD"/>
    <w:rsid w:val="00EF2BF4"/>
    <w:rsid w:val="00EF3CB9"/>
    <w:rsid w:val="00EF49D3"/>
    <w:rsid w:val="00F00D29"/>
    <w:rsid w:val="00F0119F"/>
    <w:rsid w:val="00F013EE"/>
    <w:rsid w:val="00F02270"/>
    <w:rsid w:val="00F03833"/>
    <w:rsid w:val="00F0383E"/>
    <w:rsid w:val="00F038D7"/>
    <w:rsid w:val="00F0692D"/>
    <w:rsid w:val="00F10CA3"/>
    <w:rsid w:val="00F1188A"/>
    <w:rsid w:val="00F11A01"/>
    <w:rsid w:val="00F122DB"/>
    <w:rsid w:val="00F12345"/>
    <w:rsid w:val="00F126D4"/>
    <w:rsid w:val="00F13A32"/>
    <w:rsid w:val="00F148B7"/>
    <w:rsid w:val="00F15BC0"/>
    <w:rsid w:val="00F16CE0"/>
    <w:rsid w:val="00F17293"/>
    <w:rsid w:val="00F21395"/>
    <w:rsid w:val="00F22762"/>
    <w:rsid w:val="00F24BD3"/>
    <w:rsid w:val="00F24E23"/>
    <w:rsid w:val="00F25E30"/>
    <w:rsid w:val="00F262CA"/>
    <w:rsid w:val="00F26D54"/>
    <w:rsid w:val="00F30243"/>
    <w:rsid w:val="00F3046C"/>
    <w:rsid w:val="00F312ED"/>
    <w:rsid w:val="00F31E1A"/>
    <w:rsid w:val="00F3239C"/>
    <w:rsid w:val="00F327F4"/>
    <w:rsid w:val="00F32C9B"/>
    <w:rsid w:val="00F333C7"/>
    <w:rsid w:val="00F353B2"/>
    <w:rsid w:val="00F35588"/>
    <w:rsid w:val="00F35995"/>
    <w:rsid w:val="00F36E7F"/>
    <w:rsid w:val="00F40617"/>
    <w:rsid w:val="00F40CB8"/>
    <w:rsid w:val="00F411C7"/>
    <w:rsid w:val="00F413A9"/>
    <w:rsid w:val="00F418AA"/>
    <w:rsid w:val="00F41BB9"/>
    <w:rsid w:val="00F41F8B"/>
    <w:rsid w:val="00F42B56"/>
    <w:rsid w:val="00F42EFA"/>
    <w:rsid w:val="00F432EF"/>
    <w:rsid w:val="00F437C3"/>
    <w:rsid w:val="00F43A38"/>
    <w:rsid w:val="00F43A39"/>
    <w:rsid w:val="00F43EFE"/>
    <w:rsid w:val="00F4406B"/>
    <w:rsid w:val="00F44707"/>
    <w:rsid w:val="00F46E0C"/>
    <w:rsid w:val="00F4702C"/>
    <w:rsid w:val="00F520A8"/>
    <w:rsid w:val="00F52751"/>
    <w:rsid w:val="00F527C2"/>
    <w:rsid w:val="00F52BDB"/>
    <w:rsid w:val="00F5331B"/>
    <w:rsid w:val="00F53F82"/>
    <w:rsid w:val="00F544CE"/>
    <w:rsid w:val="00F54C99"/>
    <w:rsid w:val="00F55303"/>
    <w:rsid w:val="00F5546E"/>
    <w:rsid w:val="00F55D57"/>
    <w:rsid w:val="00F56000"/>
    <w:rsid w:val="00F57D8B"/>
    <w:rsid w:val="00F57EC6"/>
    <w:rsid w:val="00F60151"/>
    <w:rsid w:val="00F612C2"/>
    <w:rsid w:val="00F61F73"/>
    <w:rsid w:val="00F62C4E"/>
    <w:rsid w:val="00F62DD4"/>
    <w:rsid w:val="00F6425D"/>
    <w:rsid w:val="00F64B9F"/>
    <w:rsid w:val="00F64DE4"/>
    <w:rsid w:val="00F64FBF"/>
    <w:rsid w:val="00F653EF"/>
    <w:rsid w:val="00F654C7"/>
    <w:rsid w:val="00F677E9"/>
    <w:rsid w:val="00F72DD5"/>
    <w:rsid w:val="00F7620F"/>
    <w:rsid w:val="00F776B6"/>
    <w:rsid w:val="00F8006A"/>
    <w:rsid w:val="00F800E9"/>
    <w:rsid w:val="00F804B3"/>
    <w:rsid w:val="00F82E4B"/>
    <w:rsid w:val="00F83747"/>
    <w:rsid w:val="00F84851"/>
    <w:rsid w:val="00F85383"/>
    <w:rsid w:val="00F858EC"/>
    <w:rsid w:val="00F86947"/>
    <w:rsid w:val="00F90440"/>
    <w:rsid w:val="00F90DD7"/>
    <w:rsid w:val="00F91491"/>
    <w:rsid w:val="00F91506"/>
    <w:rsid w:val="00F91E4C"/>
    <w:rsid w:val="00F93E89"/>
    <w:rsid w:val="00F95306"/>
    <w:rsid w:val="00F95BE3"/>
    <w:rsid w:val="00F95E65"/>
    <w:rsid w:val="00F964C5"/>
    <w:rsid w:val="00F96F37"/>
    <w:rsid w:val="00F97763"/>
    <w:rsid w:val="00FA0077"/>
    <w:rsid w:val="00FA0840"/>
    <w:rsid w:val="00FA0B46"/>
    <w:rsid w:val="00FA2A40"/>
    <w:rsid w:val="00FA32FD"/>
    <w:rsid w:val="00FA3FD6"/>
    <w:rsid w:val="00FA43F6"/>
    <w:rsid w:val="00FA4C33"/>
    <w:rsid w:val="00FA5802"/>
    <w:rsid w:val="00FA5817"/>
    <w:rsid w:val="00FA5ECD"/>
    <w:rsid w:val="00FA6D97"/>
    <w:rsid w:val="00FA7849"/>
    <w:rsid w:val="00FB12B6"/>
    <w:rsid w:val="00FB216C"/>
    <w:rsid w:val="00FB32A0"/>
    <w:rsid w:val="00FB3B8F"/>
    <w:rsid w:val="00FB3F02"/>
    <w:rsid w:val="00FB4655"/>
    <w:rsid w:val="00FB495C"/>
    <w:rsid w:val="00FB4BEE"/>
    <w:rsid w:val="00FB5326"/>
    <w:rsid w:val="00FB5E4A"/>
    <w:rsid w:val="00FB63AC"/>
    <w:rsid w:val="00FB6AEF"/>
    <w:rsid w:val="00FB721E"/>
    <w:rsid w:val="00FC05B3"/>
    <w:rsid w:val="00FC0659"/>
    <w:rsid w:val="00FC1511"/>
    <w:rsid w:val="00FC16EE"/>
    <w:rsid w:val="00FC1BB7"/>
    <w:rsid w:val="00FC276E"/>
    <w:rsid w:val="00FC4BF7"/>
    <w:rsid w:val="00FC51B5"/>
    <w:rsid w:val="00FC672E"/>
    <w:rsid w:val="00FC79C2"/>
    <w:rsid w:val="00FC7EC1"/>
    <w:rsid w:val="00FD0180"/>
    <w:rsid w:val="00FD131C"/>
    <w:rsid w:val="00FD1BA9"/>
    <w:rsid w:val="00FD1D3D"/>
    <w:rsid w:val="00FD3DCD"/>
    <w:rsid w:val="00FD4E5E"/>
    <w:rsid w:val="00FD53EB"/>
    <w:rsid w:val="00FD554B"/>
    <w:rsid w:val="00FD703C"/>
    <w:rsid w:val="00FE03FA"/>
    <w:rsid w:val="00FE1E04"/>
    <w:rsid w:val="00FE2476"/>
    <w:rsid w:val="00FE571B"/>
    <w:rsid w:val="00FE6828"/>
    <w:rsid w:val="00FE6887"/>
    <w:rsid w:val="00FE6F80"/>
    <w:rsid w:val="00FE76F1"/>
    <w:rsid w:val="00FF01B6"/>
    <w:rsid w:val="00FF0D3F"/>
    <w:rsid w:val="00FF0F60"/>
    <w:rsid w:val="00FF2DC3"/>
    <w:rsid w:val="00FF4979"/>
    <w:rsid w:val="00FF56AB"/>
    <w:rsid w:val="00FF756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0"/>
    <w:lsdException w:name="Strong" w:semiHidden="0" w:uiPriority="22" w:unhideWhenUsed="0" w:qFormat="1"/>
    <w:lsdException w:name="Emphasis" w:semiHidden="0" w:uiPriority="2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uiPriority="0"/>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C45158"/>
    <w:pPr>
      <w:jc w:val="both"/>
    </w:pPr>
    <w:rPr>
      <w:rFonts w:eastAsia="Times New Roman"/>
      <w:sz w:val="20"/>
      <w:szCs w:val="24"/>
    </w:rPr>
  </w:style>
  <w:style w:type="paragraph" w:styleId="Nadpis1">
    <w:name w:val="heading 1"/>
    <w:aliases w:val="Doknad1"/>
    <w:basedOn w:val="Normlny"/>
    <w:next w:val="Normlny"/>
    <w:link w:val="Nadpis1Char"/>
    <w:uiPriority w:val="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FD0180"/>
    <w:pPr>
      <w:keepNext/>
      <w:jc w:val="center"/>
      <w:outlineLvl w:val="1"/>
    </w:pPr>
    <w:rPr>
      <w:b/>
      <w:sz w:val="28"/>
      <w:szCs w:val="20"/>
    </w:rPr>
  </w:style>
  <w:style w:type="paragraph" w:styleId="Nadpis3">
    <w:name w:val="heading 3"/>
    <w:basedOn w:val="Normlny"/>
    <w:next w:val="Normlny"/>
    <w:link w:val="Nadpis3Char"/>
    <w:uiPriority w:val="9"/>
    <w:qFormat/>
    <w:rsid w:val="00AA507D"/>
    <w:pPr>
      <w:keepNext/>
      <w:numPr>
        <w:numId w:val="85"/>
      </w:numPr>
      <w:spacing w:before="240" w:after="120"/>
      <w:outlineLvl w:val="2"/>
    </w:pPr>
    <w:rPr>
      <w:b/>
      <w:bCs/>
      <w:sz w:val="22"/>
      <w:szCs w:val="26"/>
    </w:rPr>
  </w:style>
  <w:style w:type="paragraph" w:styleId="Nadpis4">
    <w:name w:val="heading 4"/>
    <w:basedOn w:val="Normlny"/>
    <w:next w:val="Normlny"/>
    <w:link w:val="Nadpis4Char"/>
    <w:uiPriority w:val="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locked/>
    <w:rsid w:val="00241FD2"/>
    <w:rPr>
      <w:rFonts w:ascii="Times New Roman" w:hAnsi="Times New Roman"/>
      <w:b/>
      <w:sz w:val="24"/>
    </w:rPr>
  </w:style>
  <w:style w:type="character" w:customStyle="1" w:styleId="Nadpis2Char">
    <w:name w:val="Nadpis 2 Char"/>
    <w:aliases w:val="Doknad2 Char"/>
    <w:basedOn w:val="Predvolenpsmoodseku"/>
    <w:link w:val="Nadpis2"/>
    <w:uiPriority w:val="9"/>
    <w:locked/>
    <w:rsid w:val="00FD0180"/>
    <w:rPr>
      <w:rFonts w:eastAsia="Times New Roman"/>
      <w:b/>
      <w:sz w:val="28"/>
    </w:rPr>
  </w:style>
  <w:style w:type="character" w:customStyle="1" w:styleId="Nadpis3Char">
    <w:name w:val="Nadpis 3 Char"/>
    <w:basedOn w:val="Predvolenpsmoodseku"/>
    <w:link w:val="Nadpis3"/>
    <w:uiPriority w:val="9"/>
    <w:locked/>
    <w:rsid w:val="00AA507D"/>
    <w:rPr>
      <w:rFonts w:eastAsia="Times New Roman"/>
      <w:b/>
      <w:bCs/>
      <w:szCs w:val="26"/>
    </w:rPr>
  </w:style>
  <w:style w:type="character" w:customStyle="1" w:styleId="Nadpis4Char">
    <w:name w:val="Nadpis 4 Char"/>
    <w:basedOn w:val="Predvolenpsmoodseku"/>
    <w:link w:val="Nadpis4"/>
    <w:uiPriority w:val="9"/>
    <w:locked/>
    <w:rsid w:val="004F45B3"/>
    <w:rPr>
      <w:rFonts w:ascii="Calibri" w:hAnsi="Calibri"/>
      <w:b/>
      <w:sz w:val="28"/>
      <w:lang w:eastAsia="en-US"/>
    </w:rPr>
  </w:style>
  <w:style w:type="character" w:customStyle="1" w:styleId="Nadpis5Char">
    <w:name w:val="Nadpis 5 Char"/>
    <w:basedOn w:val="Predvolenpsmoodseku"/>
    <w:link w:val="Nadpis5"/>
    <w:uiPriority w:val="9"/>
    <w:locked/>
    <w:rsid w:val="004F45B3"/>
    <w:rPr>
      <w:rFonts w:ascii="Calibri" w:hAnsi="Calibri"/>
      <w:b/>
      <w:i/>
      <w:sz w:val="26"/>
      <w:lang w:eastAsia="en-US"/>
    </w:rPr>
  </w:style>
  <w:style w:type="character" w:customStyle="1" w:styleId="Nadpis6Char">
    <w:name w:val="Nadpis 6 Char"/>
    <w:basedOn w:val="Predvolenpsmoodseku"/>
    <w:link w:val="Nadpis6"/>
    <w:locked/>
    <w:rsid w:val="004F45B3"/>
    <w:rPr>
      <w:rFonts w:ascii="Calibri" w:hAnsi="Calibri"/>
      <w:b/>
      <w:lang w:eastAsia="en-US"/>
    </w:rPr>
  </w:style>
  <w:style w:type="character" w:customStyle="1" w:styleId="Nadpis7Char">
    <w:name w:val="Nadpis 7 Char"/>
    <w:basedOn w:val="Predvolenpsmoodseku"/>
    <w:link w:val="Nadpis7"/>
    <w:uiPriority w:val="9"/>
    <w:locked/>
    <w:rsid w:val="004F45B3"/>
    <w:rPr>
      <w:rFonts w:eastAsia="Times New Roman"/>
      <w:lang w:val="en-US" w:eastAsia="en-US"/>
    </w:rPr>
  </w:style>
  <w:style w:type="character" w:customStyle="1" w:styleId="Nadpis8Char">
    <w:name w:val="Nadpis 8 Char"/>
    <w:basedOn w:val="Predvolenpsmoodseku"/>
    <w:link w:val="Nadpis8"/>
    <w:uiPriority w:val="9"/>
    <w:locked/>
    <w:rsid w:val="004F45B3"/>
    <w:rPr>
      <w:rFonts w:eastAsia="Times New Roman"/>
      <w:i/>
      <w:lang w:val="en-US" w:eastAsia="en-US"/>
    </w:rPr>
  </w:style>
  <w:style w:type="character" w:customStyle="1" w:styleId="Nadpis9Char">
    <w:name w:val="Nadpis 9 Char"/>
    <w:aliases w:val=" Char2 Char"/>
    <w:basedOn w:val="Predvolenpsmoodseku"/>
    <w:link w:val="Nadpis9"/>
    <w:locked/>
    <w:rsid w:val="004F45B3"/>
    <w:rPr>
      <w:rFonts w:eastAsia="Times New Roman"/>
      <w:i/>
      <w:sz w:val="18"/>
      <w:lang w:val="en-US" w:eastAsia="en-US"/>
    </w:rPr>
  </w:style>
  <w:style w:type="paragraph" w:styleId="Hlavika">
    <w:name w:val="header"/>
    <w:aliases w:val=" 1,-Manuals,hdr,1"/>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aliases w:val=" Char Char, Char,Char Char,Char,Základní text,b,Základný text Char Char,Základný text Char Char Char Char Char"/>
    <w:basedOn w:val="Normlny"/>
    <w:link w:val="ZkladntextChar"/>
    <w:rsid w:val="00241FD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053510"/>
    <w:pPr>
      <w:tabs>
        <w:tab w:val="right" w:leader="dot" w:pos="9060"/>
      </w:tabs>
      <w:spacing w:after="60"/>
      <w:ind w:left="198"/>
    </w:pPr>
    <w:rPr>
      <w:b/>
      <w:noProof/>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DC15A1"/>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DC15A1"/>
    <w:rPr>
      <w:rFonts w:ascii="Times New Roman" w:hAnsi="Times New Roman"/>
      <w:sz w:val="88"/>
    </w:rPr>
  </w:style>
  <w:style w:type="paragraph" w:customStyle="1" w:styleId="Standard">
    <w:name w:val="Standard"/>
    <w:uiPriority w:val="99"/>
    <w:rsid w:val="00DC15A1"/>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DC15A1"/>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DC15A1"/>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DC15A1"/>
    <w:rPr>
      <w:rFonts w:eastAsia="Times New Roman"/>
      <w:sz w:val="20"/>
      <w:szCs w:val="20"/>
      <w:lang w:eastAsia="cs-CZ"/>
    </w:rPr>
  </w:style>
  <w:style w:type="paragraph" w:customStyle="1" w:styleId="SPnadpis3">
    <w:name w:val="SP_nadpis3"/>
    <w:basedOn w:val="Normlny"/>
    <w:link w:val="SPnadpis3Char1"/>
    <w:autoRedefine/>
    <w:rsid w:val="00505FB4"/>
    <w:pPr>
      <w:numPr>
        <w:numId w:val="19"/>
      </w:numPr>
      <w:autoSpaceDE w:val="0"/>
      <w:autoSpaceDN w:val="0"/>
      <w:spacing w:before="240"/>
    </w:pPr>
    <w:rPr>
      <w:b/>
      <w:bCs/>
      <w:smallCaps/>
      <w:lang w:eastAsia="cs-CZ"/>
    </w:rPr>
  </w:style>
  <w:style w:type="character" w:customStyle="1" w:styleId="FontStyle16">
    <w:name w:val="Font Style16"/>
    <w:uiPriority w:val="99"/>
    <w:rsid w:val="00505FB4"/>
    <w:rPr>
      <w:rFonts w:ascii="Calibri" w:hAnsi="Calibri"/>
      <w:sz w:val="22"/>
    </w:rPr>
  </w:style>
  <w:style w:type="numbering" w:customStyle="1" w:styleId="WW8Num12">
    <w:name w:val="WW8Num12"/>
    <w:rsid w:val="00183C4B"/>
    <w:pPr>
      <w:numPr>
        <w:numId w:val="20"/>
      </w:numPr>
    </w:pPr>
  </w:style>
  <w:style w:type="numbering" w:customStyle="1" w:styleId="WWOutlineListStyle">
    <w:name w:val="WW_OutlineListStyle"/>
    <w:rsid w:val="002D72F4"/>
    <w:pPr>
      <w:numPr>
        <w:numId w:val="21"/>
      </w:numPr>
    </w:pPr>
  </w:style>
  <w:style w:type="paragraph" w:styleId="Popis">
    <w:name w:val="caption"/>
    <w:basedOn w:val="Normlny"/>
    <w:next w:val="Normlny"/>
    <w:qFormat/>
    <w:rsid w:val="002409FE"/>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2409FE"/>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2409FE"/>
    <w:rPr>
      <w:rFonts w:ascii="Times New Roman" w:eastAsia="Times New Roman" w:hAnsi="Times New Roman"/>
      <w:b/>
      <w:bCs/>
      <w:sz w:val="28"/>
      <w:szCs w:val="28"/>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2409FE"/>
    <w:rPr>
      <w:rFonts w:cs="Times New Roman"/>
      <w:b/>
      <w:bCs/>
      <w:lang w:eastAsia="cs-CZ"/>
    </w:rPr>
  </w:style>
  <w:style w:type="character" w:customStyle="1" w:styleId="tlNadpis5Arial11ptNiejeTunChar">
    <w:name w:val="Štýl Nadpis 5 + Arial 11 pt Nie je Tučné Char"/>
    <w:rsid w:val="002409FE"/>
    <w:rPr>
      <w:rFonts w:ascii="Arial" w:hAnsi="Arial"/>
      <w:b/>
      <w:color w:val="808080"/>
      <w:sz w:val="28"/>
      <w:lang w:val="sk-SK" w:eastAsia="sk-SK"/>
    </w:rPr>
  </w:style>
  <w:style w:type="paragraph" w:customStyle="1" w:styleId="SPnadpis1">
    <w:name w:val="SP_nadpis1"/>
    <w:basedOn w:val="Normlny"/>
    <w:rsid w:val="002409FE"/>
    <w:pPr>
      <w:autoSpaceDE w:val="0"/>
      <w:autoSpaceDN w:val="0"/>
      <w:spacing w:before="240"/>
      <w:jc w:val="center"/>
    </w:pPr>
    <w:rPr>
      <w:rFonts w:cs="Arial"/>
      <w:sz w:val="24"/>
      <w:lang w:eastAsia="cs-CZ"/>
    </w:rPr>
  </w:style>
  <w:style w:type="paragraph" w:customStyle="1" w:styleId="SPnadpis2">
    <w:name w:val="SP_nadpis2"/>
    <w:basedOn w:val="SPnadpis1"/>
    <w:rsid w:val="002409FE"/>
  </w:style>
  <w:style w:type="character" w:customStyle="1" w:styleId="SPnadpis3Char1">
    <w:name w:val="SP_nadpis3 Char1"/>
    <w:link w:val="SPnadpis3"/>
    <w:locked/>
    <w:rsid w:val="002409FE"/>
    <w:rPr>
      <w:rFonts w:eastAsia="Times New Roman"/>
      <w:b/>
      <w:bCs/>
      <w:smallCaps/>
      <w:sz w:val="20"/>
      <w:szCs w:val="24"/>
      <w:lang w:eastAsia="cs-CZ"/>
    </w:rPr>
  </w:style>
  <w:style w:type="paragraph" w:customStyle="1" w:styleId="SPnadpis0">
    <w:name w:val="SP_nadpis0"/>
    <w:basedOn w:val="SPnadpis1"/>
    <w:rsid w:val="002409FE"/>
  </w:style>
  <w:style w:type="paragraph" w:styleId="Obsah4">
    <w:name w:val="toc 4"/>
    <w:basedOn w:val="Normlny"/>
    <w:next w:val="Normlny"/>
    <w:autoRedefine/>
    <w:uiPriority w:val="39"/>
    <w:rsid w:val="002409FE"/>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2409FE"/>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2409FE"/>
    <w:pPr>
      <w:numPr>
        <w:ilvl w:val="0"/>
      </w:numPr>
      <w:tabs>
        <w:tab w:val="num" w:pos="432"/>
      </w:tabs>
      <w:ind w:left="720" w:hanging="360"/>
    </w:pPr>
  </w:style>
  <w:style w:type="character" w:customStyle="1" w:styleId="SSCnorm2Char">
    <w:name w:val="SSC_norm_2 Char"/>
    <w:link w:val="SSCnorm2"/>
    <w:locked/>
    <w:rsid w:val="002409FE"/>
    <w:rPr>
      <w:rFonts w:eastAsia="Times New Roman"/>
      <w:sz w:val="20"/>
      <w:szCs w:val="20"/>
      <w:lang w:eastAsia="cs-CZ"/>
    </w:rPr>
  </w:style>
  <w:style w:type="paragraph" w:customStyle="1" w:styleId="tlSSCnadpis3Pred6pt">
    <w:name w:val="Štýl SSC_nadpis3 + Pred:  6 pt"/>
    <w:basedOn w:val="SSCnadpis3"/>
    <w:rsid w:val="002409FE"/>
  </w:style>
  <w:style w:type="character" w:customStyle="1" w:styleId="FontStyle14">
    <w:name w:val="Font Style14"/>
    <w:rsid w:val="002409FE"/>
    <w:rPr>
      <w:rFonts w:ascii="Times New Roman" w:hAnsi="Times New Roman"/>
      <w:b/>
      <w:sz w:val="20"/>
    </w:rPr>
  </w:style>
  <w:style w:type="paragraph" w:customStyle="1" w:styleId="BodyText22">
    <w:name w:val="Body Text 22"/>
    <w:basedOn w:val="Normlny"/>
    <w:rsid w:val="002409FE"/>
    <w:pPr>
      <w:tabs>
        <w:tab w:val="left" w:pos="900"/>
      </w:tabs>
      <w:ind w:left="900"/>
    </w:pPr>
    <w:rPr>
      <w:rFonts w:ascii="Times New Roman" w:hAnsi="Times New Roman"/>
      <w:szCs w:val="20"/>
    </w:rPr>
  </w:style>
  <w:style w:type="paragraph" w:styleId="Zoznamsodrkami">
    <w:name w:val="List Bullet"/>
    <w:basedOn w:val="Normlny"/>
    <w:autoRedefine/>
    <w:uiPriority w:val="99"/>
    <w:locked/>
    <w:rsid w:val="002409FE"/>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2409FE"/>
    <w:pPr>
      <w:numPr>
        <w:ilvl w:val="2"/>
        <w:numId w:val="22"/>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2409FE"/>
    <w:rPr>
      <w:rFonts w:eastAsia="Times New Roman"/>
      <w:b/>
      <w:bCs/>
      <w:sz w:val="20"/>
      <w:szCs w:val="20"/>
      <w:lang w:eastAsia="cs-CZ"/>
    </w:rPr>
  </w:style>
  <w:style w:type="paragraph" w:customStyle="1" w:styleId="wazzabeznytext">
    <w:name w:val="wazza_bezny text"/>
    <w:basedOn w:val="CCSnormlny"/>
    <w:qFormat/>
    <w:rsid w:val="002409FE"/>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locked/>
    <w:rsid w:val="002409FE"/>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409FE"/>
    <w:rPr>
      <w:rFonts w:ascii="Times New Roman" w:eastAsia="Times New Roman" w:hAnsi="Times New Roman"/>
      <w:sz w:val="20"/>
      <w:szCs w:val="20"/>
      <w:lang w:eastAsia="cs-CZ"/>
    </w:rPr>
  </w:style>
  <w:style w:type="character" w:styleId="Odkaznapoznmkupodiarou">
    <w:name w:val="footnote reference"/>
    <w:uiPriority w:val="99"/>
    <w:locked/>
    <w:rsid w:val="002409FE"/>
    <w:rPr>
      <w:rFonts w:cs="Times New Roman"/>
      <w:vertAlign w:val="superscript"/>
    </w:rPr>
  </w:style>
  <w:style w:type="paragraph" w:customStyle="1" w:styleId="Nadpis0">
    <w:name w:val="Nadpis"/>
    <w:basedOn w:val="Normlny"/>
    <w:next w:val="Normlny"/>
    <w:rsid w:val="002409FE"/>
    <w:pPr>
      <w:keepNext/>
      <w:keepLines/>
      <w:spacing w:after="360"/>
    </w:pPr>
    <w:rPr>
      <w:rFonts w:cs="Arial"/>
      <w:b/>
      <w:bCs/>
      <w:caps/>
      <w:sz w:val="24"/>
    </w:rPr>
  </w:style>
  <w:style w:type="paragraph" w:customStyle="1" w:styleId="Style9">
    <w:name w:val="Style9"/>
    <w:basedOn w:val="Normlny"/>
    <w:uiPriority w:val="99"/>
    <w:rsid w:val="002409FE"/>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2409FE"/>
    <w:pPr>
      <w:widowControl w:val="0"/>
      <w:autoSpaceDE w:val="0"/>
      <w:autoSpaceDN w:val="0"/>
      <w:adjustRightInd w:val="0"/>
      <w:jc w:val="left"/>
    </w:pPr>
    <w:rPr>
      <w:rFonts w:ascii="Times New Roman" w:hAnsi="Times New Roman"/>
      <w:sz w:val="24"/>
    </w:rPr>
  </w:style>
  <w:style w:type="character" w:customStyle="1" w:styleId="FontStyle32">
    <w:name w:val="Font Style32"/>
    <w:rsid w:val="002409FE"/>
    <w:rPr>
      <w:rFonts w:ascii="Times New Roman" w:hAnsi="Times New Roman"/>
      <w:sz w:val="22"/>
    </w:rPr>
  </w:style>
  <w:style w:type="character" w:customStyle="1" w:styleId="FontStyle48">
    <w:name w:val="Font Style48"/>
    <w:uiPriority w:val="99"/>
    <w:rsid w:val="002409FE"/>
    <w:rPr>
      <w:rFonts w:ascii="Times New Roman" w:hAnsi="Times New Roman"/>
      <w:sz w:val="22"/>
    </w:rPr>
  </w:style>
  <w:style w:type="paragraph" w:customStyle="1" w:styleId="SSCbenytext">
    <w:name w:val="SSC_bežny text"/>
    <w:basedOn w:val="CCSnormlny"/>
    <w:link w:val="SSCbenytextChar"/>
    <w:uiPriority w:val="99"/>
    <w:rsid w:val="002409FE"/>
    <w:pPr>
      <w:numPr>
        <w:ilvl w:val="0"/>
      </w:numPr>
      <w:tabs>
        <w:tab w:val="num" w:pos="432"/>
      </w:tabs>
      <w:spacing w:before="120"/>
      <w:ind w:left="720" w:hanging="432"/>
    </w:pPr>
  </w:style>
  <w:style w:type="character" w:customStyle="1" w:styleId="SSCbenytextChar">
    <w:name w:val="SSC_bežny text Char"/>
    <w:link w:val="SSCbenytext"/>
    <w:uiPriority w:val="99"/>
    <w:locked/>
    <w:rsid w:val="002409FE"/>
    <w:rPr>
      <w:rFonts w:eastAsia="Times New Roman"/>
      <w:sz w:val="20"/>
      <w:szCs w:val="20"/>
      <w:lang w:eastAsia="cs-CZ"/>
    </w:rPr>
  </w:style>
  <w:style w:type="character" w:customStyle="1" w:styleId="apple-converted-space">
    <w:name w:val="apple-converted-space"/>
    <w:rsid w:val="002409FE"/>
  </w:style>
  <w:style w:type="paragraph" w:customStyle="1" w:styleId="Style1">
    <w:name w:val="Style1"/>
    <w:basedOn w:val="Normlny"/>
    <w:uiPriority w:val="99"/>
    <w:rsid w:val="002409FE"/>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2409FE"/>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2409FE"/>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2409FE"/>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2409FE"/>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2409FE"/>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2409FE"/>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2409FE"/>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2409FE"/>
    <w:rPr>
      <w:rFonts w:ascii="Times New Roman" w:hAnsi="Times New Roman"/>
      <w:b/>
      <w:sz w:val="22"/>
    </w:rPr>
  </w:style>
  <w:style w:type="character" w:customStyle="1" w:styleId="FontStyle51">
    <w:name w:val="Font Style51"/>
    <w:rsid w:val="002409FE"/>
    <w:rPr>
      <w:rFonts w:ascii="Times New Roman" w:hAnsi="Times New Roman"/>
      <w:b/>
      <w:sz w:val="26"/>
    </w:rPr>
  </w:style>
  <w:style w:type="paragraph" w:customStyle="1" w:styleId="Style7">
    <w:name w:val="Style7"/>
    <w:basedOn w:val="Normlny"/>
    <w:rsid w:val="002409FE"/>
    <w:pPr>
      <w:widowControl w:val="0"/>
      <w:autoSpaceDE w:val="0"/>
      <w:autoSpaceDN w:val="0"/>
      <w:adjustRightInd w:val="0"/>
    </w:pPr>
    <w:rPr>
      <w:rFonts w:ascii="Times New Roman" w:hAnsi="Times New Roman"/>
      <w:sz w:val="24"/>
    </w:rPr>
  </w:style>
  <w:style w:type="paragraph" w:customStyle="1" w:styleId="Style28">
    <w:name w:val="Style28"/>
    <w:basedOn w:val="Normlny"/>
    <w:rsid w:val="002409FE"/>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2409FE"/>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2409FE"/>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2409FE"/>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2409FE"/>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2409FE"/>
    <w:rPr>
      <w:rFonts w:ascii="Candara" w:hAnsi="Candara"/>
      <w:spacing w:val="-10"/>
      <w:sz w:val="32"/>
    </w:rPr>
  </w:style>
  <w:style w:type="paragraph" w:customStyle="1" w:styleId="Style2">
    <w:name w:val="Style2"/>
    <w:basedOn w:val="Normlny"/>
    <w:rsid w:val="002409FE"/>
    <w:pPr>
      <w:widowControl w:val="0"/>
      <w:autoSpaceDE w:val="0"/>
      <w:autoSpaceDN w:val="0"/>
      <w:adjustRightInd w:val="0"/>
    </w:pPr>
    <w:rPr>
      <w:rFonts w:ascii="Times New Roman" w:hAnsi="Times New Roman"/>
      <w:sz w:val="24"/>
    </w:rPr>
  </w:style>
  <w:style w:type="paragraph" w:customStyle="1" w:styleId="Style17">
    <w:name w:val="Style17"/>
    <w:basedOn w:val="Normlny"/>
    <w:rsid w:val="002409FE"/>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2409FE"/>
    <w:pPr>
      <w:widowControl w:val="0"/>
      <w:autoSpaceDE w:val="0"/>
      <w:autoSpaceDN w:val="0"/>
      <w:adjustRightInd w:val="0"/>
      <w:jc w:val="left"/>
    </w:pPr>
    <w:rPr>
      <w:rFonts w:ascii="Times New Roman" w:hAnsi="Times New Roman"/>
      <w:sz w:val="24"/>
    </w:rPr>
  </w:style>
  <w:style w:type="character" w:customStyle="1" w:styleId="FontStyle58">
    <w:name w:val="Font Style58"/>
    <w:rsid w:val="002409FE"/>
    <w:rPr>
      <w:rFonts w:ascii="Times New Roman" w:hAnsi="Times New Roman"/>
      <w:i/>
      <w:sz w:val="22"/>
    </w:rPr>
  </w:style>
  <w:style w:type="character" w:customStyle="1" w:styleId="FontStyle62">
    <w:name w:val="Font Style62"/>
    <w:rsid w:val="002409FE"/>
    <w:rPr>
      <w:rFonts w:ascii="Times New Roman" w:hAnsi="Times New Roman"/>
      <w:sz w:val="18"/>
    </w:rPr>
  </w:style>
  <w:style w:type="paragraph" w:customStyle="1" w:styleId="Revzia1">
    <w:name w:val="Revízia1"/>
    <w:hidden/>
    <w:semiHidden/>
    <w:rsid w:val="002409FE"/>
    <w:rPr>
      <w:rFonts w:ascii="Times New Roman" w:eastAsia="Times New Roman" w:hAnsi="Times New Roman"/>
      <w:sz w:val="20"/>
      <w:szCs w:val="20"/>
      <w:lang w:eastAsia="cs-CZ"/>
    </w:rPr>
  </w:style>
  <w:style w:type="character" w:customStyle="1" w:styleId="FontStyle33">
    <w:name w:val="Font Style33"/>
    <w:rsid w:val="002409FE"/>
    <w:rPr>
      <w:rFonts w:ascii="Bookman Old Style" w:hAnsi="Bookman Old Style"/>
      <w:sz w:val="12"/>
    </w:rPr>
  </w:style>
  <w:style w:type="paragraph" w:customStyle="1" w:styleId="wazzatext">
    <w:name w:val="wazza_text"/>
    <w:basedOn w:val="Normlny"/>
    <w:qFormat/>
    <w:rsid w:val="002409FE"/>
    <w:pPr>
      <w:numPr>
        <w:numId w:val="23"/>
      </w:numPr>
      <w:spacing w:before="120"/>
    </w:pPr>
    <w:rPr>
      <w:rFonts w:cs="Arial"/>
      <w:szCs w:val="20"/>
    </w:rPr>
  </w:style>
  <w:style w:type="paragraph" w:customStyle="1" w:styleId="Style16">
    <w:name w:val="Style16"/>
    <w:basedOn w:val="Normlny"/>
    <w:rsid w:val="002409FE"/>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2409FE"/>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2409FE"/>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2409FE"/>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2409FE"/>
    <w:rPr>
      <w:rFonts w:ascii="Book Antiqua" w:hAnsi="Book Antiqua"/>
      <w:b/>
      <w:sz w:val="14"/>
    </w:rPr>
  </w:style>
  <w:style w:type="character" w:customStyle="1" w:styleId="FontStyle37">
    <w:name w:val="Font Style37"/>
    <w:rsid w:val="002409FE"/>
    <w:rPr>
      <w:rFonts w:ascii="Bookman Old Style" w:hAnsi="Bookman Old Style"/>
      <w:b/>
      <w:i/>
      <w:sz w:val="10"/>
    </w:rPr>
  </w:style>
  <w:style w:type="character" w:customStyle="1" w:styleId="FontStyle41">
    <w:name w:val="Font Style41"/>
    <w:rsid w:val="002409FE"/>
    <w:rPr>
      <w:rFonts w:ascii="Bookman Old Style" w:hAnsi="Bookman Old Style"/>
      <w:i/>
      <w:sz w:val="12"/>
    </w:rPr>
  </w:style>
  <w:style w:type="character" w:customStyle="1" w:styleId="FontStyle42">
    <w:name w:val="Font Style42"/>
    <w:rsid w:val="002409FE"/>
    <w:rPr>
      <w:rFonts w:ascii="Bookman Old Style" w:hAnsi="Bookman Old Style"/>
      <w:b/>
      <w:i/>
      <w:sz w:val="8"/>
    </w:rPr>
  </w:style>
  <w:style w:type="character" w:customStyle="1" w:styleId="FontStyle43">
    <w:name w:val="Font Style43"/>
    <w:rsid w:val="002409FE"/>
    <w:rPr>
      <w:rFonts w:ascii="Bookman Old Style" w:hAnsi="Bookman Old Style"/>
      <w:sz w:val="20"/>
    </w:rPr>
  </w:style>
  <w:style w:type="paragraph" w:customStyle="1" w:styleId="SSCnadpis0">
    <w:name w:val="SSC_nadpis0"/>
    <w:basedOn w:val="SPnadpis0"/>
    <w:rsid w:val="002409FE"/>
    <w:pPr>
      <w:spacing w:before="120"/>
      <w:jc w:val="right"/>
    </w:pPr>
    <w:rPr>
      <w:b/>
      <w:bCs/>
      <w:caps/>
      <w:color w:val="808080"/>
    </w:rPr>
  </w:style>
  <w:style w:type="paragraph" w:customStyle="1" w:styleId="wazza03">
    <w:name w:val="wazza_03"/>
    <w:basedOn w:val="Normlny"/>
    <w:qFormat/>
    <w:rsid w:val="002409FE"/>
    <w:pPr>
      <w:spacing w:before="120"/>
      <w:jc w:val="center"/>
    </w:pPr>
    <w:rPr>
      <w:rFonts w:cs="Arial"/>
      <w:b/>
      <w:bCs/>
      <w:caps/>
      <w:color w:val="808080"/>
      <w:sz w:val="22"/>
      <w:szCs w:val="22"/>
      <w:lang w:eastAsia="cs-CZ"/>
    </w:rPr>
  </w:style>
  <w:style w:type="character" w:customStyle="1" w:styleId="FontStyle29">
    <w:name w:val="Font Style29"/>
    <w:rsid w:val="002409FE"/>
    <w:rPr>
      <w:rFonts w:ascii="Book Antiqua" w:hAnsi="Book Antiqua"/>
      <w:i/>
      <w:sz w:val="12"/>
    </w:rPr>
  </w:style>
  <w:style w:type="character" w:customStyle="1" w:styleId="FontStyle44">
    <w:name w:val="Font Style44"/>
    <w:rsid w:val="002409FE"/>
    <w:rPr>
      <w:rFonts w:ascii="Bookman Old Style" w:hAnsi="Bookman Old Style"/>
      <w:sz w:val="12"/>
    </w:rPr>
  </w:style>
  <w:style w:type="paragraph" w:customStyle="1" w:styleId="Style10">
    <w:name w:val="Style10"/>
    <w:basedOn w:val="Normlny"/>
    <w:rsid w:val="002409FE"/>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2409FE"/>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2409FE"/>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2409FE"/>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2409FE"/>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2409FE"/>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2409FE"/>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2409FE"/>
    <w:rPr>
      <w:rFonts w:ascii="Bookman Old Style" w:hAnsi="Bookman Old Style"/>
      <w:sz w:val="18"/>
    </w:rPr>
  </w:style>
  <w:style w:type="character" w:customStyle="1" w:styleId="FontStyle30">
    <w:name w:val="Font Style30"/>
    <w:rsid w:val="002409FE"/>
    <w:rPr>
      <w:rFonts w:ascii="Trebuchet MS" w:hAnsi="Trebuchet MS"/>
      <w:sz w:val="12"/>
    </w:rPr>
  </w:style>
  <w:style w:type="character" w:customStyle="1" w:styleId="FontStyle35">
    <w:name w:val="Font Style35"/>
    <w:rsid w:val="002409FE"/>
    <w:rPr>
      <w:rFonts w:ascii="Trebuchet MS" w:hAnsi="Trebuchet MS"/>
      <w:b/>
      <w:sz w:val="8"/>
    </w:rPr>
  </w:style>
  <w:style w:type="character" w:customStyle="1" w:styleId="HlavikaChar1">
    <w:name w:val="Hlavička Char1"/>
    <w:aliases w:val="Hlavička Char Char, 1 Char,1 Char2"/>
    <w:locked/>
    <w:rsid w:val="002409FE"/>
    <w:rPr>
      <w:sz w:val="24"/>
    </w:rPr>
  </w:style>
  <w:style w:type="paragraph" w:customStyle="1" w:styleId="rob3">
    <w:name w:val="rob3"/>
    <w:basedOn w:val="Nadpis9"/>
    <w:rsid w:val="002409FE"/>
    <w:pPr>
      <w:widowControl w:val="0"/>
      <w:numPr>
        <w:numId w:val="24"/>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2409FE"/>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2409FE"/>
    <w:pPr>
      <w:widowControl w:val="0"/>
      <w:numPr>
        <w:numId w:val="25"/>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2409FE"/>
    <w:pPr>
      <w:widowControl w:val="0"/>
      <w:numPr>
        <w:ilvl w:val="1"/>
        <w:numId w:val="25"/>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2409FE"/>
    <w:pPr>
      <w:widowControl w:val="0"/>
      <w:numPr>
        <w:ilvl w:val="2"/>
        <w:numId w:val="25"/>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2409FE"/>
  </w:style>
  <w:style w:type="paragraph" w:styleId="truktradokumentu">
    <w:name w:val="Document Map"/>
    <w:basedOn w:val="Normlny"/>
    <w:link w:val="truktradokumentuChar"/>
    <w:semiHidden/>
    <w:locked/>
    <w:rsid w:val="002409FE"/>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2409FE"/>
    <w:rPr>
      <w:rFonts w:ascii="Times New Roman" w:eastAsia="Times New Roman" w:hAnsi="Times New Roman"/>
      <w:sz w:val="2"/>
      <w:szCs w:val="20"/>
      <w:shd w:val="clear" w:color="auto" w:fill="000080"/>
      <w:lang w:eastAsia="cs-CZ"/>
    </w:rPr>
  </w:style>
  <w:style w:type="character" w:customStyle="1" w:styleId="CharStyle9">
    <w:name w:val="CharStyle9"/>
    <w:rsid w:val="002409FE"/>
    <w:rPr>
      <w:rFonts w:ascii="Arial" w:hAnsi="Arial" w:cs="Arial"/>
      <w:sz w:val="18"/>
      <w:szCs w:val="18"/>
    </w:rPr>
  </w:style>
  <w:style w:type="paragraph" w:customStyle="1" w:styleId="Revzia2">
    <w:name w:val="Revízia2"/>
    <w:hidden/>
    <w:semiHidden/>
    <w:rsid w:val="002409FE"/>
    <w:rPr>
      <w:rFonts w:ascii="Times New Roman" w:eastAsia="Times New Roman" w:hAnsi="Times New Roman"/>
      <w:sz w:val="20"/>
      <w:szCs w:val="20"/>
      <w:lang w:eastAsia="cs-CZ"/>
    </w:rPr>
  </w:style>
  <w:style w:type="paragraph" w:customStyle="1" w:styleId="Odsekzoznamu3">
    <w:name w:val="Odsek zoznamu3"/>
    <w:basedOn w:val="Normlny"/>
    <w:rsid w:val="002409FE"/>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2409FE"/>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2409FE"/>
    <w:rPr>
      <w:rFonts w:ascii="Times New Roman" w:eastAsia="Times New Roman" w:hAnsi="Times New Roman"/>
      <w:sz w:val="20"/>
      <w:szCs w:val="20"/>
      <w:lang w:eastAsia="cs-CZ"/>
    </w:rPr>
  </w:style>
  <w:style w:type="character" w:customStyle="1" w:styleId="Zkladntext0">
    <w:name w:val="Základný text_"/>
    <w:link w:val="Zkladntext9"/>
    <w:locked/>
    <w:rsid w:val="002409FE"/>
    <w:rPr>
      <w:sz w:val="19"/>
      <w:shd w:val="clear" w:color="auto" w:fill="FFFFFF"/>
    </w:rPr>
  </w:style>
  <w:style w:type="paragraph" w:customStyle="1" w:styleId="Zkladntext9">
    <w:name w:val="Základný text9"/>
    <w:basedOn w:val="Normlny"/>
    <w:link w:val="Zkladntext0"/>
    <w:rsid w:val="002409FE"/>
    <w:pPr>
      <w:shd w:val="clear" w:color="auto" w:fill="FFFFFF"/>
      <w:spacing w:before="240" w:line="508" w:lineRule="exact"/>
      <w:ind w:hanging="760"/>
      <w:jc w:val="left"/>
    </w:pPr>
    <w:rPr>
      <w:rFonts w:eastAsia="Calibri"/>
      <w:sz w:val="19"/>
      <w:szCs w:val="22"/>
    </w:rPr>
  </w:style>
  <w:style w:type="character" w:customStyle="1" w:styleId="ZkladntextKurzva">
    <w:name w:val="Základný text + Kurzíva"/>
    <w:rsid w:val="002409FE"/>
    <w:rPr>
      <w:rFonts w:ascii="Arial" w:eastAsia="Times New Roman" w:hAnsi="Arial"/>
      <w:i/>
      <w:spacing w:val="0"/>
      <w:sz w:val="19"/>
    </w:rPr>
  </w:style>
  <w:style w:type="character" w:customStyle="1" w:styleId="Zkladntext7">
    <w:name w:val="Základný text (7)_"/>
    <w:link w:val="Zkladntext70"/>
    <w:uiPriority w:val="99"/>
    <w:locked/>
    <w:rsid w:val="002409FE"/>
    <w:rPr>
      <w:sz w:val="19"/>
      <w:shd w:val="clear" w:color="auto" w:fill="FFFFFF"/>
    </w:rPr>
  </w:style>
  <w:style w:type="character" w:customStyle="1" w:styleId="Zkladntext7Niekurzva">
    <w:name w:val="Základný text (7) + Nie kurzíva"/>
    <w:rsid w:val="002409FE"/>
    <w:rPr>
      <w:rFonts w:ascii="Arial" w:eastAsia="Times New Roman" w:hAnsi="Arial"/>
      <w:i/>
      <w:sz w:val="19"/>
      <w:shd w:val="clear" w:color="auto" w:fill="FFFFFF"/>
    </w:rPr>
  </w:style>
  <w:style w:type="character" w:customStyle="1" w:styleId="Zkladntext5">
    <w:name w:val="Základný text5"/>
    <w:rsid w:val="002409FE"/>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2409FE"/>
    <w:pPr>
      <w:shd w:val="clear" w:color="auto" w:fill="FFFFFF"/>
      <w:spacing w:line="252" w:lineRule="exact"/>
      <w:ind w:hanging="700"/>
    </w:pPr>
    <w:rPr>
      <w:rFonts w:eastAsia="Calibri"/>
      <w:sz w:val="19"/>
      <w:szCs w:val="22"/>
    </w:rPr>
  </w:style>
  <w:style w:type="paragraph" w:customStyle="1" w:styleId="Farebnzoznamzvraznenie11">
    <w:name w:val="Farebný zoznam – zvýraznenie 11"/>
    <w:basedOn w:val="Normlny"/>
    <w:uiPriority w:val="34"/>
    <w:qFormat/>
    <w:rsid w:val="002409FE"/>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2409FE"/>
    <w:rPr>
      <w:rFonts w:eastAsia="Times New Roman"/>
      <w:b/>
      <w:bCs/>
      <w:smallCaps/>
      <w:sz w:val="20"/>
      <w:szCs w:val="20"/>
      <w:lang w:eastAsia="cs-CZ"/>
    </w:rPr>
  </w:style>
  <w:style w:type="paragraph" w:customStyle="1" w:styleId="wazza04">
    <w:name w:val="wazza_04"/>
    <w:basedOn w:val="Normlny"/>
    <w:rsid w:val="002409FE"/>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2409FE"/>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2409FE"/>
    <w:pPr>
      <w:ind w:left="708"/>
      <w:jc w:val="left"/>
    </w:pPr>
    <w:rPr>
      <w:rFonts w:ascii="Times New Roman" w:hAnsi="Times New Roman"/>
      <w:sz w:val="24"/>
      <w:szCs w:val="20"/>
    </w:rPr>
  </w:style>
  <w:style w:type="paragraph" w:customStyle="1" w:styleId="Heading11">
    <w:name w:val="Heading 11"/>
    <w:basedOn w:val="Normlny"/>
    <w:uiPriority w:val="99"/>
    <w:rsid w:val="002409FE"/>
    <w:pPr>
      <w:numPr>
        <w:numId w:val="26"/>
      </w:numPr>
      <w:jc w:val="left"/>
    </w:pPr>
    <w:rPr>
      <w:rFonts w:ascii="Times New Roman" w:hAnsi="Times New Roman"/>
      <w:sz w:val="24"/>
    </w:rPr>
  </w:style>
  <w:style w:type="paragraph" w:customStyle="1" w:styleId="Heading31">
    <w:name w:val="Heading 31"/>
    <w:basedOn w:val="Normlny"/>
    <w:uiPriority w:val="99"/>
    <w:rsid w:val="002409FE"/>
    <w:pPr>
      <w:numPr>
        <w:ilvl w:val="2"/>
        <w:numId w:val="26"/>
      </w:numPr>
      <w:jc w:val="left"/>
    </w:pPr>
    <w:rPr>
      <w:rFonts w:ascii="Times New Roman" w:hAnsi="Times New Roman"/>
      <w:sz w:val="24"/>
    </w:rPr>
  </w:style>
  <w:style w:type="paragraph" w:customStyle="1" w:styleId="Heading41">
    <w:name w:val="Heading 41"/>
    <w:basedOn w:val="Normlny"/>
    <w:uiPriority w:val="99"/>
    <w:rsid w:val="002409FE"/>
    <w:pPr>
      <w:numPr>
        <w:ilvl w:val="3"/>
        <w:numId w:val="26"/>
      </w:numPr>
      <w:jc w:val="left"/>
    </w:pPr>
    <w:rPr>
      <w:rFonts w:ascii="Times New Roman" w:hAnsi="Times New Roman"/>
      <w:sz w:val="24"/>
    </w:rPr>
  </w:style>
  <w:style w:type="paragraph" w:customStyle="1" w:styleId="Heading51">
    <w:name w:val="Heading 51"/>
    <w:basedOn w:val="Normlny"/>
    <w:uiPriority w:val="99"/>
    <w:rsid w:val="002409FE"/>
    <w:pPr>
      <w:numPr>
        <w:ilvl w:val="4"/>
        <w:numId w:val="26"/>
      </w:numPr>
      <w:jc w:val="left"/>
    </w:pPr>
    <w:rPr>
      <w:rFonts w:ascii="Times New Roman" w:hAnsi="Times New Roman"/>
      <w:sz w:val="24"/>
    </w:rPr>
  </w:style>
  <w:style w:type="paragraph" w:customStyle="1" w:styleId="Heading61">
    <w:name w:val="Heading 61"/>
    <w:basedOn w:val="Normlny"/>
    <w:uiPriority w:val="99"/>
    <w:rsid w:val="002409FE"/>
    <w:pPr>
      <w:numPr>
        <w:ilvl w:val="5"/>
        <w:numId w:val="26"/>
      </w:numPr>
      <w:jc w:val="left"/>
    </w:pPr>
    <w:rPr>
      <w:rFonts w:ascii="Times New Roman" w:hAnsi="Times New Roman"/>
      <w:sz w:val="24"/>
    </w:rPr>
  </w:style>
  <w:style w:type="paragraph" w:customStyle="1" w:styleId="Heading71">
    <w:name w:val="Heading 71"/>
    <w:basedOn w:val="Normlny"/>
    <w:uiPriority w:val="99"/>
    <w:rsid w:val="002409FE"/>
    <w:pPr>
      <w:numPr>
        <w:ilvl w:val="6"/>
        <w:numId w:val="26"/>
      </w:numPr>
      <w:jc w:val="left"/>
    </w:pPr>
    <w:rPr>
      <w:rFonts w:ascii="Times New Roman" w:hAnsi="Times New Roman"/>
      <w:sz w:val="24"/>
    </w:rPr>
  </w:style>
  <w:style w:type="paragraph" w:customStyle="1" w:styleId="Heading81">
    <w:name w:val="Heading 81"/>
    <w:basedOn w:val="Normlny"/>
    <w:uiPriority w:val="99"/>
    <w:rsid w:val="002409FE"/>
    <w:pPr>
      <w:numPr>
        <w:ilvl w:val="7"/>
        <w:numId w:val="26"/>
      </w:numPr>
      <w:jc w:val="left"/>
    </w:pPr>
    <w:rPr>
      <w:rFonts w:ascii="Times New Roman" w:hAnsi="Times New Roman"/>
      <w:sz w:val="24"/>
    </w:rPr>
  </w:style>
  <w:style w:type="paragraph" w:customStyle="1" w:styleId="Heading91">
    <w:name w:val="Heading 91"/>
    <w:basedOn w:val="Normlny"/>
    <w:uiPriority w:val="99"/>
    <w:rsid w:val="002409FE"/>
    <w:pPr>
      <w:numPr>
        <w:ilvl w:val="8"/>
        <w:numId w:val="26"/>
      </w:numPr>
      <w:jc w:val="left"/>
    </w:pPr>
    <w:rPr>
      <w:rFonts w:ascii="Times New Roman" w:hAnsi="Times New Roman"/>
      <w:sz w:val="24"/>
    </w:rPr>
  </w:style>
  <w:style w:type="paragraph" w:customStyle="1" w:styleId="Style6">
    <w:name w:val="Style6"/>
    <w:basedOn w:val="Normlny"/>
    <w:uiPriority w:val="99"/>
    <w:rsid w:val="002409FE"/>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2409FE"/>
    <w:rPr>
      <w:rFonts w:ascii="Times New Roman" w:hAnsi="Times New Roman" w:cs="Times New Roman"/>
      <w:b/>
      <w:bCs/>
      <w:sz w:val="22"/>
      <w:szCs w:val="22"/>
    </w:rPr>
  </w:style>
  <w:style w:type="character" w:customStyle="1" w:styleId="FontStyle13">
    <w:name w:val="Font Style13"/>
    <w:uiPriority w:val="99"/>
    <w:rsid w:val="002409FE"/>
    <w:rPr>
      <w:rFonts w:ascii="Courier New" w:hAnsi="Courier New" w:cs="Courier New"/>
      <w:spacing w:val="-30"/>
      <w:sz w:val="28"/>
      <w:szCs w:val="28"/>
    </w:rPr>
  </w:style>
  <w:style w:type="paragraph" w:customStyle="1" w:styleId="AANADPIS">
    <w:name w:val="AA_NADPIS"/>
    <w:basedOn w:val="Normlny"/>
    <w:link w:val="AANADPISChar"/>
    <w:rsid w:val="002409FE"/>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2409FE"/>
    <w:rPr>
      <w:b/>
      <w:bCs/>
      <w:color w:val="0000FF"/>
      <w:sz w:val="32"/>
      <w:szCs w:val="32"/>
      <w:lang w:eastAsia="en-US"/>
    </w:rPr>
  </w:style>
  <w:style w:type="paragraph" w:customStyle="1" w:styleId="tlZkladntextNiejeTun">
    <w:name w:val="Štýl Základný text + Nie je Tučné"/>
    <w:basedOn w:val="Zkladntext"/>
    <w:link w:val="tlZkladntextNiejeTunChar"/>
    <w:rsid w:val="002409FE"/>
    <w:rPr>
      <w:rFonts w:ascii="Calibri" w:eastAsia="Times New Roman" w:hAnsi="Calibri"/>
      <w:sz w:val="22"/>
      <w:lang w:eastAsia="cs-CZ"/>
    </w:rPr>
  </w:style>
  <w:style w:type="character" w:customStyle="1" w:styleId="tlZkladntextNiejeTunChar">
    <w:name w:val="Štýl Základný text + Nie je Tučné Char"/>
    <w:link w:val="tlZkladntextNiejeTun"/>
    <w:rsid w:val="002409FE"/>
    <w:rPr>
      <w:rFonts w:ascii="Calibri" w:eastAsia="Times New Roman" w:hAnsi="Calibri"/>
      <w:b/>
      <w:szCs w:val="20"/>
      <w:lang w:eastAsia="cs-CZ"/>
    </w:rPr>
  </w:style>
  <w:style w:type="paragraph" w:customStyle="1" w:styleId="Bezriadkovania1">
    <w:name w:val="Bez riadkovania1"/>
    <w:basedOn w:val="Normlny"/>
    <w:link w:val="NoSpacingChar"/>
    <w:uiPriority w:val="1"/>
    <w:qFormat/>
    <w:rsid w:val="002409FE"/>
    <w:pPr>
      <w:spacing w:before="120"/>
    </w:pPr>
    <w:rPr>
      <w:rFonts w:ascii="Arial Narrow" w:hAnsi="Arial Narrow"/>
      <w:szCs w:val="20"/>
      <w:lang w:eastAsia="cs-CZ"/>
    </w:rPr>
  </w:style>
  <w:style w:type="character" w:customStyle="1" w:styleId="NoSpacingChar">
    <w:name w:val="No Spacing Char"/>
    <w:link w:val="Bezriadkovania1"/>
    <w:uiPriority w:val="1"/>
    <w:locked/>
    <w:rsid w:val="002409FE"/>
    <w:rPr>
      <w:rFonts w:ascii="Arial Narrow" w:eastAsia="Times New Roman" w:hAnsi="Arial Narrow"/>
      <w:sz w:val="20"/>
      <w:szCs w:val="20"/>
      <w:lang w:eastAsia="cs-CZ"/>
    </w:rPr>
  </w:style>
  <w:style w:type="character" w:customStyle="1" w:styleId="bodytextCharChar">
    <w:name w:val="_body_text Char Char"/>
    <w:link w:val="bodytextChar"/>
    <w:locked/>
    <w:rsid w:val="002409FE"/>
    <w:rPr>
      <w:sz w:val="24"/>
      <w:szCs w:val="24"/>
    </w:rPr>
  </w:style>
  <w:style w:type="paragraph" w:customStyle="1" w:styleId="bodytextChar">
    <w:name w:val="_body_text Char"/>
    <w:link w:val="bodytextCharChar"/>
    <w:rsid w:val="002409FE"/>
    <w:pPr>
      <w:spacing w:before="60" w:after="60"/>
      <w:ind w:firstLine="567"/>
      <w:jc w:val="both"/>
    </w:pPr>
    <w:rPr>
      <w:sz w:val="24"/>
      <w:szCs w:val="24"/>
    </w:rPr>
  </w:style>
  <w:style w:type="paragraph" w:customStyle="1" w:styleId="wazza01">
    <w:name w:val="wazza_01"/>
    <w:qFormat/>
    <w:rsid w:val="002409FE"/>
    <w:pPr>
      <w:spacing w:before="240"/>
      <w:jc w:val="right"/>
    </w:pPr>
    <w:rPr>
      <w:rFonts w:eastAsia="Times New Roman" w:cs="Arial"/>
      <w:b/>
      <w:bCs/>
      <w:caps/>
      <w:color w:val="808080"/>
      <w:sz w:val="24"/>
      <w:szCs w:val="24"/>
      <w:lang w:eastAsia="cs-CZ"/>
    </w:rPr>
  </w:style>
  <w:style w:type="character" w:customStyle="1" w:styleId="Zkladntext6">
    <w:name w:val="Základný text (6)_"/>
    <w:link w:val="Zkladntext60"/>
    <w:uiPriority w:val="99"/>
    <w:rsid w:val="002409FE"/>
    <w:rPr>
      <w:b/>
      <w:bCs/>
      <w:sz w:val="28"/>
      <w:szCs w:val="28"/>
      <w:shd w:val="clear" w:color="auto" w:fill="FFFFFF"/>
    </w:rPr>
  </w:style>
  <w:style w:type="paragraph" w:customStyle="1" w:styleId="Zkladntext60">
    <w:name w:val="Základný text (6)"/>
    <w:basedOn w:val="Normlny"/>
    <w:link w:val="Zkladntext6"/>
    <w:uiPriority w:val="99"/>
    <w:rsid w:val="002409FE"/>
    <w:pPr>
      <w:widowControl w:val="0"/>
      <w:shd w:val="clear" w:color="auto" w:fill="FFFFFF"/>
      <w:spacing w:before="720" w:after="420" w:line="240" w:lineRule="atLeast"/>
      <w:jc w:val="center"/>
    </w:pPr>
    <w:rPr>
      <w:rFonts w:eastAsia="Calibri"/>
      <w:b/>
      <w:bCs/>
      <w:sz w:val="28"/>
      <w:szCs w:val="28"/>
    </w:rPr>
  </w:style>
  <w:style w:type="character" w:customStyle="1" w:styleId="Zhlavie22">
    <w:name w:val="Záhlavie #2 (2)_"/>
    <w:link w:val="Zhlavie220"/>
    <w:uiPriority w:val="99"/>
    <w:rsid w:val="002409FE"/>
    <w:rPr>
      <w:b/>
      <w:bCs/>
      <w:shd w:val="clear" w:color="auto" w:fill="FFFFFF"/>
    </w:rPr>
  </w:style>
  <w:style w:type="character" w:customStyle="1" w:styleId="Zhlavie22Nietun">
    <w:name w:val="Záhlavie #2 (2) + Nie tučné"/>
    <w:uiPriority w:val="99"/>
    <w:rsid w:val="002409FE"/>
    <w:rPr>
      <w:b/>
      <w:bCs/>
      <w:sz w:val="22"/>
      <w:szCs w:val="22"/>
      <w:shd w:val="clear" w:color="auto" w:fill="FFFFFF"/>
    </w:rPr>
  </w:style>
  <w:style w:type="character" w:customStyle="1" w:styleId="Zkladntext20">
    <w:name w:val="Základný text (2)_"/>
    <w:link w:val="Zkladntext21"/>
    <w:uiPriority w:val="99"/>
    <w:rsid w:val="002409FE"/>
    <w:rPr>
      <w:shd w:val="clear" w:color="auto" w:fill="FFFFFF"/>
    </w:rPr>
  </w:style>
  <w:style w:type="character" w:customStyle="1" w:styleId="Zkladntext2Kurzva">
    <w:name w:val="Základný text (2) + Kurzíva"/>
    <w:uiPriority w:val="99"/>
    <w:rsid w:val="002409FE"/>
    <w:rPr>
      <w:i/>
      <w:iCs/>
      <w:spacing w:val="0"/>
      <w:sz w:val="22"/>
      <w:szCs w:val="22"/>
      <w:shd w:val="clear" w:color="auto" w:fill="FFFFFF"/>
    </w:rPr>
  </w:style>
  <w:style w:type="character" w:customStyle="1" w:styleId="Zkladntext15">
    <w:name w:val="Základný text (15)_"/>
    <w:link w:val="Zkladntext150"/>
    <w:uiPriority w:val="99"/>
    <w:rsid w:val="002409FE"/>
    <w:rPr>
      <w:b/>
      <w:bCs/>
      <w:i/>
      <w:iCs/>
      <w:shd w:val="clear" w:color="auto" w:fill="FFFFFF"/>
    </w:rPr>
  </w:style>
  <w:style w:type="character" w:customStyle="1" w:styleId="Zkladntext30">
    <w:name w:val="Základný text (3)_"/>
    <w:link w:val="Zkladntext31"/>
    <w:uiPriority w:val="99"/>
    <w:rsid w:val="002409FE"/>
    <w:rPr>
      <w:i/>
      <w:iCs/>
      <w:shd w:val="clear" w:color="auto" w:fill="FFFFFF"/>
    </w:rPr>
  </w:style>
  <w:style w:type="character" w:customStyle="1" w:styleId="Zkladntext32">
    <w:name w:val="Základný text (3)"/>
    <w:uiPriority w:val="99"/>
    <w:rsid w:val="002409FE"/>
    <w:rPr>
      <w:i/>
      <w:iCs/>
      <w:spacing w:val="0"/>
      <w:sz w:val="22"/>
      <w:szCs w:val="22"/>
      <w:shd w:val="clear" w:color="auto" w:fill="FFFFFF"/>
    </w:rPr>
  </w:style>
  <w:style w:type="character" w:customStyle="1" w:styleId="Zkladntext22">
    <w:name w:val="Základný text (2)"/>
    <w:uiPriority w:val="99"/>
    <w:rsid w:val="002409FE"/>
    <w:rPr>
      <w:sz w:val="22"/>
      <w:szCs w:val="22"/>
      <w:u w:val="single"/>
      <w:shd w:val="clear" w:color="auto" w:fill="FFFFFF"/>
      <w:lang w:val="en-US" w:eastAsia="en-US"/>
    </w:rPr>
  </w:style>
  <w:style w:type="character" w:customStyle="1" w:styleId="Zkladntext2Tun">
    <w:name w:val="Základný text (2) + Tučné"/>
    <w:aliases w:val="Kurzíva"/>
    <w:uiPriority w:val="99"/>
    <w:rsid w:val="002409FE"/>
    <w:rPr>
      <w:b/>
      <w:bCs/>
      <w:i/>
      <w:iCs/>
      <w:spacing w:val="0"/>
      <w:sz w:val="22"/>
      <w:szCs w:val="22"/>
      <w:shd w:val="clear" w:color="auto" w:fill="FFFFFF"/>
    </w:rPr>
  </w:style>
  <w:style w:type="character" w:customStyle="1" w:styleId="Zhlavie12">
    <w:name w:val="Záhlavie #1 (2)_"/>
    <w:link w:val="Zhlavie120"/>
    <w:uiPriority w:val="99"/>
    <w:rsid w:val="002409FE"/>
    <w:rPr>
      <w:b/>
      <w:bCs/>
      <w:sz w:val="32"/>
      <w:szCs w:val="32"/>
      <w:shd w:val="clear" w:color="auto" w:fill="FFFFFF"/>
    </w:rPr>
  </w:style>
  <w:style w:type="character" w:customStyle="1" w:styleId="Zkladntext2Tun1">
    <w:name w:val="Základný text (2) + Tučné1"/>
    <w:uiPriority w:val="99"/>
    <w:rsid w:val="002409FE"/>
    <w:rPr>
      <w:b/>
      <w:bCs/>
      <w:sz w:val="22"/>
      <w:szCs w:val="22"/>
      <w:shd w:val="clear" w:color="auto" w:fill="FFFFFF"/>
    </w:rPr>
  </w:style>
  <w:style w:type="character" w:customStyle="1" w:styleId="Zkladntext36">
    <w:name w:val="Základný text (36)_"/>
    <w:link w:val="Zkladntext360"/>
    <w:uiPriority w:val="99"/>
    <w:rsid w:val="002409FE"/>
    <w:rPr>
      <w:b/>
      <w:bCs/>
      <w:sz w:val="32"/>
      <w:szCs w:val="32"/>
      <w:shd w:val="clear" w:color="auto" w:fill="FFFFFF"/>
    </w:rPr>
  </w:style>
  <w:style w:type="paragraph" w:customStyle="1" w:styleId="Zhlavie220">
    <w:name w:val="Záhlavie #2 (2)"/>
    <w:basedOn w:val="Normlny"/>
    <w:link w:val="Zhlavie22"/>
    <w:uiPriority w:val="99"/>
    <w:rsid w:val="002409FE"/>
    <w:pPr>
      <w:widowControl w:val="0"/>
      <w:shd w:val="clear" w:color="auto" w:fill="FFFFFF"/>
      <w:spacing w:before="420" w:line="252" w:lineRule="exact"/>
      <w:outlineLvl w:val="1"/>
    </w:pPr>
    <w:rPr>
      <w:rFonts w:eastAsia="Calibri"/>
      <w:b/>
      <w:bCs/>
      <w:sz w:val="22"/>
      <w:szCs w:val="22"/>
    </w:rPr>
  </w:style>
  <w:style w:type="paragraph" w:customStyle="1" w:styleId="Zkladntext21">
    <w:name w:val="Základný text (2)1"/>
    <w:basedOn w:val="Normlny"/>
    <w:link w:val="Zkladntext20"/>
    <w:uiPriority w:val="99"/>
    <w:rsid w:val="002409FE"/>
    <w:pPr>
      <w:widowControl w:val="0"/>
      <w:shd w:val="clear" w:color="auto" w:fill="FFFFFF"/>
      <w:spacing w:before="60" w:line="274" w:lineRule="exact"/>
      <w:ind w:hanging="900"/>
    </w:pPr>
    <w:rPr>
      <w:rFonts w:eastAsia="Calibri"/>
      <w:sz w:val="22"/>
      <w:szCs w:val="22"/>
    </w:rPr>
  </w:style>
  <w:style w:type="paragraph" w:customStyle="1" w:styleId="Zkladntext150">
    <w:name w:val="Základný text (15)"/>
    <w:basedOn w:val="Normlny"/>
    <w:link w:val="Zkladntext15"/>
    <w:uiPriority w:val="99"/>
    <w:rsid w:val="002409FE"/>
    <w:pPr>
      <w:widowControl w:val="0"/>
      <w:shd w:val="clear" w:color="auto" w:fill="FFFFFF"/>
      <w:spacing w:before="180" w:line="252" w:lineRule="exact"/>
      <w:ind w:hanging="780"/>
    </w:pPr>
    <w:rPr>
      <w:rFonts w:eastAsia="Calibri"/>
      <w:b/>
      <w:bCs/>
      <w:i/>
      <w:iCs/>
      <w:sz w:val="22"/>
      <w:szCs w:val="22"/>
    </w:rPr>
  </w:style>
  <w:style w:type="paragraph" w:customStyle="1" w:styleId="Zkladntext31">
    <w:name w:val="Základný text (3)1"/>
    <w:basedOn w:val="Normlny"/>
    <w:link w:val="Zkladntext30"/>
    <w:uiPriority w:val="99"/>
    <w:rsid w:val="002409FE"/>
    <w:pPr>
      <w:widowControl w:val="0"/>
      <w:shd w:val="clear" w:color="auto" w:fill="FFFFFF"/>
      <w:spacing w:line="240" w:lineRule="atLeast"/>
      <w:jc w:val="right"/>
    </w:pPr>
    <w:rPr>
      <w:rFonts w:eastAsia="Calibri"/>
      <w:i/>
      <w:iCs/>
      <w:sz w:val="22"/>
      <w:szCs w:val="22"/>
    </w:rPr>
  </w:style>
  <w:style w:type="paragraph" w:customStyle="1" w:styleId="Zhlavie120">
    <w:name w:val="Záhlavie #1 (2)"/>
    <w:basedOn w:val="Normlny"/>
    <w:link w:val="Zhlavie12"/>
    <w:uiPriority w:val="99"/>
    <w:rsid w:val="002409FE"/>
    <w:pPr>
      <w:widowControl w:val="0"/>
      <w:shd w:val="clear" w:color="auto" w:fill="FFFFFF"/>
      <w:spacing w:line="370" w:lineRule="exact"/>
      <w:jc w:val="center"/>
      <w:outlineLvl w:val="0"/>
    </w:pPr>
    <w:rPr>
      <w:rFonts w:eastAsia="Calibri"/>
      <w:b/>
      <w:bCs/>
      <w:sz w:val="32"/>
      <w:szCs w:val="32"/>
    </w:rPr>
  </w:style>
  <w:style w:type="paragraph" w:customStyle="1" w:styleId="Zkladntext360">
    <w:name w:val="Základný text (36)"/>
    <w:basedOn w:val="Normlny"/>
    <w:link w:val="Zkladntext36"/>
    <w:uiPriority w:val="99"/>
    <w:rsid w:val="002409FE"/>
    <w:pPr>
      <w:widowControl w:val="0"/>
      <w:shd w:val="clear" w:color="auto" w:fill="FFFFFF"/>
      <w:spacing w:line="240" w:lineRule="atLeast"/>
      <w:jc w:val="left"/>
    </w:pPr>
    <w:rPr>
      <w:rFonts w:eastAsia="Calibri"/>
      <w:b/>
      <w:bCs/>
      <w:sz w:val="32"/>
      <w:szCs w:val="32"/>
    </w:rPr>
  </w:style>
  <w:style w:type="paragraph" w:customStyle="1" w:styleId="Esloseznamu">
    <w:name w:val="Eíslo seznamu"/>
    <w:basedOn w:val="Normlny"/>
    <w:uiPriority w:val="99"/>
    <w:rsid w:val="002409FE"/>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2409FE"/>
    <w:pPr>
      <w:widowControl w:val="0"/>
      <w:numPr>
        <w:numId w:val="0"/>
      </w:numPr>
      <w:tabs>
        <w:tab w:val="left" w:pos="2410"/>
      </w:tabs>
      <w:autoSpaceDE/>
      <w:autoSpaceDN/>
      <w:spacing w:before="120"/>
    </w:pPr>
    <w:rPr>
      <w:b w:val="0"/>
      <w:smallCaps w:val="0"/>
    </w:rPr>
  </w:style>
  <w:style w:type="character" w:styleId="PsacstrojHTML">
    <w:name w:val="HTML Typewriter"/>
    <w:uiPriority w:val="99"/>
    <w:locked/>
    <w:rsid w:val="002409FE"/>
    <w:rPr>
      <w:rFonts w:ascii="Courier New" w:eastAsia="Times New Roman" w:hAnsi="Courier New"/>
      <w:sz w:val="20"/>
      <w:szCs w:val="20"/>
    </w:rPr>
  </w:style>
  <w:style w:type="paragraph" w:customStyle="1" w:styleId="2">
    <w:name w:val="2"/>
    <w:uiPriority w:val="99"/>
    <w:qFormat/>
    <w:rsid w:val="002409FE"/>
    <w:rPr>
      <w:rFonts w:eastAsia="Times New Roman"/>
      <w:noProof/>
      <w:sz w:val="20"/>
      <w:szCs w:val="24"/>
    </w:rPr>
  </w:style>
  <w:style w:type="paragraph" w:customStyle="1" w:styleId="Styl1">
    <w:name w:val="Styl1"/>
    <w:basedOn w:val="Normlny"/>
    <w:rsid w:val="002409FE"/>
    <w:pPr>
      <w:tabs>
        <w:tab w:val="num" w:pos="360"/>
      </w:tabs>
      <w:spacing w:before="120"/>
      <w:ind w:left="360" w:hanging="360"/>
    </w:pPr>
    <w:rPr>
      <w:noProof/>
    </w:rPr>
  </w:style>
  <w:style w:type="character" w:customStyle="1" w:styleId="Styl11bModr">
    <w:name w:val="Styl 11 b. Modrá"/>
    <w:uiPriority w:val="99"/>
    <w:rsid w:val="002409FE"/>
    <w:rPr>
      <w:color w:val="auto"/>
      <w:sz w:val="22"/>
    </w:rPr>
  </w:style>
  <w:style w:type="paragraph" w:customStyle="1" w:styleId="Normlny2">
    <w:name w:val="Normálny2"/>
    <w:rsid w:val="002409FE"/>
    <w:pPr>
      <w:widowControl w:val="0"/>
      <w:overflowPunct w:val="0"/>
      <w:autoSpaceDE w:val="0"/>
      <w:autoSpaceDN w:val="0"/>
      <w:adjustRightInd w:val="0"/>
      <w:spacing w:before="120"/>
      <w:jc w:val="both"/>
      <w:textAlignment w:val="baseline"/>
    </w:pPr>
    <w:rPr>
      <w:rFonts w:ascii="Times New Roman" w:eastAsia="Times New Roman" w:hAnsi="Times New Roman"/>
      <w:sz w:val="24"/>
      <w:szCs w:val="20"/>
    </w:rPr>
  </w:style>
  <w:style w:type="paragraph" w:customStyle="1" w:styleId="Normlnywebov1">
    <w:name w:val="Normálny (webový)1"/>
    <w:basedOn w:val="Normlny"/>
    <w:rsid w:val="002409FE"/>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2409FE"/>
    <w:pPr>
      <w:suppressAutoHyphens/>
      <w:ind w:left="360"/>
    </w:pPr>
    <w:rPr>
      <w:sz w:val="22"/>
      <w:lang w:eastAsia="ar-SA"/>
    </w:rPr>
  </w:style>
  <w:style w:type="paragraph" w:customStyle="1" w:styleId="Odstavecseseznamem">
    <w:name w:val="Odstavec se seznamem"/>
    <w:basedOn w:val="Normlny"/>
    <w:qFormat/>
    <w:rsid w:val="002409FE"/>
    <w:pPr>
      <w:ind w:left="720"/>
      <w:contextualSpacing/>
      <w:jc w:val="left"/>
    </w:pPr>
    <w:rPr>
      <w:noProof/>
    </w:rPr>
  </w:style>
  <w:style w:type="paragraph" w:customStyle="1" w:styleId="Textkrper">
    <w:name w:val="Textkörper"/>
    <w:basedOn w:val="Normlny"/>
    <w:uiPriority w:val="99"/>
    <w:rsid w:val="002409FE"/>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2409FE"/>
    <w:pPr>
      <w:widowControl w:val="0"/>
      <w:overflowPunct w:val="0"/>
      <w:autoSpaceDE w:val="0"/>
      <w:autoSpaceDN w:val="0"/>
      <w:adjustRightInd w:val="0"/>
      <w:spacing w:before="120"/>
      <w:jc w:val="both"/>
      <w:textAlignment w:val="baseline"/>
    </w:pPr>
    <w:rPr>
      <w:rFonts w:ascii="Times New Roman" w:eastAsia="Times New Roman" w:hAnsi="Times New Roman"/>
      <w:sz w:val="24"/>
      <w:szCs w:val="20"/>
    </w:rPr>
  </w:style>
  <w:style w:type="character" w:customStyle="1" w:styleId="ZkladntextChar10">
    <w:name w:val="Základní text Char1"/>
    <w:locked/>
    <w:rsid w:val="002409FE"/>
    <w:rPr>
      <w:rFonts w:ascii="Arial" w:hAnsi="Arial"/>
      <w:noProof/>
      <w:szCs w:val="24"/>
    </w:rPr>
  </w:style>
  <w:style w:type="paragraph" w:styleId="Textkoncovejpoznmky">
    <w:name w:val="endnote text"/>
    <w:basedOn w:val="Normlny"/>
    <w:link w:val="TextkoncovejpoznmkyChar"/>
    <w:locked/>
    <w:rsid w:val="002409FE"/>
    <w:pPr>
      <w:jc w:val="left"/>
    </w:pPr>
    <w:rPr>
      <w:noProof/>
      <w:szCs w:val="20"/>
      <w:lang w:eastAsia="cs-CZ"/>
    </w:rPr>
  </w:style>
  <w:style w:type="character" w:customStyle="1" w:styleId="TextkoncovejpoznmkyChar">
    <w:name w:val="Text koncovej poznámky Char"/>
    <w:basedOn w:val="Predvolenpsmoodseku"/>
    <w:link w:val="Textkoncovejpoznmky"/>
    <w:rsid w:val="002409FE"/>
    <w:rPr>
      <w:rFonts w:eastAsia="Times New Roman"/>
      <w:noProof/>
      <w:sz w:val="20"/>
      <w:szCs w:val="20"/>
      <w:lang w:eastAsia="cs-CZ"/>
    </w:rPr>
  </w:style>
  <w:style w:type="character" w:styleId="Odkaznakoncovpoznmku">
    <w:name w:val="endnote reference"/>
    <w:locked/>
    <w:rsid w:val="002409FE"/>
    <w:rPr>
      <w:vertAlign w:val="superscript"/>
    </w:rPr>
  </w:style>
  <w:style w:type="character" w:customStyle="1" w:styleId="highlight">
    <w:name w:val="highlight"/>
    <w:rsid w:val="002409FE"/>
  </w:style>
  <w:style w:type="character" w:customStyle="1" w:styleId="ListParagraphChar">
    <w:name w:val="List Paragraph Char"/>
    <w:link w:val="Odsekzoznamu1"/>
    <w:uiPriority w:val="99"/>
    <w:locked/>
    <w:rsid w:val="002409FE"/>
    <w:rPr>
      <w:rFonts w:ascii="Times New Roman" w:eastAsia="Times New Roman" w:hAnsi="Times New Roman"/>
      <w:sz w:val="24"/>
      <w:szCs w:val="24"/>
      <w:lang w:eastAsia="en-US"/>
    </w:rPr>
  </w:style>
  <w:style w:type="paragraph" w:customStyle="1" w:styleId="A-medzinadpis">
    <w:name w:val="A-medzinadpis"/>
    <w:basedOn w:val="Zkladntext"/>
    <w:autoRedefine/>
    <w:rsid w:val="002409FE"/>
    <w:pPr>
      <w:spacing w:after="120"/>
      <w:jc w:val="left"/>
    </w:pPr>
    <w:rPr>
      <w:rFonts w:ascii="Arial" w:eastAsia="Times New Roman" w:hAnsi="Arial" w:cs="Arial"/>
      <w:bCs/>
      <w:caps/>
      <w:sz w:val="20"/>
      <w:lang w:eastAsia="cs-CZ"/>
    </w:rPr>
  </w:style>
  <w:style w:type="paragraph" w:customStyle="1" w:styleId="DokOds">
    <w:name w:val="DokOds"/>
    <w:basedOn w:val="Normlny"/>
    <w:rsid w:val="002409FE"/>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2409FE"/>
    <w:rPr>
      <w:rFonts w:cs="Times New Roman"/>
      <w:sz w:val="24"/>
      <w:szCs w:val="24"/>
      <w:lang w:val="cs-CZ" w:eastAsia="cs-CZ"/>
    </w:rPr>
  </w:style>
  <w:style w:type="character" w:styleId="Zvraznenie">
    <w:name w:val="Emphasis"/>
    <w:uiPriority w:val="20"/>
    <w:qFormat/>
    <w:rsid w:val="002409FE"/>
    <w:rPr>
      <w:i/>
      <w:iCs/>
    </w:rPr>
  </w:style>
  <w:style w:type="paragraph" w:customStyle="1" w:styleId="LHtext">
    <w:name w:val="LH text"/>
    <w:basedOn w:val="Hlavika"/>
    <w:rsid w:val="002409FE"/>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locked/>
    <w:rsid w:val="0024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2409FE"/>
    <w:rPr>
      <w:rFonts w:ascii="Courier New" w:eastAsia="Times New Roman" w:hAnsi="Courier New"/>
      <w:sz w:val="20"/>
      <w:szCs w:val="20"/>
      <w:lang w:eastAsia="cs-CZ"/>
    </w:rPr>
  </w:style>
  <w:style w:type="paragraph" w:styleId="Bezriadkovania">
    <w:name w:val="No Spacing"/>
    <w:uiPriority w:val="1"/>
    <w:qFormat/>
    <w:rsid w:val="002409FE"/>
    <w:rPr>
      <w:rFonts w:ascii="Calibri" w:eastAsia="Times New Roman" w:hAnsi="Calibri"/>
    </w:rPr>
  </w:style>
  <w:style w:type="paragraph" w:customStyle="1" w:styleId="Zarkazkladnhotextu31">
    <w:name w:val="Zarážka základného textu 31"/>
    <w:basedOn w:val="Normlny"/>
    <w:rsid w:val="002409FE"/>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2409FE"/>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2409FE"/>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2409FE"/>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2409FE"/>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2409FE"/>
    <w:rPr>
      <w:rFonts w:ascii="Arial" w:hAnsi="Arial"/>
      <w:color w:val="000000"/>
      <w:sz w:val="18"/>
    </w:rPr>
  </w:style>
  <w:style w:type="character" w:customStyle="1" w:styleId="CharChar12">
    <w:name w:val="Char Char12"/>
    <w:uiPriority w:val="99"/>
    <w:rsid w:val="002409FE"/>
    <w:rPr>
      <w:rFonts w:ascii="Arial" w:hAnsi="Arial"/>
      <w:sz w:val="24"/>
    </w:rPr>
  </w:style>
  <w:style w:type="character" w:customStyle="1" w:styleId="CharChar11">
    <w:name w:val="Char Char11"/>
    <w:uiPriority w:val="99"/>
    <w:rsid w:val="002409FE"/>
    <w:rPr>
      <w:rFonts w:ascii="Arial" w:hAnsi="Arial"/>
      <w:sz w:val="24"/>
    </w:rPr>
  </w:style>
  <w:style w:type="character" w:customStyle="1" w:styleId="CharChar1">
    <w:name w:val="Char Char1"/>
    <w:uiPriority w:val="99"/>
    <w:rsid w:val="002409FE"/>
    <w:rPr>
      <w:rFonts w:cs="Times New Roman"/>
    </w:rPr>
  </w:style>
  <w:style w:type="character" w:customStyle="1" w:styleId="hps">
    <w:name w:val="hps"/>
    <w:uiPriority w:val="99"/>
    <w:rsid w:val="002409FE"/>
    <w:rPr>
      <w:rFonts w:cs="Times New Roman"/>
    </w:rPr>
  </w:style>
  <w:style w:type="paragraph" w:customStyle="1" w:styleId="odsekzoznamucxspmiddlecxspmiddle">
    <w:name w:val="odsekzoznamucxspmiddlecxspmiddle"/>
    <w:basedOn w:val="Normlny"/>
    <w:uiPriority w:val="99"/>
    <w:rsid w:val="002409FE"/>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2409FE"/>
    <w:rPr>
      <w:color w:val="2B579A"/>
      <w:shd w:val="clear" w:color="auto" w:fill="E6E6E6"/>
    </w:rPr>
  </w:style>
  <w:style w:type="character" w:customStyle="1" w:styleId="code">
    <w:name w:val="code"/>
    <w:basedOn w:val="Predvolenpsmoodseku"/>
    <w:rsid w:val="002409FE"/>
  </w:style>
  <w:style w:type="character" w:customStyle="1" w:styleId="Podtitul1">
    <w:name w:val="Podtitul1"/>
    <w:basedOn w:val="Predvolenpsmoodseku"/>
    <w:rsid w:val="002409FE"/>
  </w:style>
  <w:style w:type="character" w:customStyle="1" w:styleId="Zmienka2">
    <w:name w:val="Zmienka2"/>
    <w:basedOn w:val="Predvolenpsmoodseku"/>
    <w:uiPriority w:val="99"/>
    <w:semiHidden/>
    <w:unhideWhenUsed/>
    <w:rsid w:val="002409FE"/>
    <w:rPr>
      <w:color w:val="2B579A"/>
      <w:shd w:val="clear" w:color="auto" w:fill="E6E6E6"/>
    </w:rPr>
  </w:style>
  <w:style w:type="character" w:customStyle="1" w:styleId="Nevyrieenzmienka1">
    <w:name w:val="Nevyriešená zmienka1"/>
    <w:basedOn w:val="Predvolenpsmoodseku"/>
    <w:uiPriority w:val="99"/>
    <w:semiHidden/>
    <w:unhideWhenUsed/>
    <w:rsid w:val="002409FE"/>
    <w:rPr>
      <w:color w:val="808080"/>
      <w:shd w:val="clear" w:color="auto" w:fill="E6E6E6"/>
    </w:rPr>
  </w:style>
  <w:style w:type="paragraph" w:customStyle="1" w:styleId="Strednpodfarbenie11">
    <w:name w:val="Stredné podfarbenie 11"/>
    <w:uiPriority w:val="1"/>
    <w:qFormat/>
    <w:rsid w:val="002409FE"/>
    <w:pPr>
      <w:autoSpaceDE w:val="0"/>
      <w:autoSpaceDN w:val="0"/>
      <w:adjustRightInd w:val="0"/>
      <w:jc w:val="both"/>
    </w:pPr>
    <w:rPr>
      <w:rFonts w:ascii="Cambria" w:eastAsia="Times New Roman" w:hAnsi="Cambria" w:cs="Arial"/>
      <w:sz w:val="18"/>
      <w:szCs w:val="18"/>
      <w:lang w:eastAsia="en-US"/>
    </w:rPr>
  </w:style>
  <w:style w:type="character" w:customStyle="1" w:styleId="Nevyrieenzmienka2">
    <w:name w:val="Nevyriešená zmienka2"/>
    <w:basedOn w:val="Predvolenpsmoodseku"/>
    <w:uiPriority w:val="99"/>
    <w:semiHidden/>
    <w:unhideWhenUsed/>
    <w:rsid w:val="002409FE"/>
    <w:rPr>
      <w:color w:val="605E5C"/>
      <w:shd w:val="clear" w:color="auto" w:fill="E1DFDD"/>
    </w:rPr>
  </w:style>
  <w:style w:type="paragraph" w:customStyle="1" w:styleId="Appendix">
    <w:name w:val="Appendix"/>
    <w:basedOn w:val="Normlny"/>
    <w:rsid w:val="002409FE"/>
    <w:pPr>
      <w:numPr>
        <w:ilvl w:val="8"/>
        <w:numId w:val="27"/>
      </w:numPr>
      <w:autoSpaceDE w:val="0"/>
      <w:autoSpaceDN w:val="0"/>
      <w:jc w:val="left"/>
    </w:pPr>
    <w:rPr>
      <w:rFonts w:ascii="Times New Roman" w:hAnsi="Times New Roman"/>
      <w:szCs w:val="20"/>
      <w:lang w:eastAsia="cs-CZ"/>
    </w:rPr>
  </w:style>
  <w:style w:type="character" w:customStyle="1" w:styleId="FontStyle72">
    <w:name w:val="Font Style72"/>
    <w:uiPriority w:val="99"/>
    <w:rsid w:val="002409FE"/>
    <w:rPr>
      <w:rFonts w:ascii="Garamond" w:hAnsi="Garamond" w:cs="Garamond"/>
      <w:sz w:val="26"/>
      <w:szCs w:val="26"/>
    </w:rPr>
  </w:style>
  <w:style w:type="numbering" w:customStyle="1" w:styleId="ImportedStyle2">
    <w:name w:val="Imported Style 2"/>
    <w:rsid w:val="002409FE"/>
    <w:pPr>
      <w:numPr>
        <w:numId w:val="29"/>
      </w:numPr>
    </w:pPr>
  </w:style>
  <w:style w:type="paragraph" w:customStyle="1" w:styleId="ListDash">
    <w:name w:val="List Dash"/>
    <w:basedOn w:val="Zoznamsodrkami"/>
    <w:qFormat/>
    <w:rsid w:val="002409FE"/>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5E67D4"/>
    <w:pPr>
      <w:keepNext/>
      <w:pBdr>
        <w:top w:val="nil"/>
        <w:left w:val="nil"/>
        <w:bottom w:val="nil"/>
        <w:right w:val="nil"/>
        <w:between w:val="nil"/>
        <w:bar w:val="nil"/>
      </w:pBdr>
    </w:pPr>
    <w:rPr>
      <w:rFonts w:eastAsia="Arial Unicode MS" w:cs="Arial Unicode MS"/>
      <w:b/>
      <w:bCs/>
      <w:color w:val="000000"/>
      <w:sz w:val="18"/>
      <w:szCs w:val="18"/>
      <w:u w:color="000000"/>
      <w:bdr w:val="nil"/>
    </w:rPr>
  </w:style>
  <w:style w:type="paragraph" w:customStyle="1" w:styleId="TableHeader">
    <w:name w:val="Table Header"/>
    <w:rsid w:val="005E67D4"/>
    <w:pPr>
      <w:keepNext/>
      <w:pBdr>
        <w:top w:val="nil"/>
        <w:left w:val="nil"/>
        <w:bottom w:val="nil"/>
        <w:right w:val="nil"/>
        <w:between w:val="nil"/>
        <w:bar w:val="nil"/>
      </w:pBdr>
      <w:spacing w:before="120" w:after="120"/>
      <w:ind w:left="709"/>
      <w:jc w:val="center"/>
    </w:pPr>
    <w:rPr>
      <w:rFonts w:eastAsia="Arial Unicode MS" w:cs="Arial Unicode MS"/>
      <w:b/>
      <w:bCs/>
      <w:color w:val="000000"/>
      <w:sz w:val="20"/>
      <w:szCs w:val="20"/>
      <w:u w:color="000000"/>
      <w:bdr w:val="nil"/>
      <w:lang w:val="de-DE"/>
    </w:rPr>
  </w:style>
  <w:style w:type="paragraph" w:customStyle="1" w:styleId="Nadpis11">
    <w:name w:val="Nadpis 11"/>
    <w:next w:val="Normlny1"/>
    <w:rsid w:val="005E67D4"/>
    <w:pPr>
      <w:keepNext/>
      <w:pBdr>
        <w:top w:val="nil"/>
        <w:left w:val="nil"/>
        <w:bottom w:val="nil"/>
        <w:right w:val="nil"/>
        <w:between w:val="nil"/>
        <w:bar w:val="nil"/>
      </w:pBdr>
      <w:tabs>
        <w:tab w:val="left" w:pos="648"/>
      </w:tabs>
      <w:ind w:firstLine="212"/>
      <w:jc w:val="center"/>
      <w:outlineLvl w:val="0"/>
    </w:pPr>
    <w:rPr>
      <w:rFonts w:ascii="Calibri" w:hAnsi="Calibri" w:cs="Calibri"/>
      <w:b/>
      <w:bCs/>
      <w:color w:val="000000"/>
      <w:kern w:val="32"/>
      <w:sz w:val="32"/>
      <w:szCs w:val="32"/>
      <w:u w:color="000000"/>
      <w:bdr w:val="nil"/>
    </w:rPr>
  </w:style>
  <w:style w:type="numbering" w:customStyle="1" w:styleId="ImportedStyle54">
    <w:name w:val="Imported Style 54"/>
    <w:rsid w:val="005E67D4"/>
    <w:pPr>
      <w:numPr>
        <w:numId w:val="60"/>
      </w:numPr>
    </w:pPr>
  </w:style>
  <w:style w:type="paragraph" w:customStyle="1" w:styleId="Nadpis21">
    <w:name w:val="Nadpis 21"/>
    <w:next w:val="Normlny1"/>
    <w:rsid w:val="005E67D4"/>
    <w:pPr>
      <w:keepNext/>
      <w:pBdr>
        <w:top w:val="nil"/>
        <w:left w:val="nil"/>
        <w:bottom w:val="nil"/>
        <w:right w:val="nil"/>
        <w:between w:val="nil"/>
        <w:bar w:val="nil"/>
      </w:pBdr>
      <w:jc w:val="both"/>
      <w:outlineLvl w:val="1"/>
    </w:pPr>
    <w:rPr>
      <w:rFonts w:ascii="Cambria" w:eastAsia="Cambria" w:hAnsi="Cambria" w:cs="Cambria"/>
      <w:b/>
      <w:bCs/>
      <w:i/>
      <w:iCs/>
      <w:color w:val="000000"/>
      <w:sz w:val="28"/>
      <w:szCs w:val="28"/>
      <w:u w:color="000000"/>
      <w:bdr w:val="nil"/>
    </w:rPr>
  </w:style>
  <w:style w:type="paragraph" w:customStyle="1" w:styleId="Nadpis31">
    <w:name w:val="Nadpis 31"/>
    <w:next w:val="Normlny1"/>
    <w:rsid w:val="005E67D4"/>
    <w:pPr>
      <w:keepNext/>
      <w:pBdr>
        <w:top w:val="nil"/>
        <w:left w:val="nil"/>
        <w:bottom w:val="nil"/>
        <w:right w:val="nil"/>
        <w:between w:val="nil"/>
        <w:bar w:val="nil"/>
      </w:pBdr>
      <w:tabs>
        <w:tab w:val="left" w:pos="720"/>
      </w:tabs>
      <w:jc w:val="center"/>
      <w:outlineLvl w:val="2"/>
    </w:pPr>
    <w:rPr>
      <w:rFonts w:ascii="Cambria" w:eastAsia="Cambria" w:hAnsi="Cambria" w:cs="Cambria"/>
      <w:b/>
      <w:bCs/>
      <w:color w:val="000000"/>
      <w:sz w:val="26"/>
      <w:szCs w:val="26"/>
      <w:u w:color="000000"/>
      <w:bdr w:val="nil"/>
    </w:rPr>
  </w:style>
  <w:style w:type="numbering" w:customStyle="1" w:styleId="ImportedStyle55">
    <w:name w:val="Imported Style 55"/>
    <w:rsid w:val="005E67D4"/>
    <w:pPr>
      <w:numPr>
        <w:numId w:val="63"/>
      </w:numPr>
    </w:pPr>
  </w:style>
  <w:style w:type="numbering" w:customStyle="1" w:styleId="ImportedStyle57">
    <w:name w:val="Imported Style 57"/>
    <w:rsid w:val="005E67D4"/>
    <w:pPr>
      <w:numPr>
        <w:numId w:val="69"/>
      </w:numPr>
    </w:pPr>
  </w:style>
</w:styles>
</file>

<file path=word/webSettings.xml><?xml version="1.0" encoding="utf-8"?>
<w:webSettings xmlns:r="http://schemas.openxmlformats.org/officeDocument/2006/relationships" xmlns:w="http://schemas.openxmlformats.org/wordprocessingml/2006/main">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04562977">
      <w:bodyDiv w:val="1"/>
      <w:marLeft w:val="0"/>
      <w:marRight w:val="0"/>
      <w:marTop w:val="0"/>
      <w:marBottom w:val="0"/>
      <w:divBdr>
        <w:top w:val="none" w:sz="0" w:space="0" w:color="auto"/>
        <w:left w:val="none" w:sz="0" w:space="0" w:color="auto"/>
        <w:bottom w:val="none" w:sz="0" w:space="0" w:color="auto"/>
        <w:right w:val="none" w:sz="0" w:space="0" w:color="auto"/>
      </w:divBdr>
      <w:divsChild>
        <w:div w:id="1459644070">
          <w:marLeft w:val="0"/>
          <w:marRight w:val="0"/>
          <w:marTop w:val="0"/>
          <w:marBottom w:val="0"/>
          <w:divBdr>
            <w:top w:val="none" w:sz="0" w:space="0" w:color="auto"/>
            <w:left w:val="none" w:sz="0" w:space="0" w:color="auto"/>
            <w:bottom w:val="none" w:sz="0" w:space="0" w:color="auto"/>
            <w:right w:val="none" w:sz="0" w:space="0" w:color="auto"/>
          </w:divBdr>
          <w:divsChild>
            <w:div w:id="910966717">
              <w:marLeft w:val="0"/>
              <w:marRight w:val="0"/>
              <w:marTop w:val="0"/>
              <w:marBottom w:val="0"/>
              <w:divBdr>
                <w:top w:val="none" w:sz="0" w:space="0" w:color="auto"/>
                <w:left w:val="none" w:sz="0" w:space="0" w:color="auto"/>
                <w:bottom w:val="none" w:sz="0" w:space="0" w:color="auto"/>
                <w:right w:val="none" w:sz="0" w:space="0" w:color="auto"/>
              </w:divBdr>
              <w:divsChild>
                <w:div w:id="131795793">
                  <w:marLeft w:val="0"/>
                  <w:marRight w:val="0"/>
                  <w:marTop w:val="0"/>
                  <w:marBottom w:val="0"/>
                  <w:divBdr>
                    <w:top w:val="none" w:sz="0" w:space="0" w:color="auto"/>
                    <w:left w:val="none" w:sz="0" w:space="0" w:color="auto"/>
                    <w:bottom w:val="none" w:sz="0" w:space="0" w:color="auto"/>
                    <w:right w:val="none" w:sz="0" w:space="0" w:color="auto"/>
                  </w:divBdr>
                  <w:divsChild>
                    <w:div w:id="1179932491">
                      <w:marLeft w:val="0"/>
                      <w:marRight w:val="0"/>
                      <w:marTop w:val="0"/>
                      <w:marBottom w:val="0"/>
                      <w:divBdr>
                        <w:top w:val="none" w:sz="0" w:space="0" w:color="auto"/>
                        <w:left w:val="none" w:sz="0" w:space="0" w:color="auto"/>
                        <w:bottom w:val="none" w:sz="0" w:space="0" w:color="auto"/>
                        <w:right w:val="none" w:sz="0" w:space="0" w:color="auto"/>
                      </w:divBdr>
                      <w:divsChild>
                        <w:div w:id="14703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6506891">
      <w:bodyDiv w:val="1"/>
      <w:marLeft w:val="0"/>
      <w:marRight w:val="0"/>
      <w:marTop w:val="0"/>
      <w:marBottom w:val="0"/>
      <w:divBdr>
        <w:top w:val="none" w:sz="0" w:space="0" w:color="auto"/>
        <w:left w:val="none" w:sz="0" w:space="0" w:color="auto"/>
        <w:bottom w:val="none" w:sz="0" w:space="0" w:color="auto"/>
        <w:right w:val="none" w:sz="0" w:space="0" w:color="auto"/>
      </w:divBdr>
      <w:divsChild>
        <w:div w:id="277837940">
          <w:marLeft w:val="0"/>
          <w:marRight w:val="0"/>
          <w:marTop w:val="0"/>
          <w:marBottom w:val="0"/>
          <w:divBdr>
            <w:top w:val="none" w:sz="0" w:space="0" w:color="auto"/>
            <w:left w:val="none" w:sz="0" w:space="0" w:color="auto"/>
            <w:bottom w:val="none" w:sz="0" w:space="0" w:color="auto"/>
            <w:right w:val="none" w:sz="0" w:space="0" w:color="auto"/>
          </w:divBdr>
          <w:divsChild>
            <w:div w:id="424690756">
              <w:marLeft w:val="0"/>
              <w:marRight w:val="0"/>
              <w:marTop w:val="0"/>
              <w:marBottom w:val="0"/>
              <w:divBdr>
                <w:top w:val="none" w:sz="0" w:space="0" w:color="auto"/>
                <w:left w:val="none" w:sz="0" w:space="0" w:color="auto"/>
                <w:bottom w:val="none" w:sz="0" w:space="0" w:color="auto"/>
                <w:right w:val="none" w:sz="0" w:space="0" w:color="auto"/>
              </w:divBdr>
              <w:divsChild>
                <w:div w:id="32970491">
                  <w:marLeft w:val="0"/>
                  <w:marRight w:val="0"/>
                  <w:marTop w:val="0"/>
                  <w:marBottom w:val="0"/>
                  <w:divBdr>
                    <w:top w:val="none" w:sz="0" w:space="0" w:color="auto"/>
                    <w:left w:val="none" w:sz="0" w:space="0" w:color="auto"/>
                    <w:bottom w:val="none" w:sz="0" w:space="0" w:color="auto"/>
                    <w:right w:val="none" w:sz="0" w:space="0" w:color="auto"/>
                  </w:divBdr>
                  <w:divsChild>
                    <w:div w:id="750322011">
                      <w:marLeft w:val="0"/>
                      <w:marRight w:val="0"/>
                      <w:marTop w:val="0"/>
                      <w:marBottom w:val="0"/>
                      <w:divBdr>
                        <w:top w:val="none" w:sz="0" w:space="0" w:color="auto"/>
                        <w:left w:val="none" w:sz="0" w:space="0" w:color="auto"/>
                        <w:bottom w:val="none" w:sz="0" w:space="0" w:color="auto"/>
                        <w:right w:val="none" w:sz="0" w:space="0" w:color="auto"/>
                      </w:divBdr>
                      <w:divsChild>
                        <w:div w:id="684211322">
                          <w:marLeft w:val="0"/>
                          <w:marRight w:val="0"/>
                          <w:marTop w:val="0"/>
                          <w:marBottom w:val="0"/>
                          <w:divBdr>
                            <w:top w:val="none" w:sz="0" w:space="0" w:color="auto"/>
                            <w:left w:val="none" w:sz="0" w:space="0" w:color="auto"/>
                            <w:bottom w:val="none" w:sz="0" w:space="0" w:color="auto"/>
                            <w:right w:val="none" w:sz="0" w:space="0" w:color="auto"/>
                          </w:divBdr>
                        </w:div>
                        <w:div w:id="13258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860972127">
      <w:bodyDiv w:val="1"/>
      <w:marLeft w:val="0"/>
      <w:marRight w:val="0"/>
      <w:marTop w:val="0"/>
      <w:marBottom w:val="0"/>
      <w:divBdr>
        <w:top w:val="none" w:sz="0" w:space="0" w:color="auto"/>
        <w:left w:val="none" w:sz="0" w:space="0" w:color="auto"/>
        <w:bottom w:val="none" w:sz="0" w:space="0" w:color="auto"/>
        <w:right w:val="none" w:sz="0" w:space="0" w:color="auto"/>
      </w:divBdr>
      <w:divsChild>
        <w:div w:id="1710642770">
          <w:marLeft w:val="0"/>
          <w:marRight w:val="0"/>
          <w:marTop w:val="0"/>
          <w:marBottom w:val="0"/>
          <w:divBdr>
            <w:top w:val="none" w:sz="0" w:space="0" w:color="auto"/>
            <w:left w:val="none" w:sz="0" w:space="0" w:color="auto"/>
            <w:bottom w:val="none" w:sz="0" w:space="0" w:color="auto"/>
            <w:right w:val="none" w:sz="0" w:space="0" w:color="auto"/>
          </w:divBdr>
          <w:divsChild>
            <w:div w:id="1429808950">
              <w:marLeft w:val="0"/>
              <w:marRight w:val="0"/>
              <w:marTop w:val="0"/>
              <w:marBottom w:val="0"/>
              <w:divBdr>
                <w:top w:val="none" w:sz="0" w:space="0" w:color="auto"/>
                <w:left w:val="none" w:sz="0" w:space="0" w:color="auto"/>
                <w:bottom w:val="none" w:sz="0" w:space="0" w:color="auto"/>
                <w:right w:val="none" w:sz="0" w:space="0" w:color="auto"/>
              </w:divBdr>
              <w:divsChild>
                <w:div w:id="576208642">
                  <w:marLeft w:val="0"/>
                  <w:marRight w:val="0"/>
                  <w:marTop w:val="0"/>
                  <w:marBottom w:val="0"/>
                  <w:divBdr>
                    <w:top w:val="none" w:sz="0" w:space="0" w:color="auto"/>
                    <w:left w:val="none" w:sz="0" w:space="0" w:color="auto"/>
                    <w:bottom w:val="none" w:sz="0" w:space="0" w:color="auto"/>
                    <w:right w:val="none" w:sz="0" w:space="0" w:color="auto"/>
                  </w:divBdr>
                  <w:divsChild>
                    <w:div w:id="11033310">
                      <w:marLeft w:val="0"/>
                      <w:marRight w:val="0"/>
                      <w:marTop w:val="0"/>
                      <w:marBottom w:val="0"/>
                      <w:divBdr>
                        <w:top w:val="none" w:sz="0" w:space="0" w:color="auto"/>
                        <w:left w:val="none" w:sz="0" w:space="0" w:color="auto"/>
                        <w:bottom w:val="none" w:sz="0" w:space="0" w:color="auto"/>
                        <w:right w:val="none" w:sz="0" w:space="0" w:color="auto"/>
                      </w:divBdr>
                      <w:divsChild>
                        <w:div w:id="1938056838">
                          <w:marLeft w:val="0"/>
                          <w:marRight w:val="0"/>
                          <w:marTop w:val="0"/>
                          <w:marBottom w:val="0"/>
                          <w:divBdr>
                            <w:top w:val="none" w:sz="0" w:space="0" w:color="auto"/>
                            <w:left w:val="none" w:sz="0" w:space="0" w:color="auto"/>
                            <w:bottom w:val="none" w:sz="0" w:space="0" w:color="auto"/>
                            <w:right w:val="none" w:sz="0" w:space="0" w:color="auto"/>
                          </w:divBdr>
                        </w:div>
                        <w:div w:id="15714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51671857">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75860541">
      <w:bodyDiv w:val="1"/>
      <w:marLeft w:val="0"/>
      <w:marRight w:val="0"/>
      <w:marTop w:val="0"/>
      <w:marBottom w:val="0"/>
      <w:divBdr>
        <w:top w:val="none" w:sz="0" w:space="0" w:color="auto"/>
        <w:left w:val="none" w:sz="0" w:space="0" w:color="auto"/>
        <w:bottom w:val="none" w:sz="0" w:space="0" w:color="auto"/>
        <w:right w:val="none" w:sz="0" w:space="0" w:color="auto"/>
      </w:divBdr>
    </w:div>
    <w:div w:id="1811819810">
      <w:bodyDiv w:val="1"/>
      <w:marLeft w:val="0"/>
      <w:marRight w:val="0"/>
      <w:marTop w:val="0"/>
      <w:marBottom w:val="0"/>
      <w:divBdr>
        <w:top w:val="none" w:sz="0" w:space="0" w:color="auto"/>
        <w:left w:val="none" w:sz="0" w:space="0" w:color="auto"/>
        <w:bottom w:val="none" w:sz="0" w:space="0" w:color="auto"/>
        <w:right w:val="none" w:sz="0" w:space="0" w:color="auto"/>
      </w:divBdr>
      <w:divsChild>
        <w:div w:id="1495220580">
          <w:marLeft w:val="170"/>
          <w:marRight w:val="0"/>
          <w:marTop w:val="0"/>
          <w:marBottom w:val="0"/>
          <w:divBdr>
            <w:top w:val="none" w:sz="0" w:space="0" w:color="auto"/>
            <w:left w:val="none" w:sz="0" w:space="0" w:color="auto"/>
            <w:bottom w:val="none" w:sz="0" w:space="0" w:color="auto"/>
            <w:right w:val="none" w:sz="0" w:space="0" w:color="auto"/>
          </w:divBdr>
        </w:div>
        <w:div w:id="914781307">
          <w:marLeft w:val="170"/>
          <w:marRight w:val="0"/>
          <w:marTop w:val="0"/>
          <w:marBottom w:val="0"/>
          <w:divBdr>
            <w:top w:val="none" w:sz="0" w:space="0" w:color="auto"/>
            <w:left w:val="none" w:sz="0" w:space="0" w:color="auto"/>
            <w:bottom w:val="none" w:sz="0" w:space="0" w:color="auto"/>
            <w:right w:val="none" w:sz="0" w:space="0" w:color="auto"/>
          </w:divBdr>
        </w:div>
        <w:div w:id="798186757">
          <w:marLeft w:val="170"/>
          <w:marRight w:val="0"/>
          <w:marTop w:val="0"/>
          <w:marBottom w:val="0"/>
          <w:divBdr>
            <w:top w:val="none" w:sz="0" w:space="0" w:color="auto"/>
            <w:left w:val="none" w:sz="0" w:space="0" w:color="auto"/>
            <w:bottom w:val="none" w:sz="0" w:space="0" w:color="auto"/>
            <w:right w:val="none" w:sz="0" w:space="0" w:color="auto"/>
          </w:divBdr>
        </w:div>
        <w:div w:id="852190207">
          <w:marLeft w:val="170"/>
          <w:marRight w:val="0"/>
          <w:marTop w:val="0"/>
          <w:marBottom w:val="0"/>
          <w:divBdr>
            <w:top w:val="none" w:sz="0" w:space="0" w:color="auto"/>
            <w:left w:val="none" w:sz="0" w:space="0" w:color="auto"/>
            <w:bottom w:val="none" w:sz="0" w:space="0" w:color="auto"/>
            <w:right w:val="none" w:sz="0" w:space="0" w:color="auto"/>
          </w:divBdr>
        </w:div>
        <w:div w:id="1159151894">
          <w:marLeft w:val="170"/>
          <w:marRight w:val="0"/>
          <w:marTop w:val="0"/>
          <w:marBottom w:val="0"/>
          <w:divBdr>
            <w:top w:val="none" w:sz="0" w:space="0" w:color="auto"/>
            <w:left w:val="none" w:sz="0" w:space="0" w:color="auto"/>
            <w:bottom w:val="none" w:sz="0" w:space="0" w:color="auto"/>
            <w:right w:val="none" w:sz="0" w:space="0" w:color="auto"/>
          </w:divBdr>
        </w:div>
        <w:div w:id="112407388">
          <w:marLeft w:val="170"/>
          <w:marRight w:val="0"/>
          <w:marTop w:val="0"/>
          <w:marBottom w:val="0"/>
          <w:divBdr>
            <w:top w:val="none" w:sz="0" w:space="0" w:color="auto"/>
            <w:left w:val="none" w:sz="0" w:space="0" w:color="auto"/>
            <w:bottom w:val="none" w:sz="0" w:space="0" w:color="auto"/>
            <w:right w:val="none" w:sz="0" w:space="0" w:color="auto"/>
          </w:divBdr>
        </w:div>
      </w:divsChild>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95200815">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vo.gov.sk/jednotny-europsky-dokument-pre-verejne-obstaravanie-55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spnz.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0DF30-9C0F-4CA3-8055-0657777E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27504</Words>
  <Characters>181164</Characters>
  <Application>Microsoft Office Word</Application>
  <DocSecurity>0</DocSecurity>
  <Lines>1509</Lines>
  <Paragraphs>416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208252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2018-11-28T09:58:00Z</dcterms:created>
  <dcterms:modified xsi:type="dcterms:W3CDTF">2018-12-03T12:44:00Z</dcterms:modified>
</cp:coreProperties>
</file>