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9A7A4" w14:textId="77777777" w:rsidR="00A02EF0" w:rsidRPr="00A02EF0" w:rsidRDefault="00A02EF0" w:rsidP="00A02EF0">
      <w:pPr>
        <w:spacing w:after="0" w:line="240" w:lineRule="auto"/>
        <w:rPr>
          <w:rFonts w:ascii="Times New Roman" w:eastAsia="Times New Roman" w:hAnsi="Times New Roman" w:cs="Times New Roman"/>
          <w:sz w:val="24"/>
          <w:szCs w:val="24"/>
          <w:lang w:eastAsia="sk-SK"/>
        </w:rPr>
      </w:pPr>
      <w:r w:rsidRPr="00A02EF0">
        <w:rPr>
          <w:rFonts w:ascii="Times New Roman" w:eastAsia="Times New Roman" w:hAnsi="Times New Roman" w:cs="Times New Roman"/>
          <w:b/>
          <w:bCs/>
          <w:sz w:val="24"/>
          <w:szCs w:val="24"/>
          <w:lang w:eastAsia="sk-SK"/>
        </w:rPr>
        <w:t>Otázka č. 3:</w:t>
      </w:r>
    </w:p>
    <w:p w14:paraId="0E011AE5" w14:textId="77777777" w:rsidR="00A02EF0" w:rsidRPr="00A02EF0" w:rsidRDefault="00A02EF0" w:rsidP="00A02EF0">
      <w:pPr>
        <w:spacing w:after="150" w:line="240" w:lineRule="auto"/>
        <w:rPr>
          <w:rFonts w:ascii="Times New Roman" w:eastAsia="Times New Roman" w:hAnsi="Times New Roman" w:cs="Times New Roman"/>
          <w:sz w:val="24"/>
          <w:szCs w:val="24"/>
          <w:lang w:eastAsia="sk-SK"/>
        </w:rPr>
      </w:pPr>
      <w:r w:rsidRPr="00A02EF0">
        <w:rPr>
          <w:rFonts w:ascii="Times New Roman" w:eastAsia="Times New Roman" w:hAnsi="Times New Roman" w:cs="Times New Roman"/>
          <w:sz w:val="24"/>
          <w:szCs w:val="24"/>
          <w:lang w:eastAsia="sk-SK"/>
        </w:rPr>
        <w:t>Ako obstarávať LETENKY?</w:t>
      </w:r>
    </w:p>
    <w:p w14:paraId="5B716E46" w14:textId="77777777" w:rsidR="00A02EF0" w:rsidRPr="00A02EF0" w:rsidRDefault="00A02EF0" w:rsidP="00A02EF0">
      <w:pPr>
        <w:spacing w:after="0" w:line="240" w:lineRule="auto"/>
        <w:rPr>
          <w:rFonts w:ascii="Times New Roman" w:eastAsia="Times New Roman" w:hAnsi="Times New Roman" w:cs="Times New Roman"/>
          <w:sz w:val="24"/>
          <w:szCs w:val="24"/>
          <w:lang w:eastAsia="sk-SK"/>
        </w:rPr>
      </w:pPr>
      <w:r w:rsidRPr="00A02EF0">
        <w:rPr>
          <w:rFonts w:ascii="Times New Roman" w:eastAsia="Times New Roman" w:hAnsi="Times New Roman" w:cs="Times New Roman"/>
          <w:b/>
          <w:bCs/>
          <w:sz w:val="24"/>
          <w:szCs w:val="24"/>
          <w:lang w:eastAsia="sk-SK"/>
        </w:rPr>
        <w:t>Odpoveď č. 3:</w:t>
      </w:r>
    </w:p>
    <w:p w14:paraId="29A05E47" w14:textId="77777777" w:rsidR="00A02EF0" w:rsidRPr="00A02EF0" w:rsidRDefault="00A02EF0" w:rsidP="00A02EF0">
      <w:pPr>
        <w:spacing w:after="150" w:line="240" w:lineRule="auto"/>
        <w:jc w:val="both"/>
        <w:rPr>
          <w:rFonts w:ascii="Times New Roman" w:eastAsia="Times New Roman" w:hAnsi="Times New Roman" w:cs="Times New Roman"/>
          <w:sz w:val="24"/>
          <w:szCs w:val="24"/>
          <w:lang w:eastAsia="sk-SK"/>
        </w:rPr>
      </w:pPr>
      <w:r w:rsidRPr="00A02EF0">
        <w:rPr>
          <w:rFonts w:ascii="Times New Roman" w:eastAsia="Times New Roman" w:hAnsi="Times New Roman" w:cs="Times New Roman"/>
          <w:sz w:val="24"/>
          <w:szCs w:val="24"/>
          <w:lang w:eastAsia="sk-SK"/>
        </w:rPr>
        <w:t>Na obstarávanie leteniek sa okrem iného vzťahuje:</w:t>
      </w:r>
    </w:p>
    <w:p w14:paraId="084DA463" w14:textId="77777777" w:rsidR="00A02EF0" w:rsidRPr="00A02EF0" w:rsidRDefault="00A02EF0" w:rsidP="00A02EF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A02EF0">
        <w:rPr>
          <w:rFonts w:ascii="Times New Roman" w:eastAsia="Times New Roman" w:hAnsi="Times New Roman" w:cs="Times New Roman"/>
          <w:sz w:val="24"/>
          <w:szCs w:val="24"/>
          <w:lang w:eastAsia="sk-SK"/>
        </w:rPr>
        <w:t>Výnimka podľa § 1, ods. 12, písm. w) Zákona o verejnom obstarávaní, v rámci ktorej sa tento zákon nevzťahuje na podlimitnú zákazku a zákazku s nízkou hodnotou, ktorej predmetom je  letecká preprava osôb poskytovaná priamo leteckým dopravcom v rámci pravidelných leteckých dopravných služieb.</w:t>
      </w:r>
    </w:p>
    <w:p w14:paraId="25A80E3B" w14:textId="77777777" w:rsidR="00A02EF0" w:rsidRPr="00A02EF0" w:rsidRDefault="00A02EF0" w:rsidP="00A02EF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A02EF0">
        <w:rPr>
          <w:rFonts w:ascii="Times New Roman" w:eastAsia="Times New Roman" w:hAnsi="Times New Roman" w:cs="Times New Roman"/>
          <w:sz w:val="24"/>
          <w:szCs w:val="24"/>
          <w:lang w:eastAsia="sk-SK"/>
        </w:rPr>
        <w:t>Všeobecné metodické usmernenie Úradu pre verejné obstarávania č. </w:t>
      </w:r>
      <w:hyperlink r:id="rId5" w:history="1">
        <w:r w:rsidRPr="00A02EF0">
          <w:rPr>
            <w:rFonts w:ascii="Times New Roman" w:eastAsia="Times New Roman" w:hAnsi="Times New Roman" w:cs="Times New Roman"/>
            <w:color w:val="10568A"/>
            <w:sz w:val="24"/>
            <w:szCs w:val="24"/>
            <w:u w:val="single"/>
            <w:lang w:eastAsia="sk-SK"/>
          </w:rPr>
          <w:t>7/2016</w:t>
        </w:r>
      </w:hyperlink>
      <w:r w:rsidRPr="00A02EF0">
        <w:rPr>
          <w:rFonts w:ascii="Times New Roman" w:eastAsia="Times New Roman" w:hAnsi="Times New Roman" w:cs="Times New Roman"/>
          <w:sz w:val="24"/>
          <w:szCs w:val="24"/>
          <w:lang w:eastAsia="sk-SK"/>
        </w:rPr>
        <w:t>.   </w:t>
      </w:r>
    </w:p>
    <w:p w14:paraId="3B36C3FA" w14:textId="77777777" w:rsidR="00A02EF0" w:rsidRPr="00A02EF0" w:rsidRDefault="00A02EF0" w:rsidP="00A02EF0">
      <w:pPr>
        <w:spacing w:after="150" w:line="240" w:lineRule="auto"/>
        <w:jc w:val="both"/>
        <w:rPr>
          <w:rFonts w:ascii="Times New Roman" w:eastAsia="Times New Roman" w:hAnsi="Times New Roman" w:cs="Times New Roman"/>
          <w:sz w:val="24"/>
          <w:szCs w:val="24"/>
          <w:lang w:eastAsia="sk-SK"/>
        </w:rPr>
      </w:pPr>
      <w:r w:rsidRPr="00A02EF0">
        <w:rPr>
          <w:rFonts w:ascii="Times New Roman" w:eastAsia="Times New Roman" w:hAnsi="Times New Roman" w:cs="Times New Roman"/>
          <w:sz w:val="24"/>
          <w:szCs w:val="24"/>
          <w:lang w:eastAsia="sk-SK"/>
        </w:rPr>
        <w:t>Aplikácia výnimky: Táto výnimka bola do zákona o verejnom obstarávaní doplnená preto, aby zmluvy uzatvárané priamo s leteckým dopravcami, t. j. nie prostredníctvom sprostredkovateľských subjektov, boli vyňaté spod pôsobnosti zákona. Leteckým dopravcom je právnická osoba alebo fyzická osoba vykonávajúca za odplatu leteckú prepravu cestujúcich, batožiny, poštových zásielok alebo nákladu a je držiteľom osvedčenia leteckého prevádzkovateľa a licencie na vykonávanie leteckej dopravy, Zákonodarca tým sledoval princíp hospodárnosti.</w:t>
      </w:r>
    </w:p>
    <w:p w14:paraId="3F091FCB" w14:textId="77777777" w:rsidR="00A02EF0" w:rsidRPr="00A02EF0" w:rsidRDefault="00A02EF0" w:rsidP="00A02EF0">
      <w:pPr>
        <w:spacing w:after="150" w:line="240" w:lineRule="auto"/>
        <w:jc w:val="both"/>
        <w:rPr>
          <w:rFonts w:ascii="Times New Roman" w:eastAsia="Times New Roman" w:hAnsi="Times New Roman" w:cs="Times New Roman"/>
          <w:sz w:val="24"/>
          <w:szCs w:val="24"/>
          <w:lang w:eastAsia="sk-SK"/>
        </w:rPr>
      </w:pPr>
      <w:r w:rsidRPr="00A02EF0">
        <w:rPr>
          <w:rFonts w:ascii="Times New Roman" w:eastAsia="Times New Roman" w:hAnsi="Times New Roman" w:cs="Times New Roman"/>
          <w:sz w:val="24"/>
          <w:szCs w:val="24"/>
          <w:lang w:eastAsia="sk-SK"/>
        </w:rPr>
        <w:t>Pri určitej miere zjednodušenia je možné povedať, že podľa limitov platných k marcu 2021 túto výnimku je možné aplikovať len v </w:t>
      </w:r>
      <w:proofErr w:type="spellStart"/>
      <w:r w:rsidRPr="00A02EF0">
        <w:rPr>
          <w:rFonts w:ascii="Times New Roman" w:eastAsia="Times New Roman" w:hAnsi="Times New Roman" w:cs="Times New Roman"/>
          <w:sz w:val="24"/>
          <w:szCs w:val="24"/>
          <w:lang w:eastAsia="sk-SK"/>
        </w:rPr>
        <w:t>podlimite</w:t>
      </w:r>
      <w:proofErr w:type="spellEnd"/>
      <w:r w:rsidRPr="00A02EF0">
        <w:rPr>
          <w:rFonts w:ascii="Times New Roman" w:eastAsia="Times New Roman" w:hAnsi="Times New Roman" w:cs="Times New Roman"/>
          <w:sz w:val="24"/>
          <w:szCs w:val="24"/>
          <w:lang w:eastAsia="sk-SK"/>
        </w:rPr>
        <w:t xml:space="preserve"> a pri nízkych hodnotách, t. j.:</w:t>
      </w:r>
    </w:p>
    <w:p w14:paraId="5C157DA5" w14:textId="77777777" w:rsidR="00A02EF0" w:rsidRPr="00A02EF0" w:rsidRDefault="00A02EF0" w:rsidP="00A02EF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A02EF0">
        <w:rPr>
          <w:rFonts w:ascii="Times New Roman" w:eastAsia="Times New Roman" w:hAnsi="Times New Roman" w:cs="Times New Roman"/>
          <w:sz w:val="24"/>
          <w:szCs w:val="24"/>
          <w:lang w:eastAsia="sk-SK"/>
        </w:rPr>
        <w:t>ak ste štátna inštitúcia, ak ročne neprelietate viac ako 139 000 eur,</w:t>
      </w:r>
    </w:p>
    <w:p w14:paraId="3F82070C" w14:textId="77777777" w:rsidR="00A02EF0" w:rsidRPr="00A02EF0" w:rsidRDefault="00A02EF0" w:rsidP="00A02EF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A02EF0">
        <w:rPr>
          <w:rFonts w:ascii="Times New Roman" w:eastAsia="Times New Roman" w:hAnsi="Times New Roman" w:cs="Times New Roman"/>
          <w:sz w:val="24"/>
          <w:szCs w:val="24"/>
          <w:lang w:eastAsia="sk-SK"/>
        </w:rPr>
        <w:t>ak ste orgánom samosprávy, ak ročne neprelietate viac ako 214 000 eur,</w:t>
      </w:r>
    </w:p>
    <w:p w14:paraId="7A55249B" w14:textId="77777777" w:rsidR="00A02EF0" w:rsidRPr="00A02EF0" w:rsidRDefault="00A02EF0" w:rsidP="00A02EF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A02EF0">
        <w:rPr>
          <w:rFonts w:ascii="Times New Roman" w:eastAsia="Times New Roman" w:hAnsi="Times New Roman" w:cs="Times New Roman"/>
          <w:sz w:val="24"/>
          <w:szCs w:val="24"/>
          <w:lang w:eastAsia="sk-SK"/>
        </w:rPr>
        <w:t>ak ste obstarávateľ, ak ročne neprelietate viac ako 428 000 eur</w:t>
      </w:r>
      <w:r w:rsidRPr="00A02EF0">
        <w:rPr>
          <w:rFonts w:ascii="Times New Roman" w:eastAsia="Times New Roman" w:hAnsi="Times New Roman" w:cs="Times New Roman"/>
          <w:b/>
          <w:bCs/>
          <w:sz w:val="24"/>
          <w:szCs w:val="24"/>
          <w:lang w:eastAsia="sk-SK"/>
        </w:rPr>
        <w:t>.</w:t>
      </w:r>
    </w:p>
    <w:p w14:paraId="2F6A58ED" w14:textId="77777777" w:rsidR="00A02EF0" w:rsidRPr="00A02EF0" w:rsidRDefault="00A02EF0" w:rsidP="00A02EF0">
      <w:pPr>
        <w:spacing w:after="150" w:line="240" w:lineRule="auto"/>
        <w:jc w:val="both"/>
        <w:rPr>
          <w:rFonts w:ascii="Times New Roman" w:eastAsia="Times New Roman" w:hAnsi="Times New Roman" w:cs="Times New Roman"/>
          <w:sz w:val="24"/>
          <w:szCs w:val="24"/>
          <w:lang w:eastAsia="sk-SK"/>
        </w:rPr>
      </w:pPr>
      <w:r w:rsidRPr="00A02EF0">
        <w:rPr>
          <w:rFonts w:ascii="Times New Roman" w:eastAsia="Times New Roman" w:hAnsi="Times New Roman" w:cs="Times New Roman"/>
          <w:sz w:val="24"/>
          <w:szCs w:val="24"/>
          <w:lang w:eastAsia="sk-SK"/>
        </w:rPr>
        <w:t>Predpokladáme pritom, že nie je možné rozumne požadovať, aby boli služobné cesty plánované na viac ako jednoročné obdobie.</w:t>
      </w:r>
    </w:p>
    <w:p w14:paraId="1DE25770" w14:textId="77777777" w:rsidR="00A02EF0" w:rsidRPr="00A02EF0" w:rsidRDefault="00A02EF0" w:rsidP="00A02EF0">
      <w:pPr>
        <w:spacing w:after="150" w:line="240" w:lineRule="auto"/>
        <w:jc w:val="both"/>
        <w:rPr>
          <w:rFonts w:ascii="Times New Roman" w:eastAsia="Times New Roman" w:hAnsi="Times New Roman" w:cs="Times New Roman"/>
          <w:sz w:val="24"/>
          <w:szCs w:val="24"/>
          <w:lang w:eastAsia="sk-SK"/>
        </w:rPr>
      </w:pPr>
      <w:r w:rsidRPr="00A02EF0">
        <w:rPr>
          <w:rFonts w:ascii="Times New Roman" w:eastAsia="Times New Roman" w:hAnsi="Times New Roman" w:cs="Times New Roman"/>
          <w:sz w:val="24"/>
          <w:szCs w:val="24"/>
          <w:lang w:eastAsia="sk-SK"/>
        </w:rPr>
        <w:t>U mimovládnych organizácií ani iných osôb podľa § 8 zákona o verejnom obstarávaní nie je zákonom stanovený jednoznačný limit, kedy je zákazka podlimitná. Mal by sa preto uplatniť rovnaký limit ako pri verejnom obstarávateľovi, t. j. v súčasnosti 139 000 eur. Ak teda daná organizácia ročne neprelieta stanovený limit, nie je povinná postupovať podľa zákona o verejnom obstarávaní.</w:t>
      </w:r>
    </w:p>
    <w:p w14:paraId="0F412747" w14:textId="77777777" w:rsidR="00A02EF0" w:rsidRPr="00A02EF0" w:rsidRDefault="00A02EF0" w:rsidP="00A02EF0">
      <w:pPr>
        <w:spacing w:after="150" w:line="240" w:lineRule="auto"/>
        <w:jc w:val="both"/>
        <w:rPr>
          <w:rFonts w:ascii="Times New Roman" w:eastAsia="Times New Roman" w:hAnsi="Times New Roman" w:cs="Times New Roman"/>
          <w:sz w:val="24"/>
          <w:szCs w:val="24"/>
          <w:lang w:eastAsia="sk-SK"/>
        </w:rPr>
      </w:pPr>
      <w:r w:rsidRPr="00A02EF0">
        <w:rPr>
          <w:rFonts w:ascii="Times New Roman" w:eastAsia="Times New Roman" w:hAnsi="Times New Roman" w:cs="Times New Roman"/>
          <w:sz w:val="24"/>
          <w:szCs w:val="24"/>
          <w:lang w:eastAsia="sk-SK"/>
        </w:rPr>
        <w:t>Postup podľa Všeobecného metodického usmernenia: Toto usmernenie uvádza, že ak u verejného obstarávateľa alebo obstarávateľa vznikne potreba obstarania leteniek, ktoré z objektívnych dôvodov nemohol predpokladať, a teda ani naplánovať, ide o samostatný predmet zákazky. Tým však nie je vylúčené obstarávanie leteckej prepravy osôb prostredníctvom vyhlásenia verejného obstarávania a uzavretia rámcovej dohody, v ktorej je vhodné stanoviť pravidlo pre priamy nákup leteniek, ak je ekonomicky výhodnejší, t. j. cena letenky na základe priameho nákupu je lacnejšia.</w:t>
      </w:r>
    </w:p>
    <w:p w14:paraId="518C7C20" w14:textId="77777777" w:rsidR="00A02EF0" w:rsidRPr="00A02EF0" w:rsidRDefault="00A02EF0" w:rsidP="00A02EF0">
      <w:pPr>
        <w:spacing w:after="150" w:line="240" w:lineRule="auto"/>
        <w:jc w:val="both"/>
        <w:rPr>
          <w:rFonts w:ascii="Times New Roman" w:eastAsia="Times New Roman" w:hAnsi="Times New Roman" w:cs="Times New Roman"/>
          <w:sz w:val="24"/>
          <w:szCs w:val="24"/>
          <w:lang w:eastAsia="sk-SK"/>
        </w:rPr>
      </w:pPr>
      <w:r w:rsidRPr="00A02EF0">
        <w:rPr>
          <w:rFonts w:ascii="Times New Roman" w:eastAsia="Times New Roman" w:hAnsi="Times New Roman" w:cs="Times New Roman"/>
          <w:i/>
          <w:iCs/>
          <w:sz w:val="24"/>
          <w:szCs w:val="24"/>
          <w:lang w:eastAsia="sk-SK"/>
        </w:rPr>
        <w:t>Zverejnením tejto odpovede na svojej webovej stránke týmto správca programu udeľuje súhlas s použitím výnimky podľa §1 ods. 12 písm. w) všetkým prijímateľom aj ich slovenským partnerom, ktorí spĺňajú podmienky na jej použitie. Na zahraničných partnerov sa slovenská právna úprava verejného obstarávania nevzťahuje.</w:t>
      </w:r>
    </w:p>
    <w:p w14:paraId="1582AD59" w14:textId="77777777" w:rsidR="00A02EF0" w:rsidRPr="00A02EF0" w:rsidRDefault="00A02EF0" w:rsidP="00A02EF0">
      <w:pPr>
        <w:spacing w:after="150" w:line="240" w:lineRule="auto"/>
        <w:jc w:val="both"/>
        <w:rPr>
          <w:rFonts w:ascii="Times New Roman" w:eastAsia="Times New Roman" w:hAnsi="Times New Roman" w:cs="Times New Roman"/>
          <w:sz w:val="24"/>
          <w:szCs w:val="24"/>
          <w:lang w:eastAsia="sk-SK"/>
        </w:rPr>
      </w:pPr>
      <w:r w:rsidRPr="00A02EF0">
        <w:rPr>
          <w:rFonts w:ascii="Times New Roman" w:eastAsia="Times New Roman" w:hAnsi="Times New Roman" w:cs="Times New Roman"/>
          <w:sz w:val="24"/>
          <w:szCs w:val="24"/>
          <w:lang w:eastAsia="sk-SK"/>
        </w:rPr>
        <w:t>V prípade, ak je nákup leteniek v rámci Vašej organizácie riešený rámcovou dohodou, odporúčame pozrieť si aj otázku k rámcovým dohodám.</w:t>
      </w:r>
    </w:p>
    <w:p w14:paraId="08C97240" w14:textId="77777777" w:rsidR="00A02EF0" w:rsidRDefault="00A02EF0"/>
    <w:sectPr w:rsidR="00A02E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565CD"/>
    <w:multiLevelType w:val="multilevel"/>
    <w:tmpl w:val="7BEC9D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484002C5"/>
    <w:multiLevelType w:val="multilevel"/>
    <w:tmpl w:val="E234A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F0"/>
    <w:rsid w:val="00A02E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BE386"/>
  <w15:chartTrackingRefBased/>
  <w15:docId w15:val="{832369E0-39B7-4E57-8EDD-B3F923780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878573">
      <w:bodyDiv w:val="1"/>
      <w:marLeft w:val="0"/>
      <w:marRight w:val="0"/>
      <w:marTop w:val="0"/>
      <w:marBottom w:val="0"/>
      <w:divBdr>
        <w:top w:val="none" w:sz="0" w:space="0" w:color="auto"/>
        <w:left w:val="none" w:sz="0" w:space="0" w:color="auto"/>
        <w:bottom w:val="none" w:sz="0" w:space="0" w:color="auto"/>
        <w:right w:val="none" w:sz="0" w:space="0" w:color="auto"/>
      </w:divBdr>
      <w:divsChild>
        <w:div w:id="267665675">
          <w:marLeft w:val="0"/>
          <w:marRight w:val="0"/>
          <w:marTop w:val="0"/>
          <w:marBottom w:val="0"/>
          <w:divBdr>
            <w:top w:val="none" w:sz="0" w:space="0" w:color="auto"/>
            <w:left w:val="single" w:sz="12" w:space="0" w:color="E6ECF1"/>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vo.gov.sk/extdoc/1252/7-2016"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440</Words>
  <Characters>2513</Characters>
  <Application>Microsoft Office Word</Application>
  <DocSecurity>0</DocSecurity>
  <Lines>20</Lines>
  <Paragraphs>5</Paragraphs>
  <ScaleCrop>false</ScaleCrop>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Mikusova</dc:creator>
  <cp:keywords/>
  <dc:description/>
  <cp:lastModifiedBy>Milica Mikusova</cp:lastModifiedBy>
  <cp:revision>1</cp:revision>
  <dcterms:created xsi:type="dcterms:W3CDTF">2022-03-07T09:01:00Z</dcterms:created>
  <dcterms:modified xsi:type="dcterms:W3CDTF">2022-03-07T09:02:00Z</dcterms:modified>
</cp:coreProperties>
</file>